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46" w:rsidRDefault="00DA0646" w:rsidP="00DA0646">
      <w:pPr>
        <w:keepNext/>
        <w:jc w:val="right"/>
        <w:outlineLvl w:val="0"/>
      </w:pPr>
      <w:r>
        <w:t>Утверждаю:                         (А.В. Боровский)</w:t>
      </w:r>
    </w:p>
    <w:p w:rsidR="00DA0646" w:rsidRDefault="00DA0646" w:rsidP="00DA0646">
      <w:pPr>
        <w:jc w:val="right"/>
      </w:pPr>
      <w:r>
        <w:t xml:space="preserve">председатель </w:t>
      </w:r>
    </w:p>
    <w:p w:rsidR="00DA0646" w:rsidRDefault="00DA0646" w:rsidP="00DA0646">
      <w:pPr>
        <w:jc w:val="right"/>
      </w:pPr>
      <w:r>
        <w:t>антинаркотической комиссии</w:t>
      </w:r>
    </w:p>
    <w:p w:rsidR="00DA0646" w:rsidRDefault="00DA0646" w:rsidP="00DA0646">
      <w:pPr>
        <w:jc w:val="right"/>
      </w:pPr>
      <w:r>
        <w:t>городского округа г.Бор</w:t>
      </w:r>
    </w:p>
    <w:p w:rsidR="00DA0646" w:rsidRDefault="00DA0646" w:rsidP="00DA0646">
      <w:pPr>
        <w:jc w:val="right"/>
      </w:pPr>
      <w:r>
        <w:t>«     » ____________ 20___ г.</w:t>
      </w:r>
    </w:p>
    <w:p w:rsidR="00DA0646" w:rsidRDefault="00DA0646" w:rsidP="00DA0646">
      <w:pPr>
        <w:jc w:val="right"/>
      </w:pPr>
    </w:p>
    <w:p w:rsidR="00DA0646" w:rsidRDefault="00DA0646" w:rsidP="00DA0646">
      <w:pPr>
        <w:pStyle w:val="1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План</w:t>
      </w:r>
    </w:p>
    <w:p w:rsidR="00DA0646" w:rsidRPr="00CC66F7" w:rsidRDefault="00DA0646" w:rsidP="00CC66F7">
      <w:pPr>
        <w:pStyle w:val="1"/>
        <w:rPr>
          <w:b w:val="0"/>
        </w:rPr>
      </w:pPr>
      <w:r w:rsidRPr="00CC66F7">
        <w:rPr>
          <w:b w:val="0"/>
          <w:sz w:val="26"/>
          <w:szCs w:val="26"/>
        </w:rPr>
        <w:t xml:space="preserve">работы </w:t>
      </w:r>
      <w:r w:rsidR="00CC66F7" w:rsidRPr="00CC66F7">
        <w:rPr>
          <w:b w:val="0"/>
          <w:sz w:val="26"/>
          <w:szCs w:val="26"/>
        </w:rPr>
        <w:t>антинаркотической комиссии городского округа</w:t>
      </w:r>
      <w:r w:rsidRPr="00CC66F7">
        <w:rPr>
          <w:b w:val="0"/>
        </w:rPr>
        <w:t xml:space="preserve"> г. Бор на 2022 год</w:t>
      </w:r>
    </w:p>
    <w:p w:rsidR="00DA0646" w:rsidRDefault="00DA0646" w:rsidP="00DA0646">
      <w:pPr>
        <w:jc w:val="center"/>
        <w:rPr>
          <w:b/>
        </w:rPr>
      </w:pPr>
    </w:p>
    <w:tbl>
      <w:tblPr>
        <w:tblW w:w="10140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7"/>
        <w:gridCol w:w="1418"/>
        <w:gridCol w:w="3265"/>
      </w:tblGrid>
      <w:tr w:rsidR="00DA0646" w:rsidTr="001D3C79"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Default="00DA0646">
            <w:pPr>
              <w:jc w:val="center"/>
            </w:pPr>
            <w:r>
              <w:t>Вопросы для рассмотрения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Default="00DA0646">
            <w:pPr>
              <w:jc w:val="center"/>
            </w:pPr>
            <w:r>
              <w:t>Дата заседания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Default="00DA0646">
            <w:pPr>
              <w:jc w:val="center"/>
            </w:pPr>
            <w:r>
              <w:t>Ответственные исполнители</w:t>
            </w:r>
          </w:p>
        </w:tc>
      </w:tr>
      <w:tr w:rsidR="00DA0646" w:rsidTr="001D3C79">
        <w:trPr>
          <w:cantSplit/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Default="001E6C94" w:rsidP="001E6C94">
            <w:pPr>
              <w:pStyle w:val="a3"/>
              <w:jc w:val="both"/>
            </w:pPr>
            <w:r>
              <w:t xml:space="preserve">1.1. </w:t>
            </w:r>
            <w:r w:rsidR="00DA0646">
              <w:t xml:space="preserve">О </w:t>
            </w:r>
            <w:proofErr w:type="gramStart"/>
            <w:r w:rsidR="00DA0646">
              <w:t>мониторинге</w:t>
            </w:r>
            <w:proofErr w:type="gramEnd"/>
            <w:r w:rsidR="00DA0646">
              <w:t xml:space="preserve"> наркоситуации на территории Нижегородской области по итогам 2021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Default="00DA0646">
            <w:pPr>
              <w:jc w:val="both"/>
            </w:pPr>
            <w:r>
              <w:t>1 квартал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Default="00DA0646">
            <w:pPr>
              <w:jc w:val="both"/>
            </w:pPr>
            <w:r>
              <w:t>Управление социальной политики администрации городского округа г.Бор</w:t>
            </w:r>
          </w:p>
        </w:tc>
      </w:tr>
      <w:tr w:rsidR="00DA0646" w:rsidTr="001D3C79">
        <w:trPr>
          <w:cantSplit/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Default="001E6C94" w:rsidP="001E6C94">
            <w:pPr>
              <w:pStyle w:val="a3"/>
              <w:jc w:val="both"/>
            </w:pPr>
            <w:r>
              <w:t xml:space="preserve">1.2. </w:t>
            </w:r>
            <w:proofErr w:type="gramStart"/>
            <w:r w:rsidR="00DA0646">
              <w:t>Итоги мониторинга наркоситуации в городском округе г. Бор за 1 квартал 2022 года.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Default="00DA0646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Default="00DA0646">
            <w:pPr>
              <w:jc w:val="both"/>
            </w:pPr>
            <w:r>
              <w:t>Отдел МВД РФ по г. Бор,</w:t>
            </w:r>
          </w:p>
          <w:p w:rsidR="00DA0646" w:rsidRDefault="00DA0646">
            <w:pPr>
              <w:jc w:val="both"/>
            </w:pPr>
            <w:r>
              <w:t>ГБУЗ НО «БЦРБ», ГБУЗ НО «Нижегородского бюро судебно-медицинской экспертизы».</w:t>
            </w:r>
          </w:p>
        </w:tc>
      </w:tr>
      <w:tr w:rsidR="00DA0646" w:rsidTr="001D3C79">
        <w:trPr>
          <w:cantSplit/>
          <w:trHeight w:val="100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Default="001E6C94" w:rsidP="001E6C94">
            <w:pPr>
              <w:tabs>
                <w:tab w:val="num" w:pos="360"/>
              </w:tabs>
              <w:jc w:val="both"/>
            </w:pPr>
            <w:r>
              <w:t xml:space="preserve">1.3. </w:t>
            </w:r>
            <w:r w:rsidR="00DA0646">
              <w:t xml:space="preserve">О работе </w:t>
            </w:r>
            <w:r w:rsidR="002730FB">
              <w:t>учреждений спорта</w:t>
            </w:r>
            <w:r w:rsidR="00DA0646">
              <w:t xml:space="preserve"> на территории городского округа г.Бор по реализации «Стратегии государственной антинаркотической политики РФ на период до 2030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46" w:rsidRDefault="00DA0646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46" w:rsidRDefault="00DA0646" w:rsidP="00480273">
            <w:pPr>
              <w:jc w:val="both"/>
            </w:pPr>
            <w:r>
              <w:t xml:space="preserve">Управление </w:t>
            </w:r>
            <w:r w:rsidR="00480273">
              <w:t>физической культуры и спорта</w:t>
            </w:r>
            <w:r>
              <w:t xml:space="preserve"> администрации городского округа  г. Бор</w:t>
            </w:r>
          </w:p>
        </w:tc>
      </w:tr>
      <w:tr w:rsidR="001E6C94" w:rsidTr="001D3C79">
        <w:trPr>
          <w:cantSplit/>
          <w:trHeight w:val="1003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 w:rsidP="006A22A3">
            <w:pPr>
              <w:tabs>
                <w:tab w:val="num" w:pos="1145"/>
              </w:tabs>
              <w:jc w:val="both"/>
            </w:pPr>
            <w:r>
              <w:t xml:space="preserve">1.4. О </w:t>
            </w:r>
            <w:proofErr w:type="gramStart"/>
            <w:r>
              <w:t>результатах</w:t>
            </w:r>
            <w:proofErr w:type="gramEnd"/>
            <w:r>
              <w:t xml:space="preserve"> работы по организации добровольного социально-психологического тестирования в образовательных учреждений городского округа г.Бор в профилактике негативных проявлений в детско-молодежной среде.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 w:rsidP="006A22A3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 w:rsidP="006A22A3">
            <w:pPr>
              <w:jc w:val="both"/>
            </w:pPr>
            <w:r>
              <w:t>Управление образования и молодежной политики администрации городского округа г. Бор</w:t>
            </w:r>
            <w:r w:rsidR="005F4BAD">
              <w:t>,</w:t>
            </w:r>
          </w:p>
          <w:p w:rsidR="005F4BAD" w:rsidRDefault="005F4BAD" w:rsidP="006A22A3">
            <w:pPr>
              <w:jc w:val="both"/>
            </w:pPr>
            <w:r>
              <w:t>ГБПОУ «Борский губернский колледж»</w:t>
            </w:r>
          </w:p>
        </w:tc>
      </w:tr>
      <w:tr w:rsidR="001E6C94" w:rsidTr="00EB61D3">
        <w:trPr>
          <w:cantSplit/>
          <w:trHeight w:val="1211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 w:rsidP="00EB61D3">
            <w:pPr>
              <w:jc w:val="both"/>
            </w:pPr>
            <w:r>
              <w:t>1.5. Информация о практике рассмотрения судом административных материалов в сфере незаконного оборота наркотиков и назначения наказания.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Мировой судья судебного участка Борского судебного района Нижегородской области.</w:t>
            </w:r>
          </w:p>
        </w:tc>
      </w:tr>
      <w:tr w:rsidR="001E6C94" w:rsidTr="001D3C79">
        <w:trPr>
          <w:cantSplit/>
          <w:trHeight w:val="927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 w:rsidP="001B1EB8">
            <w:r>
              <w:t xml:space="preserve">1.6. </w:t>
            </w:r>
            <w:r w:rsidRPr="00EB61D3">
              <w:t xml:space="preserve">Об организации взаимодействия уголовно-исполнительной инспекции ГУФСИН по Нижегородской области с отделом МВД РФ по г.Бор, ГБУЗ НО «БЦРБ», общественными организациями по </w:t>
            </w:r>
            <w:proofErr w:type="gramStart"/>
            <w:r w:rsidRPr="00EB61D3">
              <w:t>контролю  за</w:t>
            </w:r>
            <w:proofErr w:type="gramEnd"/>
            <w:r w:rsidRPr="00EB61D3">
              <w:t xml:space="preserve"> осужденными к наказаниям, не связанным с лишением свободы, в том числе, на которых судом возложена обязанность прохождения курса лечения от наркомании, а также медици</w:t>
            </w:r>
            <w:r>
              <w:t>нской и социальной реабилитации.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 w:rsidP="00EB61D3">
            <w:pPr>
              <w:jc w:val="both"/>
            </w:pPr>
            <w:r w:rsidRPr="008B77FF">
              <w:t>Филиал по Борскому району ФКУ УИИ ГУФСИН России по Нижегородской области</w:t>
            </w:r>
            <w:r>
              <w:t>,</w:t>
            </w:r>
          </w:p>
          <w:p w:rsidR="001E6C94" w:rsidRDefault="001E6C94" w:rsidP="00EB61D3">
            <w:pPr>
              <w:jc w:val="both"/>
            </w:pPr>
            <w:r>
              <w:t>Отдел МВД РФ по г. Бор,</w:t>
            </w:r>
          </w:p>
          <w:p w:rsidR="001E6C94" w:rsidRDefault="001E6C94" w:rsidP="00EB61D3">
            <w:pPr>
              <w:jc w:val="both"/>
            </w:pPr>
            <w:r>
              <w:t>ГБУЗ НО «БЦРБ»,</w:t>
            </w:r>
          </w:p>
          <w:p w:rsidR="001E6C94" w:rsidRDefault="001E6C94" w:rsidP="00EB61D3">
            <w:pPr>
              <w:jc w:val="both"/>
            </w:pPr>
            <w:r>
              <w:t>Центр занятости населения г.Бор</w:t>
            </w:r>
          </w:p>
        </w:tc>
      </w:tr>
      <w:tr w:rsidR="001E6C94" w:rsidTr="001D3C79">
        <w:trPr>
          <w:cantSplit/>
          <w:trHeight w:val="90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  <w:r>
              <w:lastRenderedPageBreak/>
              <w:t xml:space="preserve">2.1. </w:t>
            </w:r>
            <w:proofErr w:type="gramStart"/>
            <w:r>
              <w:t>Мониторинг наркоситуации в городском округе г. Бор по итогам 2 квартала 2022 года.</w:t>
            </w:r>
            <w:proofErr w:type="gramEnd"/>
          </w:p>
          <w:p w:rsidR="001E6C94" w:rsidRDefault="001E6C9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2 квартал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Отдел МВД РФ по г. Бор,</w:t>
            </w:r>
          </w:p>
          <w:p w:rsidR="001E6C94" w:rsidRDefault="001E6C94">
            <w:pPr>
              <w:jc w:val="both"/>
            </w:pPr>
            <w:r>
              <w:t>ГБУЗ НО «БЦРБ», ГБУЗ НО «Нижегородского бюро судебно-медицинской экспертизы».</w:t>
            </w:r>
          </w:p>
        </w:tc>
      </w:tr>
      <w:tr w:rsidR="001E6C94" w:rsidTr="001D3C79">
        <w:trPr>
          <w:cantSplit/>
          <w:trHeight w:val="884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 w:rsidP="00A40833">
            <w:pPr>
              <w:jc w:val="both"/>
            </w:pPr>
            <w:r>
              <w:t xml:space="preserve">2.2. О работе по выявлению и уничтожению незаконной рекламы наркотических средств и психотропных веществ на </w:t>
            </w:r>
            <w:proofErr w:type="gramStart"/>
            <w:r>
              <w:t>зданиях</w:t>
            </w:r>
            <w:proofErr w:type="gramEnd"/>
            <w:r>
              <w:t>, сооружениях, тротуарах и т.п., а также проведение проверки на предмет попытки распространения наркотических средствами и их прекурсоров неустановленными лицами.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 w:rsidP="008922AF">
            <w:pPr>
              <w:jc w:val="both"/>
            </w:pPr>
            <w:r>
              <w:t>Управление социальной политики</w:t>
            </w:r>
          </w:p>
          <w:p w:rsidR="001E6C94" w:rsidRDefault="001E6C94" w:rsidP="008922AF">
            <w:pPr>
              <w:jc w:val="both"/>
            </w:pPr>
            <w:r>
              <w:t xml:space="preserve">Управление жилищно-коммунального хозяйства и благоустройства </w:t>
            </w:r>
          </w:p>
          <w:p w:rsidR="001E6C94" w:rsidRDefault="001E6C94" w:rsidP="008922AF">
            <w:pPr>
              <w:jc w:val="both"/>
            </w:pPr>
            <w:r>
              <w:t>Отдел МВД РФ по г. Бор</w:t>
            </w:r>
          </w:p>
        </w:tc>
      </w:tr>
      <w:tr w:rsidR="001E6C94" w:rsidTr="001D3C79">
        <w:trPr>
          <w:cantSplit/>
          <w:trHeight w:val="884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 w:rsidP="001D3C79">
            <w:pPr>
              <w:jc w:val="both"/>
            </w:pPr>
            <w:r>
              <w:t>2.3. О работе ГБУЗ НО «Борская ЦРБ» по реализации «Стратегии государственной антинаркотической политики РФ на период до 2030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 w:rsidP="008922AF">
            <w:pPr>
              <w:jc w:val="both"/>
            </w:pPr>
            <w:r>
              <w:t>ГБУЗ НО «БЦРБ»</w:t>
            </w:r>
          </w:p>
        </w:tc>
      </w:tr>
      <w:tr w:rsidR="001E6C94" w:rsidTr="001D3C79">
        <w:trPr>
          <w:cantSplit/>
          <w:trHeight w:val="884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 w:rsidP="005A1079">
            <w:pPr>
              <w:jc w:val="both"/>
            </w:pPr>
            <w:r>
              <w:t>2.4. Организация отдыха, оздоровления и занятости молодежи от 14 до 35 лет по реализации «Стратегии государственной антинаркотической политики РФ на период до 2030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  <w:r>
              <w:t>Управление образования и молодежной политики администрации городского округа г. Бор</w:t>
            </w:r>
          </w:p>
        </w:tc>
      </w:tr>
      <w:tr w:rsidR="001E6C94" w:rsidTr="001D3C79">
        <w:trPr>
          <w:cantSplit/>
          <w:trHeight w:val="884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  <w:r>
              <w:t xml:space="preserve">2.5. О </w:t>
            </w:r>
            <w:proofErr w:type="gramStart"/>
            <w:r>
              <w:t>мерах</w:t>
            </w:r>
            <w:proofErr w:type="gramEnd"/>
            <w:r>
              <w:t>, направленных на подготовку к проведению межведомственной комплексной оперативно-профилактической операции «Мак»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center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  <w:r>
              <w:t>Отдел МВД РФ по г. Бор</w:t>
            </w:r>
          </w:p>
        </w:tc>
      </w:tr>
      <w:tr w:rsidR="001E6C94" w:rsidTr="001D3C79">
        <w:trPr>
          <w:trHeight w:val="1036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 w:rsidP="005A1079">
            <w:pPr>
              <w:pStyle w:val="a3"/>
              <w:ind w:right="-6"/>
              <w:jc w:val="both"/>
            </w:pPr>
            <w:r>
              <w:t xml:space="preserve">3.1. </w:t>
            </w:r>
            <w:proofErr w:type="gramStart"/>
            <w:r>
              <w:t>Мониторинг наркоситуации в городском округе г. Бор по итогам 3 квартала 2022 года.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3 квартал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Отдел МВД РФ по г. Бор,</w:t>
            </w:r>
          </w:p>
          <w:p w:rsidR="001E6C94" w:rsidRDefault="001E6C94">
            <w:pPr>
              <w:jc w:val="both"/>
            </w:pPr>
            <w:r>
              <w:t>ГБУЗ НО «БЦРБ», ГБУЗ НО «Нижегородского бюро судебно-медицинской экспертизы».</w:t>
            </w:r>
          </w:p>
        </w:tc>
      </w:tr>
      <w:tr w:rsidR="001E6C94" w:rsidTr="001D3C79">
        <w:trPr>
          <w:trHeight w:val="11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3.2. Организация рейдов по отработке частного сектора по выявлению незаконного культивирования мака, конопли и иных растений, содержащих наркотические вещества.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Отдел МВД РФ по г. Бор.</w:t>
            </w:r>
          </w:p>
        </w:tc>
      </w:tr>
      <w:tr w:rsidR="001E6C94" w:rsidTr="00D900EA">
        <w:trPr>
          <w:trHeight w:val="882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  <w:r>
              <w:t xml:space="preserve">3.3. О </w:t>
            </w:r>
            <w:proofErr w:type="gramStart"/>
            <w:r>
              <w:t>мерах</w:t>
            </w:r>
            <w:proofErr w:type="gramEnd"/>
            <w:r>
              <w:t>, направленных на выявление и ликвидацию этнической наркопреступности на территории городского округа г.Бор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 w:rsidP="008922AF">
            <w:pPr>
              <w:jc w:val="both"/>
            </w:pPr>
            <w:r>
              <w:t>Отдел МВД РФ по г. Бор.</w:t>
            </w:r>
          </w:p>
        </w:tc>
      </w:tr>
      <w:tr w:rsidR="001E6C94" w:rsidTr="001D3C79">
        <w:trPr>
          <w:trHeight w:val="11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3.4. Анализ проведения Всероссийской акции «Призывник» и «Международного дня борьбы с наркоманией и наркопреступностью».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Управление образования и молодежной политики администрации городского округа г. Бор, Управление физической культуры и спорта администрации городского округа г. Бор, Управление культуры и туризма администрации городского округа г. Бор.</w:t>
            </w:r>
          </w:p>
        </w:tc>
      </w:tr>
      <w:tr w:rsidR="001E6C94" w:rsidTr="001D3C79">
        <w:trPr>
          <w:trHeight w:val="945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 w:rsidP="00FA5B1E">
            <w:pPr>
              <w:jc w:val="both"/>
            </w:pPr>
            <w:r>
              <w:lastRenderedPageBreak/>
              <w:t xml:space="preserve">4.1. О </w:t>
            </w:r>
            <w:proofErr w:type="gramStart"/>
            <w:r>
              <w:t>состоянии</w:t>
            </w:r>
            <w:proofErr w:type="gramEnd"/>
            <w:r>
              <w:t xml:space="preserve"> наркоситуации в городском округе г. Бор на 01.12.2022 г., оценка развития наркоситуации.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4 квартал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Отдел МВД РФ по г. Бор,</w:t>
            </w:r>
          </w:p>
          <w:p w:rsidR="001E6C94" w:rsidRDefault="001E6C94">
            <w:pPr>
              <w:jc w:val="both"/>
            </w:pPr>
            <w:r>
              <w:t>ГБУЗ НО «БЦРБ», ГБУЗ НО «Нижегородского бюро судебно-медицинской экспертизы».</w:t>
            </w:r>
          </w:p>
        </w:tc>
      </w:tr>
      <w:tr w:rsidR="001E6C94" w:rsidTr="001D3C79">
        <w:trPr>
          <w:trHeight w:val="135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0B5F5D">
            <w:pPr>
              <w:tabs>
                <w:tab w:val="num" w:pos="1145"/>
              </w:tabs>
              <w:jc w:val="both"/>
            </w:pPr>
            <w:r>
              <w:t>4.2</w:t>
            </w:r>
            <w:r w:rsidR="001E6C94">
              <w:t xml:space="preserve">. </w:t>
            </w:r>
            <w:proofErr w:type="gramStart"/>
            <w:r w:rsidR="001E6C94">
              <w:t>О мерах, направленных на выявления и ликвидацию мест потребления наркотических средств и психотропных веществ в жилых помещениях (наркопритонов), а также о принимаемых мерах по противодействию распространения наркотических средств и психотропных веществ в местах массового досуга молодежи (дискотеки, клубы, бары) по итогам 2022 г.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  <w:r>
              <w:t>Отдел МВД РФ по г. Бор.</w:t>
            </w:r>
          </w:p>
          <w:p w:rsidR="001E6C94" w:rsidRDefault="001E6C94">
            <w:pPr>
              <w:jc w:val="both"/>
            </w:pPr>
          </w:p>
        </w:tc>
      </w:tr>
      <w:tr w:rsidR="001E6C94" w:rsidTr="001D3C79">
        <w:trPr>
          <w:trHeight w:val="1358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0B5F5D" w:rsidP="006A22A3">
            <w:pPr>
              <w:tabs>
                <w:tab w:val="num" w:pos="1145"/>
              </w:tabs>
              <w:jc w:val="both"/>
            </w:pPr>
            <w:r>
              <w:t>4.3</w:t>
            </w:r>
            <w:r w:rsidR="001E6C94">
              <w:t xml:space="preserve">. О </w:t>
            </w:r>
            <w:proofErr w:type="gramStart"/>
            <w:r w:rsidR="001E6C94">
              <w:t>результатах</w:t>
            </w:r>
            <w:proofErr w:type="gramEnd"/>
            <w:r w:rsidR="001E6C94">
              <w:t xml:space="preserve"> работы по организации </w:t>
            </w:r>
            <w:r w:rsidR="00A14169">
              <w:t>медицинских осмотров</w:t>
            </w:r>
            <w:r w:rsidR="001E6C94">
              <w:t xml:space="preserve"> в образовательных учреждений городского округа г.Бор </w:t>
            </w:r>
            <w:r w:rsidR="006A22A3">
              <w:t>с целью раннего выявления лиц, потребляющих наркотические и психотропные вещества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  <w:r>
              <w:t>Управление образования и молодежной политики администрации городского округа г. Бор</w:t>
            </w:r>
            <w:r w:rsidR="005F4BAD">
              <w:t>,</w:t>
            </w:r>
          </w:p>
          <w:p w:rsidR="005F4BAD" w:rsidRDefault="005F4BAD">
            <w:pPr>
              <w:jc w:val="both"/>
            </w:pPr>
            <w:r>
              <w:t>ГБПОУ «Борский губернский колледж»</w:t>
            </w:r>
          </w:p>
        </w:tc>
      </w:tr>
      <w:tr w:rsidR="001E6C94" w:rsidTr="001D3C79">
        <w:trPr>
          <w:trHeight w:val="15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0B5F5D">
            <w:pPr>
              <w:jc w:val="both"/>
            </w:pPr>
            <w:r>
              <w:t>4.4</w:t>
            </w:r>
            <w:r w:rsidR="001E6C94">
              <w:t>. Итоги проведения Всероссийских акций «Сообщи, где торгуют смертью» и «Дети России».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Управление образования и молодежной политики администрации городского округа г. Бор, Управление физической культуры и спорта администрации городского округа г. Бор, Управление культуры и туризма администрации городского округа г. Бор.</w:t>
            </w:r>
          </w:p>
        </w:tc>
      </w:tr>
      <w:tr w:rsidR="001E6C94" w:rsidTr="001D3C79">
        <w:trPr>
          <w:trHeight w:val="15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0B5F5D" w:rsidP="00616EB6">
            <w:pPr>
              <w:jc w:val="both"/>
            </w:pPr>
            <w:r>
              <w:t>4.5</w:t>
            </w:r>
            <w:r w:rsidR="001E6C94">
              <w:t>. Итоги реализации муниципальной программы «Комплексные меры профилактики наркомании и асоциальных явлений, связанных с ней, на территории городского округа г. Бор» за 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Администрация городского округа г. Бор (Управление социальной политики).</w:t>
            </w:r>
          </w:p>
        </w:tc>
      </w:tr>
      <w:tr w:rsidR="001E6C94" w:rsidTr="001D3C79">
        <w:trPr>
          <w:trHeight w:val="156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0B5F5D">
            <w:pPr>
              <w:jc w:val="both"/>
            </w:pPr>
            <w:r>
              <w:t>4.6</w:t>
            </w:r>
            <w:r w:rsidR="001E6C94">
              <w:t>. Утверждение плана работы межведомственной комиссии по противодействию злоупотреблению наркотическими средствами и их незаконному обороту в городском округе г. Бор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94" w:rsidRDefault="001E6C94">
            <w:pPr>
              <w:jc w:val="both"/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94" w:rsidRDefault="001E6C94">
            <w:pPr>
              <w:jc w:val="both"/>
            </w:pPr>
            <w:r>
              <w:t>Администрация городского округа г. Бор (Управление социальной политики).</w:t>
            </w:r>
          </w:p>
        </w:tc>
      </w:tr>
    </w:tbl>
    <w:p w:rsidR="00DA0646" w:rsidRDefault="00DA0646" w:rsidP="00DA0646">
      <w:pPr>
        <w:jc w:val="center"/>
      </w:pPr>
    </w:p>
    <w:p w:rsidR="00DA0646" w:rsidRDefault="00DA0646" w:rsidP="00DA0646">
      <w:pPr>
        <w:jc w:val="center"/>
        <w:rPr>
          <w:color w:val="0D1216"/>
          <w:shd w:val="clear" w:color="auto" w:fill="ECF0F4"/>
        </w:rPr>
      </w:pPr>
    </w:p>
    <w:p w:rsidR="00DA0646" w:rsidRDefault="00DA0646" w:rsidP="00DA0646">
      <w:pPr>
        <w:jc w:val="center"/>
        <w:rPr>
          <w:rFonts w:ascii="Tahoma" w:hAnsi="Tahoma" w:cs="Tahoma"/>
          <w:color w:val="868686"/>
          <w:shd w:val="clear" w:color="auto" w:fill="F7F7F7"/>
        </w:rPr>
      </w:pPr>
    </w:p>
    <w:p w:rsidR="007F0D6B" w:rsidRPr="00DA0646" w:rsidRDefault="007F0D6B" w:rsidP="00DA0646"/>
    <w:sectPr w:rsidR="007F0D6B" w:rsidRPr="00DA0646" w:rsidSect="00C6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E1A0E"/>
    <w:multiLevelType w:val="multilevel"/>
    <w:tmpl w:val="86FCF14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7C40084"/>
    <w:multiLevelType w:val="multilevel"/>
    <w:tmpl w:val="E326B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BC34918"/>
    <w:multiLevelType w:val="multilevel"/>
    <w:tmpl w:val="F2D098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0B67879"/>
    <w:multiLevelType w:val="multilevel"/>
    <w:tmpl w:val="DA6CDC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3491B03"/>
    <w:multiLevelType w:val="multilevel"/>
    <w:tmpl w:val="F2D098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9D2085"/>
    <w:multiLevelType w:val="multilevel"/>
    <w:tmpl w:val="EAB22B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11FFF"/>
    <w:rsid w:val="0000090F"/>
    <w:rsid w:val="00011FFF"/>
    <w:rsid w:val="00026B96"/>
    <w:rsid w:val="00030FF4"/>
    <w:rsid w:val="000610FC"/>
    <w:rsid w:val="0006684B"/>
    <w:rsid w:val="000B5414"/>
    <w:rsid w:val="000B5F5D"/>
    <w:rsid w:val="000D06FF"/>
    <w:rsid w:val="000E1DF5"/>
    <w:rsid w:val="000E7220"/>
    <w:rsid w:val="000F6B19"/>
    <w:rsid w:val="00100311"/>
    <w:rsid w:val="00104CE6"/>
    <w:rsid w:val="0010630E"/>
    <w:rsid w:val="001465C7"/>
    <w:rsid w:val="00161FA9"/>
    <w:rsid w:val="001675B9"/>
    <w:rsid w:val="00171390"/>
    <w:rsid w:val="001756A8"/>
    <w:rsid w:val="001771DF"/>
    <w:rsid w:val="00190988"/>
    <w:rsid w:val="001914EF"/>
    <w:rsid w:val="001B006D"/>
    <w:rsid w:val="001B1EB8"/>
    <w:rsid w:val="001B3C05"/>
    <w:rsid w:val="001D3C79"/>
    <w:rsid w:val="001E6C94"/>
    <w:rsid w:val="002300E1"/>
    <w:rsid w:val="00241E05"/>
    <w:rsid w:val="002535FF"/>
    <w:rsid w:val="0027125B"/>
    <w:rsid w:val="002730FB"/>
    <w:rsid w:val="00294DDC"/>
    <w:rsid w:val="002A561C"/>
    <w:rsid w:val="002C16FC"/>
    <w:rsid w:val="002C73AD"/>
    <w:rsid w:val="002E03E0"/>
    <w:rsid w:val="002E3FBC"/>
    <w:rsid w:val="00305C67"/>
    <w:rsid w:val="003247D7"/>
    <w:rsid w:val="00326550"/>
    <w:rsid w:val="00336D4E"/>
    <w:rsid w:val="0034001D"/>
    <w:rsid w:val="00340AB7"/>
    <w:rsid w:val="00343246"/>
    <w:rsid w:val="003524C0"/>
    <w:rsid w:val="00352D01"/>
    <w:rsid w:val="003736C5"/>
    <w:rsid w:val="0039507E"/>
    <w:rsid w:val="003A1D4A"/>
    <w:rsid w:val="003B7B5B"/>
    <w:rsid w:val="003D3397"/>
    <w:rsid w:val="003E6895"/>
    <w:rsid w:val="00416847"/>
    <w:rsid w:val="00434682"/>
    <w:rsid w:val="00446430"/>
    <w:rsid w:val="00446DC7"/>
    <w:rsid w:val="0044735F"/>
    <w:rsid w:val="00480273"/>
    <w:rsid w:val="00483B62"/>
    <w:rsid w:val="004B1C6F"/>
    <w:rsid w:val="004B4633"/>
    <w:rsid w:val="004F4B41"/>
    <w:rsid w:val="00501E08"/>
    <w:rsid w:val="00515993"/>
    <w:rsid w:val="0052396B"/>
    <w:rsid w:val="00535691"/>
    <w:rsid w:val="00536BB5"/>
    <w:rsid w:val="005453C2"/>
    <w:rsid w:val="00557456"/>
    <w:rsid w:val="00576669"/>
    <w:rsid w:val="00582D23"/>
    <w:rsid w:val="005A0A8D"/>
    <w:rsid w:val="005A1079"/>
    <w:rsid w:val="005B424A"/>
    <w:rsid w:val="005E1B6D"/>
    <w:rsid w:val="005E2A89"/>
    <w:rsid w:val="005F4BAD"/>
    <w:rsid w:val="005F5DA4"/>
    <w:rsid w:val="00616EB6"/>
    <w:rsid w:val="00631A93"/>
    <w:rsid w:val="00633532"/>
    <w:rsid w:val="00656405"/>
    <w:rsid w:val="00677C1B"/>
    <w:rsid w:val="00694B57"/>
    <w:rsid w:val="006A22A3"/>
    <w:rsid w:val="006A4A74"/>
    <w:rsid w:val="006C39C4"/>
    <w:rsid w:val="006E5AEC"/>
    <w:rsid w:val="006E7E1E"/>
    <w:rsid w:val="007075D6"/>
    <w:rsid w:val="00707625"/>
    <w:rsid w:val="00716697"/>
    <w:rsid w:val="00733113"/>
    <w:rsid w:val="00750D0A"/>
    <w:rsid w:val="007556AD"/>
    <w:rsid w:val="007852A0"/>
    <w:rsid w:val="00797CA9"/>
    <w:rsid w:val="007A4DBB"/>
    <w:rsid w:val="007A5A30"/>
    <w:rsid w:val="007C3590"/>
    <w:rsid w:val="007C6041"/>
    <w:rsid w:val="007F0CA4"/>
    <w:rsid w:val="007F0D6B"/>
    <w:rsid w:val="007F473C"/>
    <w:rsid w:val="00811215"/>
    <w:rsid w:val="00823433"/>
    <w:rsid w:val="008349B6"/>
    <w:rsid w:val="00852197"/>
    <w:rsid w:val="0085329A"/>
    <w:rsid w:val="00873A6F"/>
    <w:rsid w:val="00881EB9"/>
    <w:rsid w:val="008922AF"/>
    <w:rsid w:val="00892873"/>
    <w:rsid w:val="008B2242"/>
    <w:rsid w:val="008B3AC4"/>
    <w:rsid w:val="008B77FF"/>
    <w:rsid w:val="008D0C51"/>
    <w:rsid w:val="008E056E"/>
    <w:rsid w:val="008E3BB8"/>
    <w:rsid w:val="008F6051"/>
    <w:rsid w:val="00906F46"/>
    <w:rsid w:val="00915FFC"/>
    <w:rsid w:val="00930E2E"/>
    <w:rsid w:val="009316E9"/>
    <w:rsid w:val="0093186D"/>
    <w:rsid w:val="00962BA6"/>
    <w:rsid w:val="00977FB8"/>
    <w:rsid w:val="009F6ED1"/>
    <w:rsid w:val="00A03419"/>
    <w:rsid w:val="00A14169"/>
    <w:rsid w:val="00A36659"/>
    <w:rsid w:val="00A40833"/>
    <w:rsid w:val="00A83B13"/>
    <w:rsid w:val="00AB43F6"/>
    <w:rsid w:val="00AB47FC"/>
    <w:rsid w:val="00AC28D9"/>
    <w:rsid w:val="00AE2B10"/>
    <w:rsid w:val="00AF04E8"/>
    <w:rsid w:val="00B122FB"/>
    <w:rsid w:val="00B153AC"/>
    <w:rsid w:val="00B35D88"/>
    <w:rsid w:val="00B402B0"/>
    <w:rsid w:val="00B61CB2"/>
    <w:rsid w:val="00BB3A8F"/>
    <w:rsid w:val="00BE5E3C"/>
    <w:rsid w:val="00BF54F0"/>
    <w:rsid w:val="00BF56C7"/>
    <w:rsid w:val="00C061F1"/>
    <w:rsid w:val="00C2796E"/>
    <w:rsid w:val="00C57F91"/>
    <w:rsid w:val="00C64EBB"/>
    <w:rsid w:val="00C733B4"/>
    <w:rsid w:val="00C80D35"/>
    <w:rsid w:val="00C97E19"/>
    <w:rsid w:val="00CB111F"/>
    <w:rsid w:val="00CC207D"/>
    <w:rsid w:val="00CC60D4"/>
    <w:rsid w:val="00CC66F7"/>
    <w:rsid w:val="00D00683"/>
    <w:rsid w:val="00D254AC"/>
    <w:rsid w:val="00D36382"/>
    <w:rsid w:val="00D900EA"/>
    <w:rsid w:val="00DA0646"/>
    <w:rsid w:val="00DA55D0"/>
    <w:rsid w:val="00DE31F8"/>
    <w:rsid w:val="00DF2A08"/>
    <w:rsid w:val="00E030B1"/>
    <w:rsid w:val="00E0572A"/>
    <w:rsid w:val="00E376CC"/>
    <w:rsid w:val="00E763E8"/>
    <w:rsid w:val="00E87B55"/>
    <w:rsid w:val="00E90801"/>
    <w:rsid w:val="00EB61D3"/>
    <w:rsid w:val="00EC539C"/>
    <w:rsid w:val="00EC66A9"/>
    <w:rsid w:val="00EC786B"/>
    <w:rsid w:val="00ED2040"/>
    <w:rsid w:val="00EE594D"/>
    <w:rsid w:val="00EF2993"/>
    <w:rsid w:val="00F140D4"/>
    <w:rsid w:val="00F27883"/>
    <w:rsid w:val="00F4386B"/>
    <w:rsid w:val="00F83DE5"/>
    <w:rsid w:val="00FA5B1E"/>
    <w:rsid w:val="00FC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FF"/>
    <w:pPr>
      <w:autoSpaceDE w:val="0"/>
      <w:autoSpaceDN w:val="0"/>
    </w:pPr>
    <w:rPr>
      <w:rFonts w:ascii="Times New Roman" w:eastAsia="Times New Roman" w:hAnsi="Times New Roman"/>
      <w:sz w:val="26"/>
      <w:szCs w:val="26"/>
    </w:rPr>
  </w:style>
  <w:style w:type="paragraph" w:styleId="1">
    <w:name w:val="heading 1"/>
    <w:basedOn w:val="a"/>
    <w:next w:val="a"/>
    <w:link w:val="10"/>
    <w:qFormat/>
    <w:rsid w:val="00011FF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11FFF"/>
    <w:pPr>
      <w:keepNext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1F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011F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11FFF"/>
    <w:pPr>
      <w:ind w:right="566"/>
    </w:pPr>
  </w:style>
  <w:style w:type="character" w:customStyle="1" w:styleId="a4">
    <w:name w:val="Основной текст Знак"/>
    <w:link w:val="a3"/>
    <w:rsid w:val="00011FF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04C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Утверждаю:                         (А.В. Боровский)</vt:lpstr>
      <vt:lpstr>План</vt:lpstr>
      <vt:lpstr>работы антинаркотической комиссии городского округа г. Бор на 2022 год</vt:lpstr>
    </vt:vector>
  </TitlesOfParts>
  <Company>SPecialiST RePack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userito</cp:lastModifiedBy>
  <cp:revision>2</cp:revision>
  <cp:lastPrinted>2021-12-14T07:31:00Z</cp:lastPrinted>
  <dcterms:created xsi:type="dcterms:W3CDTF">2022-08-15T12:36:00Z</dcterms:created>
  <dcterms:modified xsi:type="dcterms:W3CDTF">2022-08-15T12:36:00Z</dcterms:modified>
</cp:coreProperties>
</file>