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448" w:rsidRPr="00842F07" w:rsidRDefault="00845448" w:rsidP="00AF4C06">
      <w:pPr>
        <w:pStyle w:val="3"/>
        <w:spacing w:before="0" w:after="0"/>
        <w:ind w:left="6663"/>
        <w:jc w:val="center"/>
        <w:rPr>
          <w:rFonts w:ascii="Times New Roman" w:hAnsi="Times New Roman" w:cs="Times New Roman"/>
          <w:b w:val="0"/>
          <w:bCs w:val="0"/>
          <w:sz w:val="24"/>
          <w:szCs w:val="20"/>
        </w:rPr>
      </w:pPr>
      <w:r w:rsidRPr="00842F07">
        <w:rPr>
          <w:rFonts w:ascii="Times New Roman" w:hAnsi="Times New Roman" w:cs="Times New Roman"/>
          <w:b w:val="0"/>
          <w:bCs w:val="0"/>
          <w:sz w:val="24"/>
          <w:szCs w:val="20"/>
        </w:rPr>
        <w:t>Приложение №</w:t>
      </w:r>
      <w:r w:rsidR="00CB0389" w:rsidRPr="00842F07">
        <w:rPr>
          <w:rFonts w:ascii="Times New Roman" w:hAnsi="Times New Roman" w:cs="Times New Roman"/>
          <w:b w:val="0"/>
          <w:bCs w:val="0"/>
          <w:sz w:val="24"/>
          <w:szCs w:val="20"/>
        </w:rPr>
        <w:t>7</w:t>
      </w:r>
    </w:p>
    <w:p w:rsidR="00360051" w:rsidRPr="00842F07" w:rsidRDefault="00360051" w:rsidP="00AF4C06">
      <w:pPr>
        <w:ind w:left="6663"/>
        <w:jc w:val="center"/>
        <w:rPr>
          <w:sz w:val="24"/>
        </w:rPr>
      </w:pPr>
      <w:r w:rsidRPr="00842F07">
        <w:rPr>
          <w:sz w:val="24"/>
        </w:rPr>
        <w:t xml:space="preserve">к </w:t>
      </w:r>
      <w:r w:rsidR="004B518E" w:rsidRPr="00842F07">
        <w:rPr>
          <w:sz w:val="24"/>
        </w:rPr>
        <w:t>указанию</w:t>
      </w:r>
      <w:r w:rsidR="00425BC1" w:rsidRPr="00842F07">
        <w:rPr>
          <w:sz w:val="24"/>
        </w:rPr>
        <w:t xml:space="preserve"> ГУ МЧС России </w:t>
      </w:r>
      <w:r w:rsidR="004B518E" w:rsidRPr="00842F07">
        <w:rPr>
          <w:sz w:val="24"/>
        </w:rPr>
        <w:br/>
      </w:r>
      <w:r w:rsidR="00425BC1" w:rsidRPr="00842F07">
        <w:rPr>
          <w:sz w:val="24"/>
        </w:rPr>
        <w:t>по Нижегородской области</w:t>
      </w:r>
    </w:p>
    <w:p w:rsidR="00360051" w:rsidRPr="00842F07" w:rsidRDefault="00360051" w:rsidP="00AF4C06">
      <w:pPr>
        <w:ind w:left="6663"/>
        <w:rPr>
          <w:sz w:val="24"/>
        </w:rPr>
      </w:pPr>
      <w:r w:rsidRPr="00842F07">
        <w:rPr>
          <w:sz w:val="24"/>
        </w:rPr>
        <w:t>от ________ № _____________</w:t>
      </w:r>
    </w:p>
    <w:p w:rsidR="004C1D98" w:rsidRDefault="004C1D98" w:rsidP="00AF4C06">
      <w:pPr>
        <w:pStyle w:val="a4"/>
        <w:framePr w:w="0" w:hRule="auto" w:hSpace="0" w:wrap="auto" w:vAnchor="margin" w:hAnchor="text" w:xAlign="left" w:yAlign="inline"/>
        <w:ind w:left="6663"/>
        <w:jc w:val="center"/>
        <w:rPr>
          <w:b w:val="0"/>
          <w:sz w:val="10"/>
        </w:rPr>
      </w:pPr>
    </w:p>
    <w:p w:rsidR="00842F07" w:rsidRDefault="00842F07" w:rsidP="00842F07"/>
    <w:p w:rsidR="00842F07" w:rsidRPr="00842F07" w:rsidRDefault="00842F07" w:rsidP="00842F07"/>
    <w:p w:rsidR="007E43B2" w:rsidRPr="00842F07" w:rsidRDefault="000E6AC4" w:rsidP="000E6AC4">
      <w:pPr>
        <w:pStyle w:val="a4"/>
        <w:framePr w:w="0" w:hRule="auto" w:hSpace="0" w:wrap="auto" w:vAnchor="margin" w:hAnchor="text" w:xAlign="left" w:yAlign="inline"/>
        <w:jc w:val="center"/>
        <w:rPr>
          <w:szCs w:val="28"/>
        </w:rPr>
      </w:pPr>
      <w:r w:rsidRPr="00842F07">
        <w:rPr>
          <w:szCs w:val="28"/>
        </w:rPr>
        <w:t>Уважаемые руководители организаций и индивидуальные предприниматели!</w:t>
      </w:r>
    </w:p>
    <w:p w:rsidR="00A62E52" w:rsidRPr="00842F07" w:rsidRDefault="00A62E52" w:rsidP="00812E91">
      <w:pPr>
        <w:pStyle w:val="a3"/>
        <w:ind w:firstLine="709"/>
        <w:jc w:val="both"/>
        <w:rPr>
          <w:b w:val="0"/>
          <w:szCs w:val="28"/>
        </w:rPr>
      </w:pPr>
    </w:p>
    <w:p w:rsidR="007E3449" w:rsidRPr="00842F07" w:rsidRDefault="00D05F3A" w:rsidP="00810AE3">
      <w:pPr>
        <w:pStyle w:val="a3"/>
        <w:spacing w:line="228" w:lineRule="auto"/>
        <w:ind w:firstLine="709"/>
        <w:jc w:val="both"/>
        <w:rPr>
          <w:b w:val="0"/>
          <w:szCs w:val="28"/>
        </w:rPr>
      </w:pPr>
      <w:r w:rsidRPr="00842F07">
        <w:rPr>
          <w:b w:val="0"/>
          <w:szCs w:val="28"/>
        </w:rPr>
        <w:t>В</w:t>
      </w:r>
      <w:r w:rsidR="0062519D" w:rsidRPr="00842F07">
        <w:rPr>
          <w:b w:val="0"/>
          <w:szCs w:val="28"/>
        </w:rPr>
        <w:t xml:space="preserve"> период проведения </w:t>
      </w:r>
      <w:r w:rsidR="001037C0" w:rsidRPr="00842F07">
        <w:rPr>
          <w:b w:val="0"/>
          <w:szCs w:val="28"/>
        </w:rPr>
        <w:t xml:space="preserve">новогодних </w:t>
      </w:r>
      <w:r w:rsidR="0062519D" w:rsidRPr="00842F07">
        <w:rPr>
          <w:b w:val="0"/>
          <w:szCs w:val="28"/>
        </w:rPr>
        <w:t xml:space="preserve">и </w:t>
      </w:r>
      <w:r w:rsidR="0001548F" w:rsidRPr="00842F07">
        <w:rPr>
          <w:b w:val="0"/>
          <w:szCs w:val="28"/>
        </w:rPr>
        <w:t>р</w:t>
      </w:r>
      <w:r w:rsidR="0062519D" w:rsidRPr="00842F07">
        <w:rPr>
          <w:b w:val="0"/>
          <w:szCs w:val="28"/>
        </w:rPr>
        <w:t xml:space="preserve">ождественских праздников </w:t>
      </w:r>
      <w:r w:rsidR="002A6602" w:rsidRPr="00842F07">
        <w:rPr>
          <w:b w:val="0"/>
          <w:szCs w:val="28"/>
        </w:rPr>
        <w:t xml:space="preserve">увеличивается вероятность возникновения пожаров </w:t>
      </w:r>
      <w:r w:rsidR="0062519D" w:rsidRPr="00842F07">
        <w:rPr>
          <w:b w:val="0"/>
          <w:szCs w:val="28"/>
        </w:rPr>
        <w:t xml:space="preserve">по причине нарушения </w:t>
      </w:r>
      <w:r w:rsidR="003A790D" w:rsidRPr="00842F07">
        <w:rPr>
          <w:b w:val="0"/>
          <w:szCs w:val="28"/>
        </w:rPr>
        <w:t>правил</w:t>
      </w:r>
      <w:r w:rsidR="0062519D" w:rsidRPr="00842F07">
        <w:rPr>
          <w:b w:val="0"/>
          <w:szCs w:val="28"/>
        </w:rPr>
        <w:t xml:space="preserve"> </w:t>
      </w:r>
      <w:r w:rsidR="003A790D" w:rsidRPr="00842F07">
        <w:rPr>
          <w:b w:val="0"/>
          <w:szCs w:val="28"/>
        </w:rPr>
        <w:t xml:space="preserve">пожарной </w:t>
      </w:r>
      <w:r w:rsidR="0062519D" w:rsidRPr="00842F07">
        <w:rPr>
          <w:b w:val="0"/>
          <w:szCs w:val="28"/>
        </w:rPr>
        <w:t>безопасности при хранении и использ</w:t>
      </w:r>
      <w:r w:rsidR="002F1ED1" w:rsidRPr="00842F07">
        <w:rPr>
          <w:b w:val="0"/>
          <w:szCs w:val="28"/>
        </w:rPr>
        <w:t>овании пиротехнических изделий</w:t>
      </w:r>
      <w:r w:rsidR="00B576D7" w:rsidRPr="00842F07">
        <w:rPr>
          <w:b w:val="0"/>
          <w:szCs w:val="28"/>
        </w:rPr>
        <w:t>.</w:t>
      </w:r>
    </w:p>
    <w:p w:rsidR="00E16A1A" w:rsidRPr="00842F07" w:rsidRDefault="002F1ED1" w:rsidP="00E16A1A">
      <w:pPr>
        <w:pStyle w:val="a3"/>
        <w:spacing w:line="228" w:lineRule="auto"/>
        <w:ind w:firstLine="709"/>
        <w:jc w:val="both"/>
        <w:rPr>
          <w:b w:val="0"/>
          <w:szCs w:val="28"/>
        </w:rPr>
      </w:pPr>
      <w:r w:rsidRPr="00842F07">
        <w:rPr>
          <w:b w:val="0"/>
          <w:szCs w:val="28"/>
        </w:rPr>
        <w:t>В целях предотвращения подобных случаев</w:t>
      </w:r>
      <w:r w:rsidR="00E16A1A" w:rsidRPr="00842F07">
        <w:rPr>
          <w:b w:val="0"/>
          <w:szCs w:val="28"/>
        </w:rPr>
        <w:t>,</w:t>
      </w:r>
      <w:r w:rsidRPr="00842F07">
        <w:rPr>
          <w:b w:val="0"/>
          <w:szCs w:val="28"/>
        </w:rPr>
        <w:t xml:space="preserve"> </w:t>
      </w:r>
      <w:r w:rsidR="00E16A1A" w:rsidRPr="00842F07">
        <w:rPr>
          <w:b w:val="0"/>
          <w:szCs w:val="28"/>
        </w:rPr>
        <w:t>в соответствии с п</w:t>
      </w:r>
      <w:r w:rsidR="004F0A56" w:rsidRPr="00842F07">
        <w:rPr>
          <w:b w:val="0"/>
          <w:szCs w:val="28"/>
        </w:rPr>
        <w:t xml:space="preserve">унктом </w:t>
      </w:r>
      <w:r w:rsidR="00E16A1A" w:rsidRPr="00842F07">
        <w:rPr>
          <w:b w:val="0"/>
          <w:szCs w:val="28"/>
        </w:rPr>
        <w:t>44</w:t>
      </w:r>
      <w:r w:rsidR="00CA77BA" w:rsidRPr="00842F07">
        <w:rPr>
          <w:b w:val="0"/>
          <w:szCs w:val="28"/>
        </w:rPr>
        <w:t>3</w:t>
      </w:r>
      <w:r w:rsidR="00E16A1A" w:rsidRPr="00842F07">
        <w:rPr>
          <w:b w:val="0"/>
          <w:szCs w:val="28"/>
        </w:rPr>
        <w:t xml:space="preserve"> Правил противопожарного режима в Российской Федерации, утвержденных постановлением Правительства РФ от 16.09.2020 № 1479 (далее ППР в РФ), при хранении пиротехнических изделий на объектах розничной торговли:</w:t>
      </w:r>
    </w:p>
    <w:p w:rsidR="00E16A1A" w:rsidRPr="00842F07" w:rsidRDefault="00E16A1A" w:rsidP="00E16A1A">
      <w:pPr>
        <w:pStyle w:val="a3"/>
        <w:spacing w:line="228" w:lineRule="auto"/>
        <w:ind w:firstLine="709"/>
        <w:jc w:val="both"/>
        <w:rPr>
          <w:b w:val="0"/>
          <w:szCs w:val="28"/>
        </w:rPr>
      </w:pPr>
      <w:r w:rsidRPr="00842F07">
        <w:rPr>
          <w:b w:val="0"/>
          <w:szCs w:val="28"/>
        </w:rPr>
        <w:t>- необходимо соблюдать требования инструкции (руководства) по эксплуатации изделий;</w:t>
      </w:r>
    </w:p>
    <w:p w:rsidR="00E16A1A" w:rsidRPr="00842F07" w:rsidRDefault="00E16A1A" w:rsidP="00E16A1A">
      <w:pPr>
        <w:pStyle w:val="a3"/>
        <w:spacing w:line="228" w:lineRule="auto"/>
        <w:ind w:firstLine="709"/>
        <w:jc w:val="both"/>
        <w:rPr>
          <w:b w:val="0"/>
          <w:szCs w:val="28"/>
        </w:rPr>
      </w:pPr>
      <w:r w:rsidRPr="00842F07">
        <w:rPr>
          <w:b w:val="0"/>
          <w:szCs w:val="28"/>
        </w:rPr>
        <w:t>- отбракованную пиротехническую продукцию необходимо хранить отдельно от годной для реализации пиротехнической продукции;</w:t>
      </w:r>
    </w:p>
    <w:p w:rsidR="00E16A1A" w:rsidRPr="00842F07" w:rsidRDefault="00E16A1A" w:rsidP="00E16A1A">
      <w:pPr>
        <w:pStyle w:val="a3"/>
        <w:spacing w:line="228" w:lineRule="auto"/>
        <w:ind w:firstLine="709"/>
        <w:jc w:val="both"/>
        <w:rPr>
          <w:b w:val="0"/>
          <w:szCs w:val="28"/>
        </w:rPr>
      </w:pPr>
      <w:r w:rsidRPr="00842F07">
        <w:rPr>
          <w:b w:val="0"/>
          <w:szCs w:val="28"/>
        </w:rPr>
        <w:t>- запрещается на складах и в кладовых помещениях совместное хранение пиротехнической продукции с иными товарами (изделиями);</w:t>
      </w:r>
    </w:p>
    <w:p w:rsidR="00E16A1A" w:rsidRPr="00842F07" w:rsidRDefault="00E16A1A" w:rsidP="00E16A1A">
      <w:pPr>
        <w:pStyle w:val="a3"/>
        <w:spacing w:line="228" w:lineRule="auto"/>
        <w:ind w:firstLine="709"/>
        <w:jc w:val="both"/>
        <w:rPr>
          <w:b w:val="0"/>
          <w:szCs w:val="28"/>
        </w:rPr>
      </w:pPr>
      <w:r w:rsidRPr="00842F07">
        <w:rPr>
          <w:b w:val="0"/>
          <w:szCs w:val="28"/>
        </w:rPr>
        <w:t>- запрещается размещение кладовых помещений для пиротехнических изделий на объектах торговли общей площадью торгового зала менее 25 кв. метров;</w:t>
      </w:r>
    </w:p>
    <w:p w:rsidR="00E16A1A" w:rsidRPr="00842F07" w:rsidRDefault="00E16A1A" w:rsidP="00E16A1A">
      <w:pPr>
        <w:pStyle w:val="a3"/>
        <w:spacing w:line="228" w:lineRule="auto"/>
        <w:ind w:firstLine="709"/>
        <w:jc w:val="both"/>
        <w:rPr>
          <w:b w:val="0"/>
          <w:szCs w:val="28"/>
        </w:rPr>
      </w:pPr>
      <w:r w:rsidRPr="00842F07">
        <w:rPr>
          <w:b w:val="0"/>
          <w:szCs w:val="28"/>
        </w:rPr>
        <w:t>- 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E16A1A" w:rsidRPr="00842F07" w:rsidRDefault="00E16A1A" w:rsidP="00E16A1A">
      <w:pPr>
        <w:pStyle w:val="a3"/>
        <w:spacing w:line="228" w:lineRule="auto"/>
        <w:ind w:firstLine="709"/>
        <w:jc w:val="both"/>
        <w:rPr>
          <w:b w:val="0"/>
          <w:szCs w:val="28"/>
        </w:rPr>
      </w:pPr>
      <w:r w:rsidRPr="00842F07">
        <w:rPr>
          <w:b w:val="0"/>
          <w:szCs w:val="28"/>
        </w:rPr>
        <w:t>- 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w:t>
      </w:r>
      <w:r w:rsidRPr="00842F07">
        <w:rPr>
          <w:szCs w:val="28"/>
        </w:rPr>
        <w:t xml:space="preserve"> </w:t>
      </w:r>
      <w:r w:rsidRPr="00842F07">
        <w:rPr>
          <w:b w:val="0"/>
          <w:szCs w:val="28"/>
        </w:rPr>
        <w:t>подземных этажах.</w:t>
      </w:r>
    </w:p>
    <w:p w:rsidR="004F0A56" w:rsidRPr="00842F07" w:rsidRDefault="00845448" w:rsidP="004F0A56">
      <w:pPr>
        <w:pStyle w:val="a3"/>
        <w:spacing w:line="228" w:lineRule="auto"/>
        <w:ind w:firstLine="709"/>
        <w:jc w:val="both"/>
        <w:rPr>
          <w:b w:val="0"/>
          <w:szCs w:val="28"/>
        </w:rPr>
      </w:pPr>
      <w:r w:rsidRPr="00842F07">
        <w:rPr>
          <w:b w:val="0"/>
          <w:szCs w:val="28"/>
        </w:rPr>
        <w:t xml:space="preserve">В соответствии с </w:t>
      </w:r>
      <w:r w:rsidR="004F0A56" w:rsidRPr="00842F07">
        <w:rPr>
          <w:b w:val="0"/>
          <w:szCs w:val="28"/>
        </w:rPr>
        <w:t>пунктами 444-447</w:t>
      </w:r>
      <w:r w:rsidRPr="00842F07">
        <w:rPr>
          <w:b w:val="0"/>
          <w:szCs w:val="28"/>
        </w:rPr>
        <w:t xml:space="preserve"> </w:t>
      </w:r>
      <w:r w:rsidR="004F0A56" w:rsidRPr="00842F07">
        <w:rPr>
          <w:b w:val="0"/>
          <w:szCs w:val="28"/>
        </w:rPr>
        <w:t>ППР в РФ</w:t>
      </w:r>
      <w:r w:rsidRPr="00842F07">
        <w:rPr>
          <w:b w:val="0"/>
          <w:szCs w:val="28"/>
        </w:rPr>
        <w:t xml:space="preserve"> </w:t>
      </w:r>
      <w:r w:rsidR="004F0A56" w:rsidRPr="00842F07">
        <w:rPr>
          <w:b w:val="0"/>
          <w:szCs w:val="28"/>
        </w:rPr>
        <w:t>в процессе реализации (продажи) пиротехнической продукции выполняются следующие требования безопасности:</w:t>
      </w:r>
    </w:p>
    <w:p w:rsidR="004F0A56" w:rsidRPr="00842F07" w:rsidRDefault="004F0A56" w:rsidP="004F0A56">
      <w:pPr>
        <w:pStyle w:val="a3"/>
        <w:spacing w:line="228" w:lineRule="auto"/>
        <w:ind w:firstLine="709"/>
        <w:jc w:val="both"/>
        <w:rPr>
          <w:b w:val="0"/>
          <w:szCs w:val="28"/>
        </w:rPr>
      </w:pPr>
      <w:r w:rsidRPr="00842F07">
        <w:rPr>
          <w:b w:val="0"/>
          <w:szCs w:val="28"/>
        </w:rPr>
        <w:t>-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4F0A56" w:rsidRPr="00842F07" w:rsidRDefault="004F0A56" w:rsidP="004F0A56">
      <w:pPr>
        <w:pStyle w:val="a3"/>
        <w:spacing w:line="228" w:lineRule="auto"/>
        <w:ind w:firstLine="709"/>
        <w:jc w:val="both"/>
        <w:rPr>
          <w:b w:val="0"/>
          <w:szCs w:val="28"/>
        </w:rPr>
      </w:pPr>
      <w:r w:rsidRPr="00842F07">
        <w:rPr>
          <w:b w:val="0"/>
          <w:szCs w:val="28"/>
        </w:rPr>
        <w:t>-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4F0A56" w:rsidRPr="00842F07" w:rsidRDefault="004F0A56" w:rsidP="004F0A56">
      <w:pPr>
        <w:pStyle w:val="a3"/>
        <w:spacing w:line="228" w:lineRule="auto"/>
        <w:ind w:firstLine="709"/>
        <w:jc w:val="both"/>
        <w:rPr>
          <w:b w:val="0"/>
          <w:szCs w:val="28"/>
        </w:rPr>
      </w:pPr>
      <w:r w:rsidRPr="00842F07">
        <w:rPr>
          <w:b w:val="0"/>
          <w:szCs w:val="28"/>
        </w:rPr>
        <w:lastRenderedPageBreak/>
        <w:t>-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4F0A56" w:rsidRPr="00842F07" w:rsidRDefault="004F0A56" w:rsidP="004F0A56">
      <w:pPr>
        <w:pStyle w:val="a3"/>
        <w:spacing w:line="228" w:lineRule="auto"/>
        <w:ind w:firstLine="709"/>
        <w:jc w:val="both"/>
        <w:rPr>
          <w:b w:val="0"/>
          <w:szCs w:val="28"/>
        </w:rPr>
      </w:pPr>
      <w:r w:rsidRPr="00842F07">
        <w:rPr>
          <w:b w:val="0"/>
          <w:szCs w:val="28"/>
        </w:rPr>
        <w:t>-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4F0A56" w:rsidRPr="00842F07" w:rsidRDefault="004F0A56" w:rsidP="004F0A56">
      <w:pPr>
        <w:pStyle w:val="a3"/>
        <w:spacing w:line="228" w:lineRule="auto"/>
        <w:ind w:firstLine="709"/>
        <w:jc w:val="both"/>
        <w:rPr>
          <w:b w:val="0"/>
          <w:szCs w:val="28"/>
        </w:rPr>
      </w:pPr>
      <w:r w:rsidRPr="00842F07">
        <w:rPr>
          <w:b w:val="0"/>
          <w:szCs w:val="28"/>
        </w:rPr>
        <w:t>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4F0A56" w:rsidRPr="00842F07" w:rsidRDefault="004F0A56" w:rsidP="004F0A56">
      <w:pPr>
        <w:pStyle w:val="a3"/>
        <w:spacing w:line="228" w:lineRule="auto"/>
        <w:ind w:firstLine="709"/>
        <w:jc w:val="both"/>
        <w:rPr>
          <w:b w:val="0"/>
          <w:szCs w:val="28"/>
        </w:rPr>
      </w:pPr>
      <w:r w:rsidRPr="00842F07">
        <w:rPr>
          <w:b w:val="0"/>
          <w:szCs w:val="28"/>
        </w:rP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4F0A56" w:rsidRPr="00842F07" w:rsidRDefault="004F0A56" w:rsidP="004F0A56">
      <w:pPr>
        <w:pStyle w:val="a3"/>
        <w:spacing w:line="228" w:lineRule="auto"/>
        <w:ind w:firstLine="709"/>
        <w:jc w:val="both"/>
        <w:rPr>
          <w:b w:val="0"/>
          <w:szCs w:val="28"/>
        </w:rPr>
      </w:pPr>
      <w:r w:rsidRPr="00842F07">
        <w:rPr>
          <w:b w:val="0"/>
          <w:szCs w:val="28"/>
        </w:rPr>
        <w:t>На объектах торговли запрещается:</w:t>
      </w:r>
    </w:p>
    <w:p w:rsidR="004F0A56" w:rsidRPr="00842F07" w:rsidRDefault="004F0A56" w:rsidP="004F0A56">
      <w:pPr>
        <w:pStyle w:val="a3"/>
        <w:spacing w:line="228" w:lineRule="auto"/>
        <w:ind w:firstLine="709"/>
        <w:jc w:val="both"/>
        <w:rPr>
          <w:b w:val="0"/>
          <w:szCs w:val="28"/>
        </w:rPr>
      </w:pPr>
      <w:r w:rsidRPr="00842F07">
        <w:rPr>
          <w:b w:val="0"/>
          <w:szCs w:val="28"/>
        </w:rPr>
        <w:t>-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4F0A56" w:rsidRPr="00842F07" w:rsidRDefault="004F0A56" w:rsidP="004F0A56">
      <w:pPr>
        <w:pStyle w:val="a3"/>
        <w:spacing w:line="228" w:lineRule="auto"/>
        <w:ind w:firstLine="709"/>
        <w:jc w:val="both"/>
        <w:rPr>
          <w:b w:val="0"/>
          <w:szCs w:val="28"/>
        </w:rPr>
      </w:pPr>
      <w:r w:rsidRPr="00842F07">
        <w:rPr>
          <w:b w:val="0"/>
          <w:szCs w:val="28"/>
        </w:rPr>
        <w:t>- хранить пиротехнические изделия в помещениях, не имеющих оконных проемов или систем вытяжной противодымной вентиляции;</w:t>
      </w:r>
    </w:p>
    <w:p w:rsidR="004F0A56" w:rsidRPr="00842F07" w:rsidRDefault="004F0A56" w:rsidP="004F0A56">
      <w:pPr>
        <w:pStyle w:val="a3"/>
        <w:spacing w:line="228" w:lineRule="auto"/>
        <w:ind w:firstLine="709"/>
        <w:jc w:val="both"/>
        <w:rPr>
          <w:b w:val="0"/>
          <w:szCs w:val="28"/>
        </w:rPr>
      </w:pPr>
      <w:r w:rsidRPr="00842F07">
        <w:rPr>
          <w:b w:val="0"/>
          <w:szCs w:val="28"/>
        </w:rPr>
        <w:t>- хранить пиротехнические изделия совместно с другими горючими веществами и материалами;</w:t>
      </w:r>
    </w:p>
    <w:p w:rsidR="004F0A56" w:rsidRPr="00842F07" w:rsidRDefault="004F0A56" w:rsidP="004F0A56">
      <w:pPr>
        <w:pStyle w:val="a3"/>
        <w:spacing w:line="228" w:lineRule="auto"/>
        <w:ind w:firstLine="709"/>
        <w:jc w:val="both"/>
        <w:rPr>
          <w:b w:val="0"/>
          <w:szCs w:val="28"/>
        </w:rPr>
      </w:pPr>
      <w:r w:rsidRPr="00842F07">
        <w:rPr>
          <w:b w:val="0"/>
          <w:szCs w:val="28"/>
        </w:rPr>
        <w:t>- проводить огневые работы во время нахождения людей в торговых залах, а также в помещениях, где размещены на хранение пиротехнические изделия;</w:t>
      </w:r>
    </w:p>
    <w:p w:rsidR="004F0A56" w:rsidRPr="00842F07" w:rsidRDefault="004F0A56" w:rsidP="004F0A56">
      <w:pPr>
        <w:pStyle w:val="a3"/>
        <w:spacing w:line="228" w:lineRule="auto"/>
        <w:ind w:firstLine="709"/>
        <w:jc w:val="both"/>
        <w:rPr>
          <w:b w:val="0"/>
          <w:szCs w:val="28"/>
        </w:rPr>
      </w:pPr>
      <w:r w:rsidRPr="00842F07">
        <w:rPr>
          <w:b w:val="0"/>
          <w:szCs w:val="28"/>
        </w:rPr>
        <w:t>- расфасовывать изделия в торговых залах и на путях эвакуации;</w:t>
      </w:r>
    </w:p>
    <w:p w:rsidR="004F0A56" w:rsidRPr="00842F07" w:rsidRDefault="004F0A56" w:rsidP="004F0A56">
      <w:pPr>
        <w:pStyle w:val="a3"/>
        <w:spacing w:line="228" w:lineRule="auto"/>
        <w:ind w:firstLine="709"/>
        <w:jc w:val="both"/>
        <w:rPr>
          <w:b w:val="0"/>
          <w:szCs w:val="28"/>
        </w:rPr>
      </w:pPr>
      <w:r w:rsidRPr="00842F07">
        <w:rPr>
          <w:b w:val="0"/>
          <w:szCs w:val="28"/>
        </w:rPr>
        <w:t>- хранить пороховые изделия совместно с капсюлями или пиротехническими изделиями в одном шкафу;</w:t>
      </w:r>
    </w:p>
    <w:p w:rsidR="004F0A56" w:rsidRPr="00842F07" w:rsidRDefault="004F0A56" w:rsidP="004F0A56">
      <w:pPr>
        <w:pStyle w:val="a3"/>
        <w:spacing w:line="228" w:lineRule="auto"/>
        <w:ind w:firstLine="709"/>
        <w:jc w:val="both"/>
        <w:rPr>
          <w:b w:val="0"/>
          <w:szCs w:val="28"/>
        </w:rPr>
      </w:pPr>
      <w:r w:rsidRPr="00842F07">
        <w:rPr>
          <w:b w:val="0"/>
          <w:szCs w:val="28"/>
        </w:rPr>
        <w:t>- размещать упаковку (тару) с изделиями и шкафы (сейфы) с изделиями в подвальных помещениях;</w:t>
      </w:r>
    </w:p>
    <w:p w:rsidR="004F0A56" w:rsidRPr="00842F07" w:rsidRDefault="004F0A56" w:rsidP="004F0A56">
      <w:pPr>
        <w:pStyle w:val="a3"/>
        <w:spacing w:line="228" w:lineRule="auto"/>
        <w:ind w:firstLine="709"/>
        <w:jc w:val="both"/>
        <w:rPr>
          <w:b w:val="0"/>
          <w:szCs w:val="28"/>
        </w:rPr>
      </w:pPr>
      <w:r w:rsidRPr="00842F07">
        <w:rPr>
          <w:b w:val="0"/>
          <w:szCs w:val="28"/>
        </w:rPr>
        <w:t>- хранить пиротехнические изделия в подвальных помещениях.</w:t>
      </w:r>
    </w:p>
    <w:p w:rsidR="004F0A56" w:rsidRPr="00842F07" w:rsidRDefault="004F0A56" w:rsidP="004F0A56">
      <w:pPr>
        <w:pStyle w:val="a3"/>
        <w:spacing w:line="228" w:lineRule="auto"/>
        <w:ind w:firstLine="709"/>
        <w:jc w:val="both"/>
        <w:rPr>
          <w:b w:val="0"/>
          <w:szCs w:val="28"/>
        </w:rPr>
      </w:pPr>
      <w:r w:rsidRPr="00842F07">
        <w:rPr>
          <w:b w:val="0"/>
          <w:szCs w:val="28"/>
        </w:rPr>
        <w:t>Реализация (продажа) пиротехнических изделий запрещается:</w:t>
      </w:r>
    </w:p>
    <w:p w:rsidR="004F0A56" w:rsidRPr="00842F07" w:rsidRDefault="004F0A56" w:rsidP="004F0A56">
      <w:pPr>
        <w:pStyle w:val="a3"/>
        <w:spacing w:line="228" w:lineRule="auto"/>
        <w:ind w:firstLine="709"/>
        <w:jc w:val="both"/>
        <w:rPr>
          <w:b w:val="0"/>
          <w:szCs w:val="28"/>
        </w:rPr>
      </w:pPr>
      <w:r w:rsidRPr="00842F07">
        <w:rPr>
          <w:b w:val="0"/>
          <w:szCs w:val="28"/>
        </w:rPr>
        <w:t>-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4F0A56" w:rsidRPr="00842F07" w:rsidRDefault="004F0A56" w:rsidP="004F0A56">
      <w:pPr>
        <w:pStyle w:val="a3"/>
        <w:spacing w:line="228" w:lineRule="auto"/>
        <w:ind w:firstLine="709"/>
        <w:jc w:val="both"/>
        <w:rPr>
          <w:b w:val="0"/>
          <w:szCs w:val="28"/>
        </w:rPr>
      </w:pPr>
      <w:r w:rsidRPr="00842F07">
        <w:rPr>
          <w:b w:val="0"/>
          <w:szCs w:val="28"/>
        </w:rPr>
        <w:t>- лицам, не достигшим 16-летнего возраста (если производителем не установлено другое возрастное ограничение);</w:t>
      </w:r>
    </w:p>
    <w:p w:rsidR="004F0A56" w:rsidRPr="00842F07" w:rsidRDefault="004F0A56" w:rsidP="004F0A56">
      <w:pPr>
        <w:pStyle w:val="a3"/>
        <w:spacing w:line="228" w:lineRule="auto"/>
        <w:ind w:firstLine="709"/>
        <w:jc w:val="both"/>
        <w:rPr>
          <w:b w:val="0"/>
          <w:szCs w:val="28"/>
        </w:rPr>
      </w:pPr>
      <w:r w:rsidRPr="00842F07">
        <w:rPr>
          <w:b w:val="0"/>
          <w:szCs w:val="28"/>
        </w:rPr>
        <w:t>-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4F0A56" w:rsidRPr="00842F07" w:rsidRDefault="004F0A56" w:rsidP="004F0A56">
      <w:pPr>
        <w:pStyle w:val="a3"/>
        <w:spacing w:line="228" w:lineRule="auto"/>
        <w:ind w:firstLine="709"/>
        <w:jc w:val="both"/>
        <w:rPr>
          <w:b w:val="0"/>
          <w:szCs w:val="28"/>
        </w:rPr>
      </w:pPr>
      <w:r w:rsidRPr="00842F07">
        <w:rPr>
          <w:b w:val="0"/>
          <w:szCs w:val="28"/>
        </w:rPr>
        <w:t>- вне заводской потребительской упаковки.</w:t>
      </w:r>
    </w:p>
    <w:p w:rsidR="00845448" w:rsidRDefault="00845448" w:rsidP="004F0A56">
      <w:pPr>
        <w:pStyle w:val="a3"/>
        <w:spacing w:line="228" w:lineRule="auto"/>
        <w:ind w:firstLine="709"/>
        <w:jc w:val="both"/>
        <w:rPr>
          <w:b w:val="0"/>
          <w:szCs w:val="28"/>
        </w:rPr>
      </w:pPr>
      <w:r w:rsidRPr="00842F07">
        <w:rPr>
          <w:b w:val="0"/>
          <w:szCs w:val="28"/>
        </w:rPr>
        <w:t xml:space="preserve">Кроме того, </w:t>
      </w:r>
      <w:r w:rsidR="004E63D1" w:rsidRPr="00842F07">
        <w:rPr>
          <w:b w:val="0"/>
          <w:szCs w:val="28"/>
        </w:rPr>
        <w:t xml:space="preserve">в соответствии со статьей 3 Технического регламента Таможенного союза от 16.08.2011 № 770 «О безопасности пиротехнических изделий» </w:t>
      </w:r>
      <w:r w:rsidRPr="00842F07">
        <w:rPr>
          <w:b w:val="0"/>
          <w:szCs w:val="28"/>
        </w:rPr>
        <w:t>реализаци</w:t>
      </w:r>
      <w:r w:rsidR="004E63D1" w:rsidRPr="00842F07">
        <w:rPr>
          <w:b w:val="0"/>
          <w:szCs w:val="28"/>
        </w:rPr>
        <w:t>я</w:t>
      </w:r>
      <w:r w:rsidRPr="00842F07">
        <w:rPr>
          <w:b w:val="0"/>
          <w:szCs w:val="28"/>
        </w:rPr>
        <w:t xml:space="preserve"> </w:t>
      </w:r>
      <w:r w:rsidR="004E63D1" w:rsidRPr="00842F07">
        <w:rPr>
          <w:b w:val="0"/>
          <w:szCs w:val="28"/>
        </w:rPr>
        <w:t>(обращени</w:t>
      </w:r>
      <w:r w:rsidR="00810AE3" w:rsidRPr="00842F07">
        <w:rPr>
          <w:b w:val="0"/>
          <w:szCs w:val="28"/>
        </w:rPr>
        <w:t>е</w:t>
      </w:r>
      <w:r w:rsidR="004E63D1" w:rsidRPr="00842F07">
        <w:rPr>
          <w:b w:val="0"/>
          <w:szCs w:val="28"/>
        </w:rPr>
        <w:t xml:space="preserve">) </w:t>
      </w:r>
      <w:r w:rsidRPr="00842F07">
        <w:rPr>
          <w:b w:val="0"/>
          <w:szCs w:val="28"/>
        </w:rPr>
        <w:t xml:space="preserve">пиротехнических изделий </w:t>
      </w:r>
      <w:r w:rsidR="004E63D1" w:rsidRPr="00842F07">
        <w:rPr>
          <w:b w:val="0"/>
          <w:szCs w:val="28"/>
        </w:rPr>
        <w:t>на территории Российской Федерация возможно только после подтверждения соответствия требованиям пожарной безопасности</w:t>
      </w:r>
      <w:r w:rsidRPr="00842F07">
        <w:rPr>
          <w:b w:val="0"/>
          <w:szCs w:val="28"/>
        </w:rPr>
        <w:t>.</w:t>
      </w:r>
    </w:p>
    <w:p w:rsidR="00842F07" w:rsidRPr="00842F07" w:rsidRDefault="00842F07" w:rsidP="004F0A56">
      <w:pPr>
        <w:pStyle w:val="a3"/>
        <w:spacing w:line="228" w:lineRule="auto"/>
        <w:ind w:firstLine="709"/>
        <w:jc w:val="both"/>
        <w:rPr>
          <w:b w:val="0"/>
          <w:sz w:val="18"/>
          <w:szCs w:val="28"/>
        </w:rPr>
      </w:pPr>
    </w:p>
    <w:p w:rsidR="00A576B5" w:rsidRPr="00842F07" w:rsidRDefault="00A576B5" w:rsidP="002453AD">
      <w:pPr>
        <w:pStyle w:val="a3"/>
        <w:spacing w:line="228" w:lineRule="auto"/>
        <w:rPr>
          <w:szCs w:val="28"/>
        </w:rPr>
      </w:pPr>
      <w:r w:rsidRPr="00842F07">
        <w:rPr>
          <w:szCs w:val="28"/>
        </w:rPr>
        <w:t>Г</w:t>
      </w:r>
      <w:r w:rsidR="006631D7" w:rsidRPr="00842F07">
        <w:rPr>
          <w:szCs w:val="28"/>
        </w:rPr>
        <w:t xml:space="preserve">лавное управление </w:t>
      </w:r>
      <w:r w:rsidRPr="00842F07">
        <w:rPr>
          <w:szCs w:val="28"/>
        </w:rPr>
        <w:t>МЧС России по Нижегородской области</w:t>
      </w:r>
    </w:p>
    <w:sectPr w:rsidR="00A576B5" w:rsidRPr="00842F07" w:rsidSect="00842F07">
      <w:headerReference w:type="even" r:id="rId8"/>
      <w:headerReference w:type="default" r:id="rId9"/>
      <w:pgSz w:w="11906" w:h="16838"/>
      <w:pgMar w:top="1134" w:right="567"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9E0" w:rsidRDefault="006049E0">
      <w:r>
        <w:separator/>
      </w:r>
    </w:p>
  </w:endnote>
  <w:endnote w:type="continuationSeparator" w:id="1">
    <w:p w:rsidR="006049E0" w:rsidRDefault="006049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9E0" w:rsidRDefault="006049E0">
      <w:r>
        <w:separator/>
      </w:r>
    </w:p>
  </w:footnote>
  <w:footnote w:type="continuationSeparator" w:id="1">
    <w:p w:rsidR="006049E0" w:rsidRDefault="006049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B8" w:rsidRDefault="00B04FB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04FB8" w:rsidRDefault="00B04FB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B8" w:rsidRDefault="00B04FB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16DF5">
      <w:rPr>
        <w:rStyle w:val="a6"/>
        <w:noProof/>
      </w:rPr>
      <w:t>2</w:t>
    </w:r>
    <w:r>
      <w:rPr>
        <w:rStyle w:val="a6"/>
      </w:rPr>
      <w:fldChar w:fldCharType="end"/>
    </w:r>
  </w:p>
  <w:p w:rsidR="00B04FB8" w:rsidRDefault="00B04FB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71C1C"/>
    <w:multiLevelType w:val="hybridMultilevel"/>
    <w:tmpl w:val="4474A62C"/>
    <w:lvl w:ilvl="0" w:tplc="AC500962">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EE93984"/>
    <w:multiLevelType w:val="hybridMultilevel"/>
    <w:tmpl w:val="81368DE6"/>
    <w:lvl w:ilvl="0">
      <w:start w:val="1"/>
      <w:numFmt w:val="decimal"/>
      <w:lvlText w:val="%1."/>
      <w:lvlJc w:val="left"/>
      <w:pPr>
        <w:tabs>
          <w:tab w:val="num" w:pos="1974"/>
        </w:tabs>
        <w:ind w:left="1974" w:hanging="840"/>
      </w:pPr>
      <w:rPr>
        <w:rFonts w:hint="default"/>
      </w:rPr>
    </w:lvl>
    <w:lvl w:ilvl="1" w:tentative="1">
      <w:start w:val="1"/>
      <w:numFmt w:val="lowerLetter"/>
      <w:lvlText w:val="%2."/>
      <w:lvlJc w:val="left"/>
      <w:pPr>
        <w:tabs>
          <w:tab w:val="num" w:pos="2214"/>
        </w:tabs>
        <w:ind w:left="2214" w:hanging="360"/>
      </w:pPr>
    </w:lvl>
    <w:lvl w:ilvl="2" w:tentative="1">
      <w:start w:val="1"/>
      <w:numFmt w:val="lowerRoman"/>
      <w:lvlText w:val="%3."/>
      <w:lvlJc w:val="right"/>
      <w:pPr>
        <w:tabs>
          <w:tab w:val="num" w:pos="2934"/>
        </w:tabs>
        <w:ind w:left="2934" w:hanging="180"/>
      </w:pPr>
    </w:lvl>
    <w:lvl w:ilvl="3" w:tentative="1">
      <w:start w:val="1"/>
      <w:numFmt w:val="decimal"/>
      <w:lvlText w:val="%4."/>
      <w:lvlJc w:val="left"/>
      <w:pPr>
        <w:tabs>
          <w:tab w:val="num" w:pos="3654"/>
        </w:tabs>
        <w:ind w:left="3654" w:hanging="360"/>
      </w:pPr>
    </w:lvl>
    <w:lvl w:ilvl="4" w:tentative="1">
      <w:start w:val="1"/>
      <w:numFmt w:val="lowerLetter"/>
      <w:lvlText w:val="%5."/>
      <w:lvlJc w:val="left"/>
      <w:pPr>
        <w:tabs>
          <w:tab w:val="num" w:pos="4374"/>
        </w:tabs>
        <w:ind w:left="4374" w:hanging="360"/>
      </w:pPr>
    </w:lvl>
    <w:lvl w:ilvl="5" w:tentative="1">
      <w:start w:val="1"/>
      <w:numFmt w:val="lowerRoman"/>
      <w:lvlText w:val="%6."/>
      <w:lvlJc w:val="right"/>
      <w:pPr>
        <w:tabs>
          <w:tab w:val="num" w:pos="5094"/>
        </w:tabs>
        <w:ind w:left="5094" w:hanging="180"/>
      </w:pPr>
    </w:lvl>
    <w:lvl w:ilvl="6" w:tentative="1">
      <w:start w:val="1"/>
      <w:numFmt w:val="decimal"/>
      <w:lvlText w:val="%7."/>
      <w:lvlJc w:val="left"/>
      <w:pPr>
        <w:tabs>
          <w:tab w:val="num" w:pos="5814"/>
        </w:tabs>
        <w:ind w:left="5814" w:hanging="360"/>
      </w:pPr>
    </w:lvl>
    <w:lvl w:ilvl="7" w:tentative="1">
      <w:start w:val="1"/>
      <w:numFmt w:val="lowerLetter"/>
      <w:lvlText w:val="%8."/>
      <w:lvlJc w:val="left"/>
      <w:pPr>
        <w:tabs>
          <w:tab w:val="num" w:pos="6534"/>
        </w:tabs>
        <w:ind w:left="6534" w:hanging="360"/>
      </w:pPr>
    </w:lvl>
    <w:lvl w:ilvl="8" w:tentative="1">
      <w:start w:val="1"/>
      <w:numFmt w:val="lowerRoman"/>
      <w:lvlText w:val="%9."/>
      <w:lvlJc w:val="right"/>
      <w:pPr>
        <w:tabs>
          <w:tab w:val="num" w:pos="7254"/>
        </w:tabs>
        <w:ind w:left="7254" w:hanging="180"/>
      </w:pPr>
    </w:lvl>
  </w:abstractNum>
  <w:abstractNum w:abstractNumId="2">
    <w:nsid w:val="11E65CB5"/>
    <w:multiLevelType w:val="hybridMultilevel"/>
    <w:tmpl w:val="CC02237E"/>
    <w:lvl w:ilvl="0">
      <w:start w:val="1"/>
      <w:numFmt w:val="decimal"/>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3">
    <w:nsid w:val="1C911C9A"/>
    <w:multiLevelType w:val="singleLevel"/>
    <w:tmpl w:val="0419000F"/>
    <w:lvl w:ilvl="0">
      <w:start w:val="1"/>
      <w:numFmt w:val="decimal"/>
      <w:lvlText w:val="%1."/>
      <w:lvlJc w:val="left"/>
      <w:pPr>
        <w:tabs>
          <w:tab w:val="num" w:pos="644"/>
        </w:tabs>
        <w:ind w:left="644" w:hanging="360"/>
      </w:pPr>
    </w:lvl>
  </w:abstractNum>
  <w:abstractNum w:abstractNumId="4">
    <w:nsid w:val="242C6BA5"/>
    <w:multiLevelType w:val="singleLevel"/>
    <w:tmpl w:val="F1F4C55A"/>
    <w:lvl w:ilvl="0">
      <w:start w:val="16"/>
      <w:numFmt w:val="bullet"/>
      <w:lvlText w:val="-"/>
      <w:lvlJc w:val="left"/>
      <w:pPr>
        <w:tabs>
          <w:tab w:val="num" w:pos="1494"/>
        </w:tabs>
        <w:ind w:left="1494" w:hanging="360"/>
      </w:pPr>
      <w:rPr>
        <w:rFonts w:hint="default"/>
      </w:rPr>
    </w:lvl>
  </w:abstractNum>
  <w:abstractNum w:abstractNumId="5">
    <w:nsid w:val="2906079D"/>
    <w:multiLevelType w:val="singleLevel"/>
    <w:tmpl w:val="706C58F2"/>
    <w:lvl w:ilvl="0">
      <w:start w:val="1"/>
      <w:numFmt w:val="decimal"/>
      <w:lvlText w:val="%1."/>
      <w:lvlJc w:val="left"/>
      <w:pPr>
        <w:tabs>
          <w:tab w:val="num" w:pos="927"/>
        </w:tabs>
        <w:ind w:left="927" w:hanging="360"/>
      </w:pPr>
      <w:rPr>
        <w:rFonts w:hint="default"/>
      </w:rPr>
    </w:lvl>
  </w:abstractNum>
  <w:abstractNum w:abstractNumId="6">
    <w:nsid w:val="2D611FA7"/>
    <w:multiLevelType w:val="hybridMultilevel"/>
    <w:tmpl w:val="0D20FE90"/>
    <w:lvl w:ilvl="0" w:tplc="AC500962">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E3315C6"/>
    <w:multiLevelType w:val="hybridMultilevel"/>
    <w:tmpl w:val="E36C4000"/>
    <w:lvl w:ilvl="0" w:tplc="0419000F">
      <w:start w:val="1"/>
      <w:numFmt w:val="decimal"/>
      <w:lvlText w:val="%1."/>
      <w:lvlJc w:val="left"/>
      <w:pPr>
        <w:tabs>
          <w:tab w:val="num" w:pos="1429"/>
        </w:tabs>
        <w:ind w:left="1429" w:hanging="360"/>
      </w:pPr>
    </w:lvl>
    <w:lvl w:ilvl="1" w:tplc="AC500962">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434F65EE"/>
    <w:multiLevelType w:val="hybridMultilevel"/>
    <w:tmpl w:val="4B74F8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42C15EE"/>
    <w:multiLevelType w:val="hybridMultilevel"/>
    <w:tmpl w:val="19AC6346"/>
    <w:lvl w:ilvl="0" w:tplc="AC500962">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4DC004A"/>
    <w:multiLevelType w:val="singleLevel"/>
    <w:tmpl w:val="AAD68582"/>
    <w:lvl w:ilvl="0">
      <w:start w:val="1"/>
      <w:numFmt w:val="decimal"/>
      <w:lvlText w:val="%1."/>
      <w:lvlJc w:val="left"/>
      <w:pPr>
        <w:tabs>
          <w:tab w:val="num" w:pos="1167"/>
        </w:tabs>
        <w:ind w:left="1167" w:hanging="600"/>
      </w:pPr>
      <w:rPr>
        <w:rFonts w:hint="default"/>
      </w:rPr>
    </w:lvl>
  </w:abstractNum>
  <w:abstractNum w:abstractNumId="11">
    <w:nsid w:val="56082645"/>
    <w:multiLevelType w:val="multilevel"/>
    <w:tmpl w:val="872648B8"/>
    <w:lvl w:ilvl="0">
      <w:start w:val="1"/>
      <w:numFmt w:val="bullet"/>
      <w:lvlText w:val=""/>
      <w:lvlJc w:val="left"/>
      <w:pPr>
        <w:tabs>
          <w:tab w:val="num" w:pos="2149"/>
        </w:tabs>
        <w:ind w:left="214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2">
    <w:nsid w:val="5A355B1F"/>
    <w:multiLevelType w:val="hybridMultilevel"/>
    <w:tmpl w:val="F83847AC"/>
    <w:lvl w:ilvl="0">
      <w:start w:val="1"/>
      <w:numFmt w:val="decimal"/>
      <w:lvlText w:val="%1."/>
      <w:lvlJc w:val="left"/>
      <w:pPr>
        <w:tabs>
          <w:tab w:val="num" w:pos="1495"/>
        </w:tabs>
        <w:ind w:left="1495" w:hanging="360"/>
      </w:pPr>
      <w:rPr>
        <w:rFonts w:hint="default"/>
        <w:i/>
      </w:rPr>
    </w:lvl>
    <w:lvl w:ilvl="1" w:tentative="1">
      <w:start w:val="1"/>
      <w:numFmt w:val="lowerLetter"/>
      <w:lvlText w:val="%2."/>
      <w:lvlJc w:val="left"/>
      <w:pPr>
        <w:tabs>
          <w:tab w:val="num" w:pos="2215"/>
        </w:tabs>
        <w:ind w:left="2215" w:hanging="360"/>
      </w:pPr>
    </w:lvl>
    <w:lvl w:ilvl="2" w:tentative="1">
      <w:start w:val="1"/>
      <w:numFmt w:val="lowerRoman"/>
      <w:lvlText w:val="%3."/>
      <w:lvlJc w:val="right"/>
      <w:pPr>
        <w:tabs>
          <w:tab w:val="num" w:pos="2935"/>
        </w:tabs>
        <w:ind w:left="2935" w:hanging="180"/>
      </w:pPr>
    </w:lvl>
    <w:lvl w:ilvl="3" w:tentative="1">
      <w:start w:val="1"/>
      <w:numFmt w:val="decimal"/>
      <w:lvlText w:val="%4."/>
      <w:lvlJc w:val="left"/>
      <w:pPr>
        <w:tabs>
          <w:tab w:val="num" w:pos="3655"/>
        </w:tabs>
        <w:ind w:left="3655" w:hanging="360"/>
      </w:pPr>
    </w:lvl>
    <w:lvl w:ilvl="4" w:tentative="1">
      <w:start w:val="1"/>
      <w:numFmt w:val="lowerLetter"/>
      <w:lvlText w:val="%5."/>
      <w:lvlJc w:val="left"/>
      <w:pPr>
        <w:tabs>
          <w:tab w:val="num" w:pos="4375"/>
        </w:tabs>
        <w:ind w:left="4375" w:hanging="360"/>
      </w:pPr>
    </w:lvl>
    <w:lvl w:ilvl="5" w:tentative="1">
      <w:start w:val="1"/>
      <w:numFmt w:val="lowerRoman"/>
      <w:lvlText w:val="%6."/>
      <w:lvlJc w:val="right"/>
      <w:pPr>
        <w:tabs>
          <w:tab w:val="num" w:pos="5095"/>
        </w:tabs>
        <w:ind w:left="5095" w:hanging="180"/>
      </w:pPr>
    </w:lvl>
    <w:lvl w:ilvl="6" w:tentative="1">
      <w:start w:val="1"/>
      <w:numFmt w:val="decimal"/>
      <w:lvlText w:val="%7."/>
      <w:lvlJc w:val="left"/>
      <w:pPr>
        <w:tabs>
          <w:tab w:val="num" w:pos="5815"/>
        </w:tabs>
        <w:ind w:left="5815" w:hanging="360"/>
      </w:pPr>
    </w:lvl>
    <w:lvl w:ilvl="7" w:tentative="1">
      <w:start w:val="1"/>
      <w:numFmt w:val="lowerLetter"/>
      <w:lvlText w:val="%8."/>
      <w:lvlJc w:val="left"/>
      <w:pPr>
        <w:tabs>
          <w:tab w:val="num" w:pos="6535"/>
        </w:tabs>
        <w:ind w:left="6535" w:hanging="360"/>
      </w:pPr>
    </w:lvl>
    <w:lvl w:ilvl="8" w:tentative="1">
      <w:start w:val="1"/>
      <w:numFmt w:val="lowerRoman"/>
      <w:lvlText w:val="%9."/>
      <w:lvlJc w:val="right"/>
      <w:pPr>
        <w:tabs>
          <w:tab w:val="num" w:pos="7255"/>
        </w:tabs>
        <w:ind w:left="7255" w:hanging="180"/>
      </w:pPr>
    </w:lvl>
  </w:abstractNum>
  <w:abstractNum w:abstractNumId="13">
    <w:nsid w:val="64FF5B50"/>
    <w:multiLevelType w:val="hybridMultilevel"/>
    <w:tmpl w:val="872648B8"/>
    <w:lvl w:ilvl="0" w:tplc="AC500962">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7F316B3"/>
    <w:multiLevelType w:val="hybridMultilevel"/>
    <w:tmpl w:val="E6CCC5F0"/>
    <w:lvl w:ilvl="0">
      <w:start w:val="1"/>
      <w:numFmt w:val="decimal"/>
      <w:lvlText w:val="%1."/>
      <w:lvlJc w:val="left"/>
      <w:pPr>
        <w:tabs>
          <w:tab w:val="num" w:pos="1287"/>
        </w:tabs>
        <w:ind w:left="1287" w:hanging="360"/>
      </w:pPr>
    </w:lvl>
    <w:lvl w:ilvl="1" w:tentative="1">
      <w:start w:val="1"/>
      <w:numFmt w:val="lowerLetter"/>
      <w:lvlText w:val="%2."/>
      <w:lvlJc w:val="left"/>
      <w:pPr>
        <w:tabs>
          <w:tab w:val="num" w:pos="2007"/>
        </w:tabs>
        <w:ind w:left="2007" w:hanging="360"/>
      </w:p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15">
    <w:nsid w:val="6EC30B79"/>
    <w:multiLevelType w:val="hybridMultilevel"/>
    <w:tmpl w:val="ABF67C0E"/>
    <w:lvl w:ilvl="0" w:tplc="AC500962">
      <w:start w:val="1"/>
      <w:numFmt w:val="bullet"/>
      <w:lvlText w:val=""/>
      <w:lvlJc w:val="left"/>
      <w:pPr>
        <w:tabs>
          <w:tab w:val="num" w:pos="2149"/>
        </w:tabs>
        <w:ind w:left="2149" w:hanging="360"/>
      </w:pPr>
      <w:rPr>
        <w:rFonts w:ascii="Symbol" w:hAnsi="Symbol" w:hint="default"/>
      </w:rPr>
    </w:lvl>
    <w:lvl w:ilvl="1" w:tplc="AC500962">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A8B7299"/>
    <w:multiLevelType w:val="singleLevel"/>
    <w:tmpl w:val="50AC593A"/>
    <w:lvl w:ilvl="0">
      <w:start w:val="1"/>
      <w:numFmt w:val="decimal"/>
      <w:lvlText w:val="%1."/>
      <w:lvlJc w:val="left"/>
      <w:pPr>
        <w:tabs>
          <w:tab w:val="num" w:pos="927"/>
        </w:tabs>
        <w:ind w:left="927" w:hanging="360"/>
      </w:pPr>
      <w:rPr>
        <w:rFonts w:hint="default"/>
      </w:rPr>
    </w:lvl>
  </w:abstractNum>
  <w:num w:numId="1">
    <w:abstractNumId w:val="16"/>
  </w:num>
  <w:num w:numId="2">
    <w:abstractNumId w:val="5"/>
  </w:num>
  <w:num w:numId="3">
    <w:abstractNumId w:val="4"/>
  </w:num>
  <w:num w:numId="4">
    <w:abstractNumId w:val="3"/>
  </w:num>
  <w:num w:numId="5">
    <w:abstractNumId w:val="2"/>
  </w:num>
  <w:num w:numId="6">
    <w:abstractNumId w:val="1"/>
  </w:num>
  <w:num w:numId="7">
    <w:abstractNumId w:val="12"/>
  </w:num>
  <w:num w:numId="8">
    <w:abstractNumId w:val="14"/>
  </w:num>
  <w:num w:numId="9">
    <w:abstractNumId w:val="10"/>
  </w:num>
  <w:num w:numId="10">
    <w:abstractNumId w:val="8"/>
  </w:num>
  <w:num w:numId="11">
    <w:abstractNumId w:val="0"/>
  </w:num>
  <w:num w:numId="12">
    <w:abstractNumId w:val="6"/>
  </w:num>
  <w:num w:numId="13">
    <w:abstractNumId w:val="9"/>
  </w:num>
  <w:num w:numId="14">
    <w:abstractNumId w:val="13"/>
  </w:num>
  <w:num w:numId="15">
    <w:abstractNumId w:val="11"/>
  </w:num>
  <w:num w:numId="16">
    <w:abstractNumId w:val="1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6"/>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683C"/>
    <w:rsid w:val="0001548F"/>
    <w:rsid w:val="00033826"/>
    <w:rsid w:val="000551B6"/>
    <w:rsid w:val="00062BDB"/>
    <w:rsid w:val="00081039"/>
    <w:rsid w:val="000978A4"/>
    <w:rsid w:val="000A1107"/>
    <w:rsid w:val="000A7351"/>
    <w:rsid w:val="000B06CA"/>
    <w:rsid w:val="000C25FA"/>
    <w:rsid w:val="000C64AF"/>
    <w:rsid w:val="000D73F8"/>
    <w:rsid w:val="000E3231"/>
    <w:rsid w:val="000E6AC4"/>
    <w:rsid w:val="001037C0"/>
    <w:rsid w:val="00124540"/>
    <w:rsid w:val="0012701B"/>
    <w:rsid w:val="001272C2"/>
    <w:rsid w:val="00141154"/>
    <w:rsid w:val="001452A8"/>
    <w:rsid w:val="00156F94"/>
    <w:rsid w:val="001622C2"/>
    <w:rsid w:val="001640F6"/>
    <w:rsid w:val="001821A6"/>
    <w:rsid w:val="001B0C07"/>
    <w:rsid w:val="001C3F40"/>
    <w:rsid w:val="001E21B8"/>
    <w:rsid w:val="001F5D7D"/>
    <w:rsid w:val="00210643"/>
    <w:rsid w:val="002140A0"/>
    <w:rsid w:val="00220D18"/>
    <w:rsid w:val="002419CE"/>
    <w:rsid w:val="00241A17"/>
    <w:rsid w:val="002453AD"/>
    <w:rsid w:val="0024667B"/>
    <w:rsid w:val="002466A9"/>
    <w:rsid w:val="0025402C"/>
    <w:rsid w:val="00263CBD"/>
    <w:rsid w:val="002A3F96"/>
    <w:rsid w:val="002A47D2"/>
    <w:rsid w:val="002A6602"/>
    <w:rsid w:val="002A683C"/>
    <w:rsid w:val="002B0171"/>
    <w:rsid w:val="002B4055"/>
    <w:rsid w:val="002B73F7"/>
    <w:rsid w:val="002E006F"/>
    <w:rsid w:val="002E6033"/>
    <w:rsid w:val="002F1ED1"/>
    <w:rsid w:val="0031140C"/>
    <w:rsid w:val="00334162"/>
    <w:rsid w:val="003422A5"/>
    <w:rsid w:val="00343089"/>
    <w:rsid w:val="00353D91"/>
    <w:rsid w:val="00360051"/>
    <w:rsid w:val="003621F7"/>
    <w:rsid w:val="003628DD"/>
    <w:rsid w:val="00381A5C"/>
    <w:rsid w:val="003911F7"/>
    <w:rsid w:val="003A2E03"/>
    <w:rsid w:val="003A3BA1"/>
    <w:rsid w:val="003A790D"/>
    <w:rsid w:val="003E1F52"/>
    <w:rsid w:val="003F1F04"/>
    <w:rsid w:val="003F57E4"/>
    <w:rsid w:val="00402A70"/>
    <w:rsid w:val="0041226F"/>
    <w:rsid w:val="004234B0"/>
    <w:rsid w:val="00425BC1"/>
    <w:rsid w:val="00431B4C"/>
    <w:rsid w:val="0046224C"/>
    <w:rsid w:val="0046310C"/>
    <w:rsid w:val="00477235"/>
    <w:rsid w:val="00492FA1"/>
    <w:rsid w:val="004B518E"/>
    <w:rsid w:val="004C1D98"/>
    <w:rsid w:val="004E63D1"/>
    <w:rsid w:val="004F0A56"/>
    <w:rsid w:val="004F3F09"/>
    <w:rsid w:val="005177E6"/>
    <w:rsid w:val="005510B3"/>
    <w:rsid w:val="00554B37"/>
    <w:rsid w:val="00554D20"/>
    <w:rsid w:val="00573966"/>
    <w:rsid w:val="005823FC"/>
    <w:rsid w:val="00582706"/>
    <w:rsid w:val="005A2A9A"/>
    <w:rsid w:val="005A6473"/>
    <w:rsid w:val="005B0852"/>
    <w:rsid w:val="005B5DE9"/>
    <w:rsid w:val="005C7D1A"/>
    <w:rsid w:val="005E4606"/>
    <w:rsid w:val="005F3C37"/>
    <w:rsid w:val="005F6A97"/>
    <w:rsid w:val="00600EC2"/>
    <w:rsid w:val="00601BFF"/>
    <w:rsid w:val="006049E0"/>
    <w:rsid w:val="00606FAB"/>
    <w:rsid w:val="0060728A"/>
    <w:rsid w:val="0062519D"/>
    <w:rsid w:val="006339DA"/>
    <w:rsid w:val="006411B7"/>
    <w:rsid w:val="00644F14"/>
    <w:rsid w:val="00651313"/>
    <w:rsid w:val="006631D7"/>
    <w:rsid w:val="00666A9E"/>
    <w:rsid w:val="00692647"/>
    <w:rsid w:val="006B1C1C"/>
    <w:rsid w:val="006B28BA"/>
    <w:rsid w:val="006C528D"/>
    <w:rsid w:val="006E3DED"/>
    <w:rsid w:val="00717BFB"/>
    <w:rsid w:val="00737CF6"/>
    <w:rsid w:val="00745A1D"/>
    <w:rsid w:val="00747B97"/>
    <w:rsid w:val="0075284E"/>
    <w:rsid w:val="007630F3"/>
    <w:rsid w:val="007B3037"/>
    <w:rsid w:val="007E2F90"/>
    <w:rsid w:val="007E3449"/>
    <w:rsid w:val="007E43B2"/>
    <w:rsid w:val="007F0C88"/>
    <w:rsid w:val="00810AE3"/>
    <w:rsid w:val="00812E91"/>
    <w:rsid w:val="008232F6"/>
    <w:rsid w:val="00832416"/>
    <w:rsid w:val="00834931"/>
    <w:rsid w:val="00842F07"/>
    <w:rsid w:val="00845448"/>
    <w:rsid w:val="00857AC1"/>
    <w:rsid w:val="008642ED"/>
    <w:rsid w:val="0088436E"/>
    <w:rsid w:val="00894E6E"/>
    <w:rsid w:val="008B1961"/>
    <w:rsid w:val="008B450B"/>
    <w:rsid w:val="008B7B37"/>
    <w:rsid w:val="008C313D"/>
    <w:rsid w:val="008C529B"/>
    <w:rsid w:val="008C756F"/>
    <w:rsid w:val="008D2A59"/>
    <w:rsid w:val="008D46D1"/>
    <w:rsid w:val="008E69FE"/>
    <w:rsid w:val="008E725C"/>
    <w:rsid w:val="008F09D5"/>
    <w:rsid w:val="008F7A09"/>
    <w:rsid w:val="0091697E"/>
    <w:rsid w:val="00916DF5"/>
    <w:rsid w:val="00920F54"/>
    <w:rsid w:val="009268F2"/>
    <w:rsid w:val="00930239"/>
    <w:rsid w:val="009376E6"/>
    <w:rsid w:val="0093783E"/>
    <w:rsid w:val="00942B98"/>
    <w:rsid w:val="009459A1"/>
    <w:rsid w:val="00952E8C"/>
    <w:rsid w:val="009636FA"/>
    <w:rsid w:val="009708B2"/>
    <w:rsid w:val="00977D5A"/>
    <w:rsid w:val="00984FBC"/>
    <w:rsid w:val="009908CB"/>
    <w:rsid w:val="009B27C4"/>
    <w:rsid w:val="009B4CEF"/>
    <w:rsid w:val="009C049E"/>
    <w:rsid w:val="009D0DCA"/>
    <w:rsid w:val="009E0659"/>
    <w:rsid w:val="009E314B"/>
    <w:rsid w:val="009F5A23"/>
    <w:rsid w:val="00A01978"/>
    <w:rsid w:val="00A01C1C"/>
    <w:rsid w:val="00A31A7F"/>
    <w:rsid w:val="00A43B50"/>
    <w:rsid w:val="00A5002D"/>
    <w:rsid w:val="00A5390C"/>
    <w:rsid w:val="00A55CBA"/>
    <w:rsid w:val="00A576B5"/>
    <w:rsid w:val="00A601E1"/>
    <w:rsid w:val="00A62E52"/>
    <w:rsid w:val="00A82736"/>
    <w:rsid w:val="00A85F4A"/>
    <w:rsid w:val="00A93122"/>
    <w:rsid w:val="00AA0801"/>
    <w:rsid w:val="00AB5DAB"/>
    <w:rsid w:val="00AD0D9D"/>
    <w:rsid w:val="00AD7B05"/>
    <w:rsid w:val="00AE521B"/>
    <w:rsid w:val="00AF1712"/>
    <w:rsid w:val="00AF4C06"/>
    <w:rsid w:val="00B00DB4"/>
    <w:rsid w:val="00B04FB8"/>
    <w:rsid w:val="00B161C0"/>
    <w:rsid w:val="00B1642B"/>
    <w:rsid w:val="00B576D7"/>
    <w:rsid w:val="00B76C9F"/>
    <w:rsid w:val="00B81543"/>
    <w:rsid w:val="00B96351"/>
    <w:rsid w:val="00BA07E3"/>
    <w:rsid w:val="00BA5A68"/>
    <w:rsid w:val="00BA6430"/>
    <w:rsid w:val="00BC4601"/>
    <w:rsid w:val="00BC7111"/>
    <w:rsid w:val="00BD1B96"/>
    <w:rsid w:val="00BD5C9C"/>
    <w:rsid w:val="00BF6575"/>
    <w:rsid w:val="00C300CC"/>
    <w:rsid w:val="00C52AEA"/>
    <w:rsid w:val="00C91D79"/>
    <w:rsid w:val="00C94261"/>
    <w:rsid w:val="00C945B6"/>
    <w:rsid w:val="00C976BD"/>
    <w:rsid w:val="00CA3903"/>
    <w:rsid w:val="00CA77BA"/>
    <w:rsid w:val="00CB0389"/>
    <w:rsid w:val="00CC4D21"/>
    <w:rsid w:val="00CD535D"/>
    <w:rsid w:val="00CF33F7"/>
    <w:rsid w:val="00D02913"/>
    <w:rsid w:val="00D05628"/>
    <w:rsid w:val="00D05F3A"/>
    <w:rsid w:val="00D1331F"/>
    <w:rsid w:val="00D169A2"/>
    <w:rsid w:val="00D35BF5"/>
    <w:rsid w:val="00D47612"/>
    <w:rsid w:val="00D53BB9"/>
    <w:rsid w:val="00D545CC"/>
    <w:rsid w:val="00D561F3"/>
    <w:rsid w:val="00D56C07"/>
    <w:rsid w:val="00D900D7"/>
    <w:rsid w:val="00DB27B5"/>
    <w:rsid w:val="00DC37C2"/>
    <w:rsid w:val="00DD1961"/>
    <w:rsid w:val="00DD20C0"/>
    <w:rsid w:val="00DE7AAB"/>
    <w:rsid w:val="00E06879"/>
    <w:rsid w:val="00E11C29"/>
    <w:rsid w:val="00E16A1A"/>
    <w:rsid w:val="00E270F5"/>
    <w:rsid w:val="00E40243"/>
    <w:rsid w:val="00E41095"/>
    <w:rsid w:val="00E60156"/>
    <w:rsid w:val="00E60D96"/>
    <w:rsid w:val="00E63BC7"/>
    <w:rsid w:val="00E647D9"/>
    <w:rsid w:val="00E6605A"/>
    <w:rsid w:val="00E813A4"/>
    <w:rsid w:val="00E910E3"/>
    <w:rsid w:val="00ED4AA2"/>
    <w:rsid w:val="00EE42C4"/>
    <w:rsid w:val="00F05B85"/>
    <w:rsid w:val="00F06F9F"/>
    <w:rsid w:val="00F136F2"/>
    <w:rsid w:val="00F41E6A"/>
    <w:rsid w:val="00F43EA7"/>
    <w:rsid w:val="00F54AF6"/>
    <w:rsid w:val="00F5541D"/>
    <w:rsid w:val="00F73BD9"/>
    <w:rsid w:val="00F81435"/>
    <w:rsid w:val="00F8547D"/>
    <w:rsid w:val="00FE48CF"/>
    <w:rsid w:val="00FE6ED1"/>
    <w:rsid w:val="00FE758D"/>
    <w:rsid w:val="00FF49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both"/>
      <w:outlineLvl w:val="0"/>
    </w:pPr>
    <w:rPr>
      <w:b/>
      <w:sz w:val="28"/>
    </w:rPr>
  </w:style>
  <w:style w:type="paragraph" w:styleId="2">
    <w:name w:val="heading 2"/>
    <w:basedOn w:val="a"/>
    <w:next w:val="a"/>
    <w:qFormat/>
    <w:pPr>
      <w:keepNext/>
      <w:jc w:val="right"/>
      <w:outlineLvl w:val="1"/>
    </w:pPr>
    <w:rPr>
      <w:b/>
      <w:sz w:val="28"/>
    </w:rPr>
  </w:style>
  <w:style w:type="paragraph" w:styleId="3">
    <w:name w:val="heading 3"/>
    <w:basedOn w:val="a"/>
    <w:next w:val="a"/>
    <w:qFormat/>
    <w:rsid w:val="00F8547D"/>
    <w:pPr>
      <w:keepNext/>
      <w:spacing w:before="240" w:after="60"/>
      <w:outlineLvl w:val="2"/>
    </w:pPr>
    <w:rPr>
      <w:rFonts w:ascii="Arial" w:hAnsi="Arial" w:cs="Arial"/>
      <w:b/>
      <w:bCs/>
      <w:sz w:val="26"/>
      <w:szCs w:val="26"/>
    </w:rPr>
  </w:style>
  <w:style w:type="character" w:default="1" w:styleId="a0">
    <w:name w:val="Default Paragraph Font"/>
    <w:aliases w:val=" Знак Знак1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b/>
      <w:sz w:val="28"/>
    </w:rPr>
  </w:style>
  <w:style w:type="paragraph" w:styleId="20">
    <w:name w:val="Body Text 2"/>
    <w:basedOn w:val="a"/>
    <w:pPr>
      <w:jc w:val="both"/>
    </w:pPr>
    <w:rPr>
      <w:sz w:val="28"/>
    </w:rPr>
  </w:style>
  <w:style w:type="paragraph" w:styleId="a4">
    <w:name w:val="caption"/>
    <w:basedOn w:val="a"/>
    <w:next w:val="a"/>
    <w:qFormat/>
    <w:pPr>
      <w:framePr w:w="4366" w:h="4490" w:hRule="exact" w:hSpace="142" w:wrap="auto" w:vAnchor="text" w:hAnchor="page" w:x="6719" w:y="-111"/>
      <w:jc w:val="both"/>
    </w:pPr>
    <w:rPr>
      <w:b/>
      <w:sz w:val="28"/>
    </w:rPr>
  </w:style>
  <w:style w:type="paragraph" w:styleId="a5">
    <w:name w:val="header"/>
    <w:basedOn w:val="a"/>
    <w:pPr>
      <w:tabs>
        <w:tab w:val="center" w:pos="4153"/>
        <w:tab w:val="right" w:pos="8306"/>
      </w:tabs>
    </w:pPr>
  </w:style>
  <w:style w:type="character" w:styleId="a6">
    <w:name w:val="page number"/>
    <w:basedOn w:val="a0"/>
  </w:style>
  <w:style w:type="paragraph" w:styleId="a7">
    <w:name w:val="footer"/>
    <w:basedOn w:val="a"/>
    <w:pPr>
      <w:tabs>
        <w:tab w:val="center" w:pos="4153"/>
        <w:tab w:val="right" w:pos="8306"/>
      </w:tabs>
    </w:pPr>
  </w:style>
  <w:style w:type="paragraph" w:styleId="30">
    <w:name w:val="Body Text 3"/>
    <w:basedOn w:val="a"/>
    <w:pPr>
      <w:framePr w:w="4832" w:h="876" w:hSpace="142" w:wrap="notBeside" w:vAnchor="text" w:hAnchor="page" w:x="573" w:y="4348"/>
      <w:jc w:val="both"/>
    </w:pPr>
    <w:rPr>
      <w:b/>
      <w:sz w:val="26"/>
    </w:rPr>
  </w:style>
  <w:style w:type="paragraph" w:styleId="a8">
    <w:name w:val="Body Text Indent"/>
    <w:basedOn w:val="a"/>
    <w:pPr>
      <w:ind w:firstLine="567"/>
    </w:pPr>
    <w:rPr>
      <w:b/>
      <w:sz w:val="28"/>
    </w:rPr>
  </w:style>
  <w:style w:type="paragraph" w:styleId="21">
    <w:name w:val="Body Text Indent 2"/>
    <w:basedOn w:val="a"/>
    <w:pPr>
      <w:ind w:right="-1050" w:firstLine="567"/>
    </w:pPr>
    <w:rPr>
      <w:sz w:val="28"/>
    </w:rPr>
  </w:style>
  <w:style w:type="paragraph" w:styleId="a9">
    <w:name w:val="Title"/>
    <w:basedOn w:val="a"/>
    <w:qFormat/>
    <w:pPr>
      <w:jc w:val="center"/>
    </w:pPr>
    <w:rPr>
      <w:b/>
      <w:sz w:val="28"/>
    </w:rPr>
  </w:style>
  <w:style w:type="paragraph" w:styleId="aa">
    <w:name w:val="Balloon Text"/>
    <w:basedOn w:val="a"/>
    <w:semiHidden/>
    <w:rPr>
      <w:rFonts w:ascii="Tahoma" w:hAnsi="Tahoma" w:cs="Times New Roman CYR"/>
      <w:sz w:val="16"/>
      <w:szCs w:val="16"/>
    </w:rPr>
  </w:style>
  <w:style w:type="paragraph" w:styleId="31">
    <w:name w:val="Body Text Indent 3"/>
    <w:basedOn w:val="a"/>
    <w:rsid w:val="002419CE"/>
    <w:pPr>
      <w:spacing w:after="120"/>
      <w:ind w:left="283"/>
    </w:pPr>
    <w:rPr>
      <w:sz w:val="16"/>
      <w:szCs w:val="16"/>
    </w:rPr>
  </w:style>
  <w:style w:type="paragraph" w:customStyle="1" w:styleId="BodyTextIndent2">
    <w:name w:val="Body Text Indent 2"/>
    <w:basedOn w:val="a"/>
    <w:rsid w:val="00582706"/>
    <w:pPr>
      <w:widowControl w:val="0"/>
      <w:overflowPunct w:val="0"/>
      <w:autoSpaceDE w:val="0"/>
      <w:autoSpaceDN w:val="0"/>
      <w:adjustRightInd w:val="0"/>
      <w:spacing w:line="260" w:lineRule="auto"/>
      <w:ind w:firstLine="980"/>
      <w:jc w:val="both"/>
      <w:textAlignment w:val="baseline"/>
    </w:pPr>
    <w:rPr>
      <w:sz w:val="32"/>
    </w:rPr>
  </w:style>
  <w:style w:type="paragraph" w:customStyle="1" w:styleId="FR1">
    <w:name w:val="FR1"/>
    <w:rsid w:val="00A5390C"/>
    <w:pPr>
      <w:widowControl w:val="0"/>
      <w:autoSpaceDE w:val="0"/>
      <w:autoSpaceDN w:val="0"/>
      <w:adjustRightInd w:val="0"/>
      <w:jc w:val="center"/>
    </w:pPr>
    <w:rPr>
      <w:b/>
      <w:bCs/>
      <w:sz w:val="32"/>
      <w:szCs w:val="32"/>
    </w:rPr>
  </w:style>
  <w:style w:type="paragraph" w:styleId="ab">
    <w:name w:val="Normal (Web)"/>
    <w:basedOn w:val="a"/>
    <w:rsid w:val="00812E91"/>
    <w:pPr>
      <w:spacing w:before="100" w:beforeAutospacing="1" w:after="100" w:afterAutospacing="1"/>
      <w:jc w:val="both"/>
    </w:pPr>
    <w:rPr>
      <w:rFonts w:ascii="Arial" w:hAnsi="Arial" w:cs="Arial"/>
      <w:color w:val="000000"/>
      <w:sz w:val="17"/>
      <w:szCs w:val="17"/>
    </w:rPr>
  </w:style>
  <w:style w:type="paragraph" w:customStyle="1" w:styleId="10">
    <w:name w:val=" Знак Знак1 Знак Знак Знак Знак"/>
    <w:basedOn w:val="a"/>
    <w:rsid w:val="005C7D1A"/>
    <w:pPr>
      <w:widowControl w:val="0"/>
      <w:adjustRightInd w:val="0"/>
      <w:spacing w:after="160" w:line="240" w:lineRule="exact"/>
      <w:jc w:val="right"/>
    </w:pPr>
    <w:rPr>
      <w:lang w:val="en-GB" w:eastAsia="en-US"/>
    </w:rPr>
  </w:style>
  <w:style w:type="paragraph" w:customStyle="1" w:styleId="11">
    <w:name w:val=" Знак Знак Знак Знак1"/>
    <w:basedOn w:val="a"/>
    <w:rsid w:val="00845448"/>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622493638">
      <w:bodyDiv w:val="1"/>
      <w:marLeft w:val="0"/>
      <w:marRight w:val="0"/>
      <w:marTop w:val="0"/>
      <w:marBottom w:val="0"/>
      <w:divBdr>
        <w:top w:val="none" w:sz="0" w:space="0" w:color="auto"/>
        <w:left w:val="none" w:sz="0" w:space="0" w:color="auto"/>
        <w:bottom w:val="none" w:sz="0" w:space="0" w:color="auto"/>
        <w:right w:val="none" w:sz="0" w:space="0" w:color="auto"/>
      </w:divBdr>
    </w:div>
    <w:div w:id="1356735680">
      <w:bodyDiv w:val="1"/>
      <w:marLeft w:val="0"/>
      <w:marRight w:val="0"/>
      <w:marTop w:val="0"/>
      <w:marBottom w:val="0"/>
      <w:divBdr>
        <w:top w:val="none" w:sz="0" w:space="0" w:color="auto"/>
        <w:left w:val="none" w:sz="0" w:space="0" w:color="auto"/>
        <w:bottom w:val="none" w:sz="0" w:space="0" w:color="auto"/>
        <w:right w:val="none" w:sz="0" w:space="0" w:color="auto"/>
      </w:divBdr>
      <w:divsChild>
        <w:div w:id="415707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628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48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43D03-3B60-445C-98E8-4826C5EA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740</Words>
  <Characters>4221</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М В Д   Р Ф</vt:lpstr>
      <vt:lpstr>        Приложение №7</vt:lpstr>
    </vt:vector>
  </TitlesOfParts>
  <Company>Elcom Ltd</Company>
  <LinksUpToDate>false</LinksUpToDate>
  <CharactersWithSpaces>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В Д   Р Ф</dc:title>
  <dc:creator>В.В.В.</dc:creator>
  <cp:lastModifiedBy>Пользователь Windows</cp:lastModifiedBy>
  <cp:revision>3</cp:revision>
  <cp:lastPrinted>2023-11-28T13:17:00Z</cp:lastPrinted>
  <dcterms:created xsi:type="dcterms:W3CDTF">2023-12-12T13:30:00Z</dcterms:created>
  <dcterms:modified xsi:type="dcterms:W3CDTF">2023-12-12T13:30:00Z</dcterms:modified>
</cp:coreProperties>
</file>