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A54409" w:rsidRPr="006D05EE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4409" w:rsidRPr="006D05EE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D05E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5EE" w:rsidRPr="00A54409" w:rsidRDefault="006D05EE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4643"/>
        <w:gridCol w:w="5257"/>
      </w:tblGrid>
      <w:tr w:rsidR="00A54409" w:rsidRPr="00A5440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54409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D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15.02.2022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6D05EE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D0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</w:tr>
    </w:tbl>
    <w:p w:rsidR="006D05EE" w:rsidRDefault="006D05EE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D05EE" w:rsidRPr="006D05EE" w:rsidRDefault="006D05EE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A54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A54409" w:rsidRPr="006D05EE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54409" w:rsidRPr="00A54409" w:rsidRDefault="00A54409" w:rsidP="006D05EE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(в редакции постановления от 29.09.2017 № 5628, от 28.11.20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>17 №7028, от 28.10.2019 №5822)</w:t>
      </w:r>
      <w:r w:rsidR="00E7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городского округа  г. Бор </w:t>
      </w:r>
      <w:r w:rsidR="006D0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</w:t>
      </w:r>
      <w:r w:rsidRPr="00A54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409" w:rsidRPr="00A54409" w:rsidRDefault="00A54409" w:rsidP="006D05EE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 ( в редакции постановления от 06.02.2018 № 611, от 06.03.2018 №1255, от 30.03.2018 № 1749, от 05.07.2018 № 3810, от 13.11.2018 № 6548, от 05.02.2019 №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559, от 29.03.2019 №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1725, от 30.04.2019 № 2453, от 01.07.2019 №3510, от 29.08.2019 №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4688, от 07.10.2019 №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5418, от 07.11.2019 № 6033, от 06.12.2019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6613</w:t>
      </w:r>
      <w:r w:rsidR="00487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27.12.2019 №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8D">
        <w:rPr>
          <w:rFonts w:ascii="Times New Roman" w:eastAsia="Times New Roman" w:hAnsi="Times New Roman" w:cs="Times New Roman"/>
          <w:sz w:val="28"/>
          <w:szCs w:val="28"/>
          <w:lang w:eastAsia="ru-RU"/>
        </w:rPr>
        <w:t>7137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30.06.2020 №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2709, от 10.08.2020 </w:t>
      </w:r>
      <w:r w:rsidR="002B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3332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01.09.2020 №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>3773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42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6.11.2020 №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5075</w:t>
      </w:r>
      <w:r w:rsidR="00684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30.12.2020 №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6E2">
        <w:rPr>
          <w:rFonts w:ascii="Times New Roman" w:eastAsia="Times New Roman" w:hAnsi="Times New Roman" w:cs="Times New Roman"/>
          <w:sz w:val="28"/>
          <w:szCs w:val="28"/>
          <w:lang w:eastAsia="ru-RU"/>
        </w:rPr>
        <w:t>6261</w:t>
      </w:r>
      <w:r w:rsidR="002C7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01.02.2021 №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305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="00A714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29.04.2021 №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4FC">
        <w:rPr>
          <w:rFonts w:ascii="Times New Roman" w:eastAsia="Times New Roman" w:hAnsi="Times New Roman" w:cs="Times New Roman"/>
          <w:sz w:val="28"/>
          <w:szCs w:val="28"/>
          <w:lang w:eastAsia="ru-RU"/>
        </w:rPr>
        <w:t>2260</w:t>
      </w:r>
      <w:r w:rsidR="00DD5D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30.06.2021 №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DF4">
        <w:rPr>
          <w:rFonts w:ascii="Times New Roman" w:eastAsia="Times New Roman" w:hAnsi="Times New Roman" w:cs="Times New Roman"/>
          <w:sz w:val="28"/>
          <w:szCs w:val="28"/>
          <w:lang w:eastAsia="ru-RU"/>
        </w:rPr>
        <w:t>3277, от 25.08.2021  №4235</w:t>
      </w:r>
      <w:r w:rsidR="001E32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03.11.2021 №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D6">
        <w:rPr>
          <w:rFonts w:ascii="Times New Roman" w:eastAsia="Times New Roman" w:hAnsi="Times New Roman" w:cs="Times New Roman"/>
          <w:sz w:val="28"/>
          <w:szCs w:val="28"/>
          <w:lang w:eastAsia="ru-RU"/>
        </w:rPr>
        <w:t>5548</w:t>
      </w:r>
      <w:r w:rsidR="00F55C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29.12.2021 №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C9C">
        <w:rPr>
          <w:rFonts w:ascii="Times New Roman" w:eastAsia="Times New Roman" w:hAnsi="Times New Roman" w:cs="Times New Roman"/>
          <w:sz w:val="28"/>
          <w:szCs w:val="28"/>
          <w:lang w:eastAsia="ru-RU"/>
        </w:rPr>
        <w:t>6776</w:t>
      </w:r>
      <w:r w:rsidR="006628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28.01.2022 №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86E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="002E21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05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A54409" w:rsidRPr="00A54409" w:rsidRDefault="00A54409" w:rsidP="006D05EE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="006D0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Общему отделу администрации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 обеспечить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A54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borcity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A54409" w:rsidRPr="006D05EE" w:rsidRDefault="00A54409" w:rsidP="006D05EE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5EE" w:rsidRPr="006D05EE" w:rsidRDefault="006D05EE" w:rsidP="006D05EE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A54409" w:rsidRPr="00A54409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5E56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E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местного самоуправления </w:t>
            </w: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5E5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А.В. </w:t>
            </w:r>
            <w:r w:rsidR="005E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Боровский </w:t>
            </w:r>
          </w:p>
        </w:tc>
      </w:tr>
      <w:tr w:rsidR="00A54409" w:rsidRPr="00A54409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6D05EE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6D05EE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05EE" w:rsidRPr="006D05EE" w:rsidRDefault="006D05EE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6D05EE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Н.В.Алилуева</w:t>
            </w:r>
          </w:p>
          <w:p w:rsidR="00A54409" w:rsidRPr="006D05EE" w:rsidRDefault="00A54409" w:rsidP="00683D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9-00-26</w:t>
            </w:r>
          </w:p>
        </w:tc>
      </w:tr>
    </w:tbl>
    <w:p w:rsidR="00A54409" w:rsidRPr="00A54409" w:rsidRDefault="00A54409" w:rsidP="00A54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4409" w:rsidRPr="00A54409" w:rsidSect="006D05EE">
          <w:pgSz w:w="12240" w:h="15840"/>
          <w:pgMar w:top="899" w:right="851" w:bottom="567" w:left="1418" w:header="709" w:footer="709" w:gutter="0"/>
          <w:cols w:space="709"/>
          <w:noEndnote/>
          <w:docGrid w:linePitch="245"/>
        </w:sectPr>
      </w:pPr>
    </w:p>
    <w:p w:rsidR="00CC52E1" w:rsidRPr="006D05EE" w:rsidRDefault="00670DC5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5EE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CC52E1" w:rsidRPr="006D05EE">
        <w:rPr>
          <w:rFonts w:ascii="Times New Roman" w:hAnsi="Times New Roman" w:cs="Times New Roman"/>
          <w:sz w:val="28"/>
          <w:szCs w:val="28"/>
        </w:rPr>
        <w:t>ложение</w:t>
      </w:r>
    </w:p>
    <w:p w:rsidR="00CC52E1" w:rsidRPr="006D05EE" w:rsidRDefault="00CC52E1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5E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C52E1" w:rsidRPr="006D05EE" w:rsidRDefault="00CC52E1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5EE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CC52E1" w:rsidRDefault="00FB448B" w:rsidP="00FB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5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6D05EE">
        <w:rPr>
          <w:rFonts w:ascii="Times New Roman" w:hAnsi="Times New Roman" w:cs="Times New Roman"/>
          <w:sz w:val="28"/>
          <w:szCs w:val="28"/>
        </w:rPr>
        <w:t xml:space="preserve">    </w:t>
      </w:r>
      <w:r w:rsidRPr="006D05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52E1" w:rsidRPr="006D05EE">
        <w:rPr>
          <w:rFonts w:ascii="Times New Roman" w:hAnsi="Times New Roman" w:cs="Times New Roman"/>
          <w:sz w:val="28"/>
          <w:szCs w:val="28"/>
        </w:rPr>
        <w:t xml:space="preserve">от </w:t>
      </w:r>
      <w:r w:rsidR="006D05EE">
        <w:rPr>
          <w:rFonts w:ascii="Times New Roman" w:hAnsi="Times New Roman" w:cs="Times New Roman"/>
          <w:sz w:val="28"/>
          <w:szCs w:val="28"/>
        </w:rPr>
        <w:t xml:space="preserve">15.02.2022  </w:t>
      </w:r>
      <w:r w:rsidR="00CC52E1" w:rsidRPr="006D05EE">
        <w:rPr>
          <w:rFonts w:ascii="Times New Roman" w:hAnsi="Times New Roman" w:cs="Times New Roman"/>
          <w:sz w:val="28"/>
          <w:szCs w:val="28"/>
        </w:rPr>
        <w:t xml:space="preserve">№ </w:t>
      </w:r>
      <w:r w:rsidR="006D05EE">
        <w:rPr>
          <w:rFonts w:ascii="Times New Roman" w:hAnsi="Times New Roman" w:cs="Times New Roman"/>
          <w:sz w:val="28"/>
          <w:szCs w:val="28"/>
        </w:rPr>
        <w:t>708</w:t>
      </w:r>
    </w:p>
    <w:p w:rsidR="006D05EE" w:rsidRPr="006D05EE" w:rsidRDefault="006D05EE" w:rsidP="00FB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48B" w:rsidRPr="001155D3" w:rsidRDefault="00FB448B" w:rsidP="00FB448B">
      <w:pPr>
        <w:spacing w:after="0" w:line="240" w:lineRule="auto"/>
        <w:jc w:val="both"/>
        <w:rPr>
          <w:rStyle w:val="af8"/>
        </w:rPr>
      </w:pPr>
      <w:r w:rsidRPr="00FB448B">
        <w:rPr>
          <w:rFonts w:ascii="Times New Roman" w:hAnsi="Times New Roman" w:cs="Times New Roman"/>
          <w:sz w:val="28"/>
          <w:szCs w:val="28"/>
        </w:rPr>
        <w:t xml:space="preserve"> </w:t>
      </w:r>
      <w:r w:rsidR="006A123D">
        <w:rPr>
          <w:rFonts w:ascii="Times New Roman" w:hAnsi="Times New Roman" w:cs="Times New Roman"/>
          <w:sz w:val="28"/>
          <w:szCs w:val="28"/>
        </w:rPr>
        <w:tab/>
      </w:r>
      <w:r w:rsidRPr="00FB448B"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7862( в редакции постановления от 06.02.2018 № 611, от 06.03.2018 №1255, от 30.03.2018 № 1749,  от 05.07.2018 № 3810, от 13.11.2018 № 6548, от 05.02.2019 №559, от 29.03.2019 №1725, от 30.04.2019 № 2453, от 01.07.2019 №3510, от 29.08.2019 №4688 ,от 7.10.2019 №5418, от 07.11.2019  № 6033, от 06.12.2019 № 6613</w:t>
      </w:r>
      <w:r w:rsidR="00487D8D">
        <w:rPr>
          <w:rFonts w:ascii="Times New Roman" w:hAnsi="Times New Roman" w:cs="Times New Roman"/>
          <w:sz w:val="28"/>
          <w:szCs w:val="28"/>
        </w:rPr>
        <w:t>,</w:t>
      </w:r>
      <w:r w:rsidR="00487D8D" w:rsidRPr="00487D8D">
        <w:t xml:space="preserve"> </w:t>
      </w:r>
      <w:r w:rsidR="00487D8D" w:rsidRPr="00487D8D">
        <w:rPr>
          <w:rFonts w:ascii="Times New Roman" w:hAnsi="Times New Roman" w:cs="Times New Roman"/>
          <w:sz w:val="28"/>
          <w:szCs w:val="28"/>
        </w:rPr>
        <w:t>от 27.12.2019 №7137</w:t>
      </w:r>
      <w:r w:rsidR="006F4BC6">
        <w:rPr>
          <w:rFonts w:ascii="Times New Roman" w:hAnsi="Times New Roman" w:cs="Times New Roman"/>
          <w:sz w:val="28"/>
          <w:szCs w:val="28"/>
        </w:rPr>
        <w:t>,</w:t>
      </w:r>
      <w:r w:rsidR="006F4BC6" w:rsidRPr="006F4BC6">
        <w:t xml:space="preserve"> </w:t>
      </w:r>
      <w:r w:rsidR="006F4BC6" w:rsidRPr="006F4BC6">
        <w:rPr>
          <w:rFonts w:ascii="Times New Roman" w:hAnsi="Times New Roman" w:cs="Times New Roman"/>
          <w:sz w:val="28"/>
          <w:szCs w:val="28"/>
        </w:rPr>
        <w:t>от 30.06.2020 №2709, от 10.08.2020 № 3332</w:t>
      </w:r>
      <w:r w:rsidR="000B784E">
        <w:rPr>
          <w:rFonts w:ascii="Times New Roman" w:hAnsi="Times New Roman" w:cs="Times New Roman"/>
          <w:sz w:val="28"/>
          <w:szCs w:val="28"/>
        </w:rPr>
        <w:t>, от 01.09.2020 №3773</w:t>
      </w:r>
      <w:r w:rsidR="00B64001">
        <w:rPr>
          <w:rFonts w:ascii="Times New Roman" w:hAnsi="Times New Roman" w:cs="Times New Roman"/>
          <w:sz w:val="28"/>
          <w:szCs w:val="28"/>
        </w:rPr>
        <w:t>, от 6.11.2020</w:t>
      </w:r>
      <w:r w:rsidR="00E03826">
        <w:rPr>
          <w:rFonts w:ascii="Times New Roman" w:hAnsi="Times New Roman" w:cs="Times New Roman"/>
          <w:sz w:val="28"/>
          <w:szCs w:val="28"/>
        </w:rPr>
        <w:t xml:space="preserve"> №5072</w:t>
      </w:r>
      <w:r w:rsidR="006846E2">
        <w:rPr>
          <w:rFonts w:ascii="Times New Roman" w:hAnsi="Times New Roman" w:cs="Times New Roman"/>
          <w:sz w:val="28"/>
          <w:szCs w:val="28"/>
        </w:rPr>
        <w:t>,</w:t>
      </w:r>
      <w:r w:rsidR="00B64001">
        <w:rPr>
          <w:rFonts w:ascii="Times New Roman" w:hAnsi="Times New Roman" w:cs="Times New Roman"/>
          <w:sz w:val="28"/>
          <w:szCs w:val="28"/>
        </w:rPr>
        <w:t xml:space="preserve"> </w:t>
      </w:r>
      <w:r w:rsidR="006846E2">
        <w:rPr>
          <w:rFonts w:ascii="Times New Roman" w:hAnsi="Times New Roman" w:cs="Times New Roman"/>
          <w:sz w:val="28"/>
          <w:szCs w:val="28"/>
        </w:rPr>
        <w:t xml:space="preserve">от </w:t>
      </w:r>
      <w:r w:rsidR="006846E2" w:rsidRPr="006846E2">
        <w:rPr>
          <w:rFonts w:ascii="Times New Roman" w:hAnsi="Times New Roman" w:cs="Times New Roman"/>
          <w:sz w:val="28"/>
          <w:szCs w:val="28"/>
        </w:rPr>
        <w:t>30.12.2020 №6261</w:t>
      </w:r>
      <w:r w:rsidR="00A714FC">
        <w:rPr>
          <w:rFonts w:ascii="Times New Roman" w:hAnsi="Times New Roman" w:cs="Times New Roman"/>
          <w:sz w:val="28"/>
          <w:szCs w:val="28"/>
        </w:rPr>
        <w:t>, от 01.02.2021№430, от 29.04.2021 №2260</w:t>
      </w:r>
      <w:r w:rsidR="00DD5DF4">
        <w:rPr>
          <w:rFonts w:ascii="Times New Roman" w:hAnsi="Times New Roman" w:cs="Times New Roman"/>
          <w:sz w:val="28"/>
          <w:szCs w:val="28"/>
        </w:rPr>
        <w:t>, от 30.06.2021 №3277, от 25.08.2021 № 4235</w:t>
      </w:r>
      <w:r w:rsidR="00E353C5">
        <w:rPr>
          <w:rFonts w:ascii="Times New Roman" w:hAnsi="Times New Roman" w:cs="Times New Roman"/>
          <w:sz w:val="28"/>
          <w:szCs w:val="28"/>
        </w:rPr>
        <w:t>, от 03.11.2021 №5548</w:t>
      </w:r>
      <w:r w:rsidR="0069618F">
        <w:rPr>
          <w:rFonts w:ascii="Times New Roman" w:hAnsi="Times New Roman" w:cs="Times New Roman"/>
          <w:sz w:val="28"/>
          <w:szCs w:val="28"/>
        </w:rPr>
        <w:t>, от 29.12.2021 №6776</w:t>
      </w:r>
      <w:r w:rsidR="0066286E">
        <w:rPr>
          <w:rFonts w:ascii="Times New Roman" w:hAnsi="Times New Roman" w:cs="Times New Roman"/>
          <w:sz w:val="28"/>
          <w:szCs w:val="28"/>
        </w:rPr>
        <w:t>, от 28.01.2022 №360</w:t>
      </w:r>
      <w:r w:rsidR="00D4506E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D127E" w:rsidRDefault="004D127E" w:rsidP="00FB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06B" w:rsidRDefault="00A5506B" w:rsidP="00FB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06B">
        <w:rPr>
          <w:rFonts w:ascii="Times New Roman" w:hAnsi="Times New Roman" w:cs="Times New Roman"/>
          <w:sz w:val="28"/>
          <w:szCs w:val="28"/>
        </w:rPr>
        <w:t>1.</w:t>
      </w:r>
      <w:r w:rsidRPr="00A5506B">
        <w:rPr>
          <w:rFonts w:ascii="Times New Roman" w:hAnsi="Times New Roman" w:cs="Times New Roman"/>
          <w:sz w:val="28"/>
          <w:szCs w:val="28"/>
        </w:rPr>
        <w:tab/>
        <w:t xml:space="preserve"> раздел 1 « Паспорт программы»  изложить в новой редакции</w:t>
      </w:r>
    </w:p>
    <w:p w:rsidR="00A5506B" w:rsidRDefault="00A5506B" w:rsidP="00FB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74"/>
        <w:gridCol w:w="2977"/>
        <w:gridCol w:w="1276"/>
        <w:gridCol w:w="1186"/>
        <w:gridCol w:w="1224"/>
        <w:gridCol w:w="1275"/>
        <w:gridCol w:w="1134"/>
        <w:gridCol w:w="1134"/>
        <w:gridCol w:w="1134"/>
        <w:gridCol w:w="1134"/>
      </w:tblGrid>
      <w:tr w:rsidR="00A5506B" w:rsidRPr="00A5506B"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  </w:t>
            </w:r>
          </w:p>
        </w:tc>
        <w:tc>
          <w:tcPr>
            <w:tcW w:w="12474" w:type="dxa"/>
            <w:gridSpan w:val="9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 (далее - Управление ЖКХ)</w:t>
            </w:r>
          </w:p>
        </w:tc>
      </w:tr>
      <w:tr w:rsidR="00A5506B" w:rsidRPr="00A5506B">
        <w:trPr>
          <w:trHeight w:val="630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</w:t>
            </w:r>
          </w:p>
        </w:tc>
        <w:tc>
          <w:tcPr>
            <w:tcW w:w="12474" w:type="dxa"/>
            <w:gridSpan w:val="9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5506B" w:rsidRPr="00A5506B">
        <w:trPr>
          <w:trHeight w:val="516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2474" w:type="dxa"/>
            <w:gridSpan w:val="9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1.Формирование комфортной городской среды на территории городского округа г.Бор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2. Прочие мероприятия в рамках муниципальной программы «Формирование современной городской среды на территории городского округа г. Бор»</w:t>
            </w:r>
          </w:p>
        </w:tc>
      </w:tr>
      <w:tr w:rsidR="00A5506B" w:rsidRPr="00A5506B">
        <w:trPr>
          <w:trHeight w:val="516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12474" w:type="dxa"/>
            <w:gridSpan w:val="9"/>
          </w:tcPr>
          <w:p w:rsidR="00A5506B" w:rsidRPr="00A5506B" w:rsidRDefault="00A5506B" w:rsidP="00A5506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A5506B" w:rsidRPr="00A5506B"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12474" w:type="dxa"/>
            <w:gridSpan w:val="9"/>
          </w:tcPr>
          <w:p w:rsidR="00A5506B" w:rsidRPr="00A5506B" w:rsidRDefault="00A5506B" w:rsidP="00A550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A5506B" w:rsidRPr="00A5506B" w:rsidRDefault="00A5506B" w:rsidP="00A550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A5506B" w:rsidRPr="00A5506B">
        <w:trPr>
          <w:trHeight w:val="543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Этапы  и сроки реализации программы </w:t>
            </w:r>
          </w:p>
        </w:tc>
        <w:tc>
          <w:tcPr>
            <w:tcW w:w="12474" w:type="dxa"/>
            <w:gridSpan w:val="9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2018-2024 годы, реализуется в один этап.</w:t>
            </w:r>
          </w:p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5506B" w:rsidRPr="00A5506B">
        <w:trPr>
          <w:trHeight w:val="318"/>
        </w:trPr>
        <w:tc>
          <w:tcPr>
            <w:tcW w:w="426" w:type="dxa"/>
            <w:vMerge w:val="restart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74" w:type="dxa"/>
            <w:vMerge w:val="restart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2977" w:type="dxa"/>
            <w:vMerge w:val="restart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Всего,        тыс. рублей</w:t>
            </w:r>
          </w:p>
        </w:tc>
        <w:tc>
          <w:tcPr>
            <w:tcW w:w="8221" w:type="dxa"/>
            <w:gridSpan w:val="7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рублей)</w:t>
            </w:r>
          </w:p>
        </w:tc>
      </w:tr>
      <w:tr w:rsidR="00A5506B" w:rsidRPr="00A5506B">
        <w:trPr>
          <w:trHeight w:val="317"/>
        </w:trPr>
        <w:tc>
          <w:tcPr>
            <w:tcW w:w="426" w:type="dxa"/>
            <w:vMerge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2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5506B" w:rsidRPr="00A5506B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по муниципальной программе</w:t>
            </w: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«Формирование современной  городской среды на территории городского округа г.Бор»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 (1) + (2) + (3) + (4)</w:t>
            </w:r>
          </w:p>
        </w:tc>
        <w:tc>
          <w:tcPr>
            <w:tcW w:w="1276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485 938,1</w:t>
            </w:r>
          </w:p>
        </w:tc>
        <w:tc>
          <w:tcPr>
            <w:tcW w:w="1186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75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75 204,4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53 351,4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57 292,5</w:t>
            </w:r>
          </w:p>
        </w:tc>
      </w:tr>
      <w:tr w:rsidR="00A5506B" w:rsidRPr="00A5506B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61 156,7</w:t>
            </w:r>
          </w:p>
        </w:tc>
        <w:tc>
          <w:tcPr>
            <w:tcW w:w="1186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22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75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7 938,6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4 118,8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4 150,1</w:t>
            </w:r>
          </w:p>
        </w:tc>
      </w:tr>
      <w:tr w:rsidR="00A5506B" w:rsidRPr="00A5506B">
        <w:trPr>
          <w:trHeight w:val="575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94 201,5</w:t>
            </w:r>
          </w:p>
        </w:tc>
        <w:tc>
          <w:tcPr>
            <w:tcW w:w="118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22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275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32 660,0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15 452,1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15 608,5</w:t>
            </w:r>
          </w:p>
        </w:tc>
      </w:tr>
      <w:tr w:rsidR="00A5506B" w:rsidRPr="00A5506B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(3) расходы за счет средств  федерального </w:t>
            </w:r>
            <w:r w:rsidRPr="00A5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27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330 579,9</w:t>
            </w:r>
          </w:p>
        </w:tc>
        <w:tc>
          <w:tcPr>
            <w:tcW w:w="118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22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75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33780,5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A5506B" w:rsidRPr="00A5506B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27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506B" w:rsidRPr="00A5506B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6B" w:rsidRPr="00A5506B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  </w:t>
            </w: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на территории городского округа г.Бор»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276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440 293,1</w:t>
            </w:r>
          </w:p>
        </w:tc>
        <w:tc>
          <w:tcPr>
            <w:tcW w:w="1186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75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57 648,6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39 306,8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43 247,9</w:t>
            </w:r>
          </w:p>
        </w:tc>
      </w:tr>
      <w:tr w:rsidR="00A5506B" w:rsidRPr="00A5506B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57 645,5</w:t>
            </w:r>
          </w:p>
        </w:tc>
        <w:tc>
          <w:tcPr>
            <w:tcW w:w="1186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22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75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4 427,4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4 118,8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4 150,1</w:t>
            </w:r>
          </w:p>
        </w:tc>
      </w:tr>
      <w:tr w:rsidR="00A5506B" w:rsidRPr="00A5506B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52 067,7</w:t>
            </w:r>
          </w:p>
        </w:tc>
        <w:tc>
          <w:tcPr>
            <w:tcW w:w="118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22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275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18 615,4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1 407,5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1 563,9</w:t>
            </w:r>
          </w:p>
        </w:tc>
      </w:tr>
      <w:tr w:rsidR="00A5506B" w:rsidRPr="00A5506B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330 579,9</w:t>
            </w:r>
          </w:p>
        </w:tc>
        <w:tc>
          <w:tcPr>
            <w:tcW w:w="118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22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75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33 780,5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A5506B" w:rsidRPr="00A5506B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  <w:p w:rsidR="004D127E" w:rsidRPr="00A5506B" w:rsidRDefault="004D127E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7E" w:rsidRDefault="004D127E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7E" w:rsidRDefault="004D127E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7E" w:rsidRPr="00A5506B" w:rsidRDefault="004D127E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8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506B" w:rsidRPr="00A5506B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06B" w:rsidRPr="00A5506B" w:rsidRDefault="00A5506B" w:rsidP="00A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06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  «Прочие мероприятия в рамках муниципальной программы «Формирование современной городской среды  на территории городского округа г.Бор»</w:t>
            </w:r>
          </w:p>
        </w:tc>
        <w:tc>
          <w:tcPr>
            <w:tcW w:w="1276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sz w:val="24"/>
                <w:szCs w:val="24"/>
              </w:rPr>
              <w:t>45 645,0</w:t>
            </w:r>
          </w:p>
        </w:tc>
        <w:tc>
          <w:tcPr>
            <w:tcW w:w="1186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sz w:val="24"/>
                <w:szCs w:val="24"/>
              </w:rPr>
              <w:t>17 555,8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sz w:val="24"/>
                <w:szCs w:val="24"/>
              </w:rPr>
              <w:t>14 044,6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sz w:val="24"/>
                <w:szCs w:val="24"/>
              </w:rPr>
              <w:t>14 044,6</w:t>
            </w:r>
          </w:p>
        </w:tc>
      </w:tr>
      <w:tr w:rsidR="00A5506B" w:rsidRPr="00A5506B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06B" w:rsidRPr="00A5506B" w:rsidRDefault="00A5506B" w:rsidP="00A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27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06B" w:rsidRPr="00A5506B" w:rsidRDefault="00A5506B" w:rsidP="00A550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6B" w:rsidRPr="00A5506B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06B" w:rsidRPr="00A5506B" w:rsidRDefault="00A5506B" w:rsidP="00A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3 511,2</w:t>
            </w:r>
          </w:p>
        </w:tc>
        <w:tc>
          <w:tcPr>
            <w:tcW w:w="1186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3 511,2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06B" w:rsidRPr="00A5506B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06B" w:rsidRPr="00A5506B" w:rsidRDefault="00A5506B" w:rsidP="00A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42 133,8</w:t>
            </w:r>
          </w:p>
        </w:tc>
        <w:tc>
          <w:tcPr>
            <w:tcW w:w="1186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14 044,6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A5506B" w:rsidRPr="00A5506B">
        <w:trPr>
          <w:trHeight w:val="317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06B" w:rsidRPr="00A5506B" w:rsidRDefault="00A5506B" w:rsidP="00A5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06B" w:rsidRPr="00A5506B">
        <w:trPr>
          <w:trHeight w:val="894"/>
        </w:trPr>
        <w:tc>
          <w:tcPr>
            <w:tcW w:w="426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74" w:type="dxa"/>
          </w:tcPr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непосредственных результатов программы </w:t>
            </w:r>
          </w:p>
        </w:tc>
        <w:tc>
          <w:tcPr>
            <w:tcW w:w="12474" w:type="dxa"/>
            <w:gridSpan w:val="9"/>
          </w:tcPr>
          <w:p w:rsidR="00A5506B" w:rsidRPr="00A5506B" w:rsidRDefault="00A5506B" w:rsidP="00A550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1. Доля благоустроенных общественных пространств к 2024 году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2. Доля благоустроенных дворовых территорий к 2024 году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3.Содержание объектов благоустройства и общественных территорий -100% 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1. Количество дворовых территорий, на которых проведено благоустройство, к 2024 году составит 236 ед.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благоустроенных территорий общего пользования к 2024 году увеличится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5506B" w:rsidRPr="00A5506B" w:rsidRDefault="00A5506B" w:rsidP="00A550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3. Содержание объектов благоустройства и общественных территорий - 308,3 тыс.м2</w:t>
            </w:r>
          </w:p>
        </w:tc>
      </w:tr>
    </w:tbl>
    <w:p w:rsidR="00A5506B" w:rsidRDefault="00A5506B" w:rsidP="00FB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27E" w:rsidRPr="004D127E" w:rsidRDefault="00CE0087" w:rsidP="004D1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Раздел </w:t>
      </w:r>
      <w:r w:rsidR="004D127E" w:rsidRPr="004D127E">
        <w:rPr>
          <w:rFonts w:ascii="Times New Roman" w:hAnsi="Times New Roman" w:cs="Times New Roman"/>
          <w:sz w:val="28"/>
          <w:szCs w:val="28"/>
        </w:rPr>
        <w:t>2.5. Индикаторы достижения цели и непосредственные результаты реализации  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</w:p>
    <w:p w:rsidR="004D127E" w:rsidRPr="004D127E" w:rsidRDefault="004D127E" w:rsidP="004D127E">
      <w:pPr>
        <w:rPr>
          <w:rFonts w:ascii="Times New Roman" w:hAnsi="Times New Roman" w:cs="Times New Roman"/>
          <w:sz w:val="28"/>
          <w:szCs w:val="28"/>
        </w:rPr>
      </w:pPr>
      <w:r w:rsidRPr="004D127E">
        <w:rPr>
          <w:rFonts w:ascii="Times New Roman" w:hAnsi="Times New Roman" w:cs="Times New Roman"/>
          <w:sz w:val="28"/>
          <w:szCs w:val="28"/>
        </w:rPr>
        <w:t>Индикаторы достижения цели и непосредственные результаты реализации настоящей программы приведены в Таблице 2.</w:t>
      </w:r>
    </w:p>
    <w:p w:rsidR="00CE0087" w:rsidRDefault="004D127E" w:rsidP="004D127E">
      <w:pPr>
        <w:rPr>
          <w:rFonts w:ascii="Times New Roman" w:hAnsi="Times New Roman" w:cs="Times New Roman"/>
          <w:sz w:val="28"/>
          <w:szCs w:val="28"/>
        </w:rPr>
      </w:pPr>
      <w:r w:rsidRPr="004D127E">
        <w:rPr>
          <w:rFonts w:ascii="Times New Roman" w:hAnsi="Times New Roman" w:cs="Times New Roman"/>
          <w:sz w:val="28"/>
          <w:szCs w:val="28"/>
        </w:rPr>
        <w:t>Сведения об индикаторах и непосредственных результатах Программы</w:t>
      </w:r>
      <w:r w:rsidR="00CE0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27E" w:rsidRDefault="004D127E" w:rsidP="00CE0087">
      <w:pPr>
        <w:jc w:val="right"/>
        <w:rPr>
          <w:rFonts w:ascii="Times New Roman" w:hAnsi="Times New Roman" w:cs="Times New Roman"/>
          <w:sz w:val="28"/>
          <w:szCs w:val="28"/>
        </w:rPr>
      </w:pPr>
      <w:r w:rsidRPr="004D127E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379"/>
        <w:gridCol w:w="992"/>
        <w:gridCol w:w="992"/>
        <w:gridCol w:w="992"/>
        <w:gridCol w:w="993"/>
        <w:gridCol w:w="992"/>
        <w:gridCol w:w="992"/>
        <w:gridCol w:w="992"/>
        <w:gridCol w:w="765"/>
      </w:tblGrid>
      <w:tr w:rsidR="00CE0087" w:rsidRPr="00CE0087">
        <w:tc>
          <w:tcPr>
            <w:tcW w:w="959" w:type="dxa"/>
            <w:vMerge w:val="restart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vMerge w:val="restart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 непосредственного результата</w:t>
            </w:r>
          </w:p>
        </w:tc>
        <w:tc>
          <w:tcPr>
            <w:tcW w:w="992" w:type="dxa"/>
            <w:vMerge w:val="restart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718" w:type="dxa"/>
            <w:gridSpan w:val="7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/ непосредственного результата</w:t>
            </w:r>
          </w:p>
        </w:tc>
      </w:tr>
      <w:tr w:rsidR="00CE0087" w:rsidRPr="00CE0087">
        <w:tc>
          <w:tcPr>
            <w:tcW w:w="959" w:type="dxa"/>
            <w:vMerge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3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65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CE0087" w:rsidRPr="00CE0087">
        <w:trPr>
          <w:trHeight w:val="319"/>
        </w:trPr>
        <w:tc>
          <w:tcPr>
            <w:tcW w:w="959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E0087" w:rsidRPr="00CE0087">
        <w:tc>
          <w:tcPr>
            <w:tcW w:w="13291" w:type="dxa"/>
            <w:gridSpan w:val="8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городского округа г.Бор»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E0087" w:rsidRPr="00CE0087">
        <w:tc>
          <w:tcPr>
            <w:tcW w:w="13291" w:type="dxa"/>
            <w:gridSpan w:val="8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CE0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комфортной городской среды на территории городского округа г.Бор</w:t>
            </w: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0087" w:rsidRPr="00CE0087">
        <w:tc>
          <w:tcPr>
            <w:tcW w:w="7338" w:type="dxa"/>
            <w:gridSpan w:val="2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5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E0087" w:rsidRPr="00CE0087">
        <w:tc>
          <w:tcPr>
            <w:tcW w:w="959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1.1</w:t>
            </w:r>
          </w:p>
        </w:tc>
        <w:tc>
          <w:tcPr>
            <w:tcW w:w="6379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от общего </w:t>
            </w: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количества дворовых территорий, подлежащих благоустройству. </w:t>
            </w:r>
          </w:p>
        </w:tc>
        <w:tc>
          <w:tcPr>
            <w:tcW w:w="992" w:type="dxa"/>
            <w:vAlign w:val="center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5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0087" w:rsidRPr="00CE0087">
        <w:tc>
          <w:tcPr>
            <w:tcW w:w="959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1.2.</w:t>
            </w:r>
          </w:p>
        </w:tc>
        <w:tc>
          <w:tcPr>
            <w:tcW w:w="6379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пространств от общего количества общественных территорий, подлежащих благоустройству.</w:t>
            </w:r>
          </w:p>
        </w:tc>
        <w:tc>
          <w:tcPr>
            <w:tcW w:w="992" w:type="dxa"/>
            <w:vAlign w:val="center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0087" w:rsidRPr="00CE0087">
        <w:tc>
          <w:tcPr>
            <w:tcW w:w="15048" w:type="dxa"/>
            <w:gridSpan w:val="10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</w:tr>
      <w:tr w:rsidR="00CE0087" w:rsidRPr="00CE0087">
        <w:tc>
          <w:tcPr>
            <w:tcW w:w="15048" w:type="dxa"/>
            <w:gridSpan w:val="10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 «Благоустройство дворовых территорий»</w:t>
            </w:r>
          </w:p>
        </w:tc>
      </w:tr>
      <w:tr w:rsidR="00CE0087" w:rsidRPr="00CE0087">
        <w:tc>
          <w:tcPr>
            <w:tcW w:w="959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1.1.1</w:t>
            </w:r>
          </w:p>
        </w:tc>
        <w:tc>
          <w:tcPr>
            <w:tcW w:w="6379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дворовых территорий, на которых проведено благоустройство</w:t>
            </w:r>
          </w:p>
        </w:tc>
        <w:tc>
          <w:tcPr>
            <w:tcW w:w="992" w:type="dxa"/>
            <w:vAlign w:val="center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5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CE0087" w:rsidRPr="00CE0087">
        <w:tc>
          <w:tcPr>
            <w:tcW w:w="15048" w:type="dxa"/>
            <w:gridSpan w:val="10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1.2 «Благоустройство общественных пространств»</w:t>
            </w:r>
          </w:p>
        </w:tc>
      </w:tr>
      <w:tr w:rsidR="00CE0087" w:rsidRPr="00CE0087">
        <w:tc>
          <w:tcPr>
            <w:tcW w:w="959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1.1.2</w:t>
            </w:r>
          </w:p>
        </w:tc>
        <w:tc>
          <w:tcPr>
            <w:tcW w:w="6379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92" w:type="dxa"/>
            <w:vAlign w:val="center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E0087" w:rsidRPr="00CE0087">
        <w:tc>
          <w:tcPr>
            <w:tcW w:w="15048" w:type="dxa"/>
            <w:gridSpan w:val="10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CE0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в рамках муниципальной программы «Формирование современной  городской среды на территории городского округа г.Бор»</w:t>
            </w:r>
          </w:p>
        </w:tc>
      </w:tr>
      <w:tr w:rsidR="00CE0087" w:rsidRPr="00CE0087">
        <w:tc>
          <w:tcPr>
            <w:tcW w:w="7338" w:type="dxa"/>
            <w:gridSpan w:val="2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992" w:type="dxa"/>
            <w:vAlign w:val="center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087" w:rsidRPr="00CE0087">
        <w:tc>
          <w:tcPr>
            <w:tcW w:w="959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2.1</w:t>
            </w:r>
          </w:p>
        </w:tc>
        <w:tc>
          <w:tcPr>
            <w:tcW w:w="6379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992" w:type="dxa"/>
            <w:vAlign w:val="center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5" w:type="dxa"/>
          </w:tcPr>
          <w:p w:rsidR="00CE0087" w:rsidRPr="00CE0087" w:rsidRDefault="00CE0087" w:rsidP="00CE0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0087" w:rsidRPr="00CE0087">
        <w:tc>
          <w:tcPr>
            <w:tcW w:w="15048" w:type="dxa"/>
            <w:gridSpan w:val="10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</w:tr>
      <w:tr w:rsidR="00CE0087" w:rsidRPr="00CE0087">
        <w:tc>
          <w:tcPr>
            <w:tcW w:w="15048" w:type="dxa"/>
            <w:gridSpan w:val="10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2.1 «Содержание объектов благоустройства и общественных территорий »</w:t>
            </w:r>
          </w:p>
        </w:tc>
      </w:tr>
      <w:tr w:rsidR="00CE0087" w:rsidRPr="00CE0087">
        <w:tc>
          <w:tcPr>
            <w:tcW w:w="959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1.2.1</w:t>
            </w:r>
          </w:p>
        </w:tc>
        <w:tc>
          <w:tcPr>
            <w:tcW w:w="6379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благоустройства и общественных территорий 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тыс.м2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992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765" w:type="dxa"/>
          </w:tcPr>
          <w:p w:rsidR="00CE0087" w:rsidRPr="00CE0087" w:rsidRDefault="00CE0087" w:rsidP="00CE0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</w:tr>
    </w:tbl>
    <w:p w:rsidR="00CE0087" w:rsidRDefault="00CE0087" w:rsidP="004D127E">
      <w:pPr>
        <w:rPr>
          <w:rFonts w:ascii="Times New Roman" w:hAnsi="Times New Roman" w:cs="Times New Roman"/>
          <w:sz w:val="28"/>
          <w:szCs w:val="28"/>
        </w:rPr>
      </w:pPr>
    </w:p>
    <w:p w:rsidR="002F6FD2" w:rsidRDefault="00CE0087" w:rsidP="002F6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6FD2">
        <w:rPr>
          <w:rFonts w:ascii="Times New Roman" w:hAnsi="Times New Roman" w:cs="Times New Roman"/>
          <w:sz w:val="28"/>
          <w:szCs w:val="28"/>
        </w:rPr>
        <w:t xml:space="preserve">. </w:t>
      </w:r>
      <w:r w:rsidR="002F6FD2" w:rsidRPr="002F6FD2">
        <w:rPr>
          <w:rFonts w:ascii="Times New Roman" w:hAnsi="Times New Roman" w:cs="Times New Roman"/>
          <w:sz w:val="28"/>
          <w:szCs w:val="28"/>
        </w:rPr>
        <w:t>Раздел 3.1.1.Паспорт подпрограммы 1</w:t>
      </w:r>
      <w:r w:rsidR="002F6FD2" w:rsidRPr="002F6FD2">
        <w:t xml:space="preserve"> </w:t>
      </w:r>
      <w:r w:rsidR="002F6FD2" w:rsidRPr="002F6FD2">
        <w:rPr>
          <w:rFonts w:ascii="Times New Roman" w:hAnsi="Times New Roman" w:cs="Times New Roman"/>
          <w:sz w:val="28"/>
          <w:szCs w:val="28"/>
        </w:rPr>
        <w:t>изложить в новой редакции</w:t>
      </w:r>
    </w:p>
    <w:tbl>
      <w:tblPr>
        <w:tblW w:w="14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2283"/>
        <w:gridCol w:w="12020"/>
      </w:tblGrid>
      <w:tr w:rsidR="002F6FD2" w:rsidRPr="00E32E3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ЖКХ и благоустройства администрации городского округа город Бор (далее - Управление ЖКХ)</w:t>
            </w:r>
          </w:p>
        </w:tc>
      </w:tr>
      <w:tr w:rsidR="002F6FD2" w:rsidRPr="00E32E3F">
        <w:trPr>
          <w:trHeight w:val="72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Соисполнители  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Отсутствуют </w:t>
            </w:r>
          </w:p>
        </w:tc>
      </w:tr>
      <w:tr w:rsidR="002F6FD2" w:rsidRPr="00E32E3F">
        <w:trPr>
          <w:trHeight w:val="51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Подпрограммы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2F6FD2" w:rsidRPr="00E32E3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2F6FD2" w:rsidRPr="00E32E3F">
        <w:trPr>
          <w:trHeight w:val="11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Этапы  и сроки реализации Подпрограммы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2018-2024 годы, без разделения на этапы.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6FD2" w:rsidRPr="00E32E3F">
        <w:trPr>
          <w:trHeight w:val="119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7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54"/>
              <w:gridCol w:w="1274"/>
              <w:gridCol w:w="1174"/>
              <w:gridCol w:w="1235"/>
              <w:gridCol w:w="1273"/>
              <w:gridCol w:w="1132"/>
              <w:gridCol w:w="1131"/>
              <w:gridCol w:w="1145"/>
              <w:gridCol w:w="1276"/>
            </w:tblGrid>
            <w:tr w:rsidR="002F6FD2" w:rsidRPr="00E32E3F">
              <w:trPr>
                <w:trHeight w:val="317"/>
              </w:trPr>
              <w:tc>
                <w:tcPr>
                  <w:tcW w:w="215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/>
                    </w:rPr>
                    <w:t xml:space="preserve">Источники финансирования </w:t>
                  </w:r>
                </w:p>
              </w:tc>
              <w:tc>
                <w:tcPr>
                  <w:tcW w:w="1274" w:type="dxa"/>
                  <w:vMerge w:val="restart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 xml:space="preserve">Всего тыс.руб </w:t>
                  </w:r>
                </w:p>
              </w:tc>
              <w:tc>
                <w:tcPr>
                  <w:tcW w:w="8366" w:type="dxa"/>
                  <w:gridSpan w:val="7"/>
                  <w:vAlign w:val="center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2F6FD2" w:rsidRPr="00E32E3F">
              <w:trPr>
                <w:trHeight w:val="317"/>
              </w:trPr>
              <w:tc>
                <w:tcPr>
                  <w:tcW w:w="215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4" w:type="dxa"/>
                  <w:vMerge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7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2018</w:t>
                  </w:r>
                </w:p>
              </w:tc>
              <w:tc>
                <w:tcPr>
                  <w:tcW w:w="1235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2019</w:t>
                  </w:r>
                </w:p>
              </w:tc>
              <w:tc>
                <w:tcPr>
                  <w:tcW w:w="1273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2020</w:t>
                  </w:r>
                </w:p>
              </w:tc>
              <w:tc>
                <w:tcPr>
                  <w:tcW w:w="1132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2022</w:t>
                  </w:r>
                </w:p>
              </w:tc>
              <w:tc>
                <w:tcPr>
                  <w:tcW w:w="1145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2024</w:t>
                  </w:r>
                </w:p>
              </w:tc>
            </w:tr>
            <w:tr w:rsidR="002F6FD2" w:rsidRPr="00E32E3F">
              <w:trPr>
                <w:trHeight w:val="317"/>
              </w:trPr>
              <w:tc>
                <w:tcPr>
                  <w:tcW w:w="215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 xml:space="preserve">Подпрограмма 1  </w:t>
                  </w: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«Формирование комфортной городской среды на территории городского округа г.Бор»</w:t>
                  </w:r>
                </w:p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(1) + (2) + (3) + (4)</w:t>
                  </w:r>
                </w:p>
              </w:tc>
              <w:tc>
                <w:tcPr>
                  <w:tcW w:w="1274" w:type="dxa"/>
                </w:tcPr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440 293,1</w:t>
                  </w:r>
                </w:p>
              </w:tc>
              <w:tc>
                <w:tcPr>
                  <w:tcW w:w="1174" w:type="dxa"/>
                </w:tcPr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44 863,6</w:t>
                  </w:r>
                </w:p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</w:tcPr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65 722,2</w:t>
                  </w:r>
                </w:p>
              </w:tc>
              <w:tc>
                <w:tcPr>
                  <w:tcW w:w="1273" w:type="dxa"/>
                </w:tcPr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139 333,0</w:t>
                  </w:r>
                </w:p>
              </w:tc>
              <w:tc>
                <w:tcPr>
                  <w:tcW w:w="1132" w:type="dxa"/>
                </w:tcPr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50 171,0</w:t>
                  </w:r>
                </w:p>
              </w:tc>
              <w:tc>
                <w:tcPr>
                  <w:tcW w:w="1131" w:type="dxa"/>
                </w:tcPr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21A5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57 648,6</w:t>
                  </w:r>
                </w:p>
              </w:tc>
              <w:tc>
                <w:tcPr>
                  <w:tcW w:w="1145" w:type="dxa"/>
                </w:tcPr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39 306,8</w:t>
                  </w:r>
                </w:p>
              </w:tc>
              <w:tc>
                <w:tcPr>
                  <w:tcW w:w="1276" w:type="dxa"/>
                </w:tcPr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43 247,9</w:t>
                  </w:r>
                </w:p>
              </w:tc>
            </w:tr>
            <w:tr w:rsidR="002F6FD2" w:rsidRPr="00E32E3F">
              <w:trPr>
                <w:trHeight w:val="317"/>
              </w:trPr>
              <w:tc>
                <w:tcPr>
                  <w:tcW w:w="215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4" w:type="dxa"/>
                </w:tcPr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57 645,5</w:t>
                  </w:r>
                </w:p>
              </w:tc>
              <w:tc>
                <w:tcPr>
                  <w:tcW w:w="1174" w:type="dxa"/>
                </w:tcPr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4 486,4</w:t>
                  </w:r>
                </w:p>
              </w:tc>
              <w:tc>
                <w:tcPr>
                  <w:tcW w:w="1235" w:type="dxa"/>
                </w:tcPr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18 081,3</w:t>
                  </w:r>
                </w:p>
              </w:tc>
              <w:tc>
                <w:tcPr>
                  <w:tcW w:w="1273" w:type="dxa"/>
                </w:tcPr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10140,4</w:t>
                  </w:r>
                </w:p>
              </w:tc>
              <w:tc>
                <w:tcPr>
                  <w:tcW w:w="1132" w:type="dxa"/>
                </w:tcPr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12 241,1</w:t>
                  </w:r>
                </w:p>
              </w:tc>
              <w:tc>
                <w:tcPr>
                  <w:tcW w:w="1131" w:type="dxa"/>
                </w:tcPr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4 427,4</w:t>
                  </w:r>
                </w:p>
              </w:tc>
              <w:tc>
                <w:tcPr>
                  <w:tcW w:w="1145" w:type="dxa"/>
                </w:tcPr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4 118,8</w:t>
                  </w:r>
                </w:p>
              </w:tc>
              <w:tc>
                <w:tcPr>
                  <w:tcW w:w="1276" w:type="dxa"/>
                </w:tcPr>
                <w:p w:rsidR="002F6FD2" w:rsidRPr="0069618F" w:rsidRDefault="002F6FD2" w:rsidP="00133993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4 150,1</w:t>
                  </w:r>
                </w:p>
              </w:tc>
            </w:tr>
            <w:tr w:rsidR="002F6FD2" w:rsidRPr="00E32E3F">
              <w:trPr>
                <w:trHeight w:val="317"/>
              </w:trPr>
              <w:tc>
                <w:tcPr>
                  <w:tcW w:w="215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4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52 067,7</w:t>
                  </w:r>
                </w:p>
              </w:tc>
              <w:tc>
                <w:tcPr>
                  <w:tcW w:w="1174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15 700,0</w:t>
                  </w:r>
                </w:p>
              </w:tc>
              <w:tc>
                <w:tcPr>
                  <w:tcW w:w="1235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11 696,0</w:t>
                  </w:r>
                </w:p>
              </w:tc>
              <w:tc>
                <w:tcPr>
                  <w:tcW w:w="1273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1 567,7</w:t>
                  </w:r>
                </w:p>
              </w:tc>
              <w:tc>
                <w:tcPr>
                  <w:tcW w:w="1132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1517,2</w:t>
                  </w:r>
                </w:p>
              </w:tc>
              <w:tc>
                <w:tcPr>
                  <w:tcW w:w="1131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18 615,4</w:t>
                  </w:r>
                </w:p>
              </w:tc>
              <w:tc>
                <w:tcPr>
                  <w:tcW w:w="1145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1 407,5</w:t>
                  </w:r>
                </w:p>
              </w:tc>
              <w:tc>
                <w:tcPr>
                  <w:tcW w:w="1276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1 563,9</w:t>
                  </w:r>
                </w:p>
              </w:tc>
            </w:tr>
            <w:tr w:rsidR="002F6FD2" w:rsidRPr="00E32E3F">
              <w:trPr>
                <w:trHeight w:val="317"/>
              </w:trPr>
              <w:tc>
                <w:tcPr>
                  <w:tcW w:w="215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4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330 579,9</w:t>
                  </w:r>
                </w:p>
              </w:tc>
              <w:tc>
                <w:tcPr>
                  <w:tcW w:w="1174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24 677,2</w:t>
                  </w:r>
                </w:p>
              </w:tc>
              <w:tc>
                <w:tcPr>
                  <w:tcW w:w="1235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35 944,9</w:t>
                  </w:r>
                </w:p>
              </w:tc>
              <w:tc>
                <w:tcPr>
                  <w:tcW w:w="1273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127 624,9</w:t>
                  </w:r>
                </w:p>
              </w:tc>
              <w:tc>
                <w:tcPr>
                  <w:tcW w:w="1132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36 412,7</w:t>
                  </w:r>
                </w:p>
              </w:tc>
              <w:tc>
                <w:tcPr>
                  <w:tcW w:w="1131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34 605,8</w:t>
                  </w:r>
                </w:p>
              </w:tc>
              <w:tc>
                <w:tcPr>
                  <w:tcW w:w="1145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33 780,5</w:t>
                  </w:r>
                </w:p>
              </w:tc>
              <w:tc>
                <w:tcPr>
                  <w:tcW w:w="1276" w:type="dxa"/>
                </w:tcPr>
                <w:p w:rsidR="002F6FD2" w:rsidRPr="0069618F" w:rsidRDefault="002F6FD2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37 533,9</w:t>
                  </w:r>
                </w:p>
              </w:tc>
            </w:tr>
            <w:tr w:rsidR="002F6FD2" w:rsidRPr="00E32E3F">
              <w:trPr>
                <w:trHeight w:val="317"/>
              </w:trPr>
              <w:tc>
                <w:tcPr>
                  <w:tcW w:w="215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4) прочие источники </w:t>
                  </w:r>
                </w:p>
              </w:tc>
              <w:tc>
                <w:tcPr>
                  <w:tcW w:w="127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74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235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1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45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2F6FD2" w:rsidRPr="00E32E3F" w:rsidRDefault="002F6FD2" w:rsidP="00133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</w:tr>
          </w:tbl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6FD2" w:rsidRPr="00E32E3F">
        <w:trPr>
          <w:trHeight w:val="221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Индикаторы цели: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Доля благоустроенных общественных пространств к 2024 году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Доля благоустроенных дворовых территорий к 2024 году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Показатели непосредственных результатов: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Количество дворовых территорий, на которых проведено благоустройство, к 2024 году составит 236 ед.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2.Количество благоустроенных территорий общего пользования к 2024 году увеличится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E32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ед.</w:t>
            </w:r>
          </w:p>
          <w:p w:rsidR="002F6FD2" w:rsidRPr="00E32E3F" w:rsidRDefault="002F6FD2" w:rsidP="00133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D127E" w:rsidRDefault="004D127E" w:rsidP="0066286E">
      <w:pPr>
        <w:rPr>
          <w:rFonts w:ascii="Times New Roman" w:hAnsi="Times New Roman" w:cs="Times New Roman"/>
          <w:sz w:val="28"/>
          <w:szCs w:val="28"/>
        </w:rPr>
      </w:pPr>
    </w:p>
    <w:p w:rsidR="004D127E" w:rsidRDefault="004D127E" w:rsidP="0066286E">
      <w:pPr>
        <w:rPr>
          <w:rFonts w:ascii="Times New Roman" w:hAnsi="Times New Roman" w:cs="Times New Roman"/>
          <w:sz w:val="28"/>
          <w:szCs w:val="28"/>
        </w:rPr>
      </w:pPr>
    </w:p>
    <w:p w:rsidR="004D127E" w:rsidRDefault="004D127E" w:rsidP="0066286E">
      <w:pPr>
        <w:rPr>
          <w:rFonts w:ascii="Times New Roman" w:hAnsi="Times New Roman" w:cs="Times New Roman"/>
          <w:sz w:val="28"/>
          <w:szCs w:val="28"/>
        </w:rPr>
      </w:pPr>
    </w:p>
    <w:p w:rsidR="0066286E" w:rsidRPr="0066286E" w:rsidRDefault="00CE0087" w:rsidP="00662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5506B">
        <w:rPr>
          <w:rFonts w:ascii="Times New Roman" w:hAnsi="Times New Roman" w:cs="Times New Roman"/>
          <w:sz w:val="28"/>
          <w:szCs w:val="28"/>
        </w:rPr>
        <w:t xml:space="preserve">. </w:t>
      </w:r>
      <w:r w:rsidR="00A5506B" w:rsidRPr="00A5506B">
        <w:rPr>
          <w:rFonts w:ascii="Times New Roman" w:hAnsi="Times New Roman" w:cs="Times New Roman"/>
          <w:sz w:val="28"/>
          <w:szCs w:val="28"/>
        </w:rPr>
        <w:t>Приложение №2 « Перечень общественных пространств, подлежащих благоустройству в рамках реализации муниципальной программы»</w:t>
      </w:r>
      <w:r w:rsidR="0066286E" w:rsidRPr="0066286E">
        <w:rPr>
          <w:rFonts w:ascii="Times New Roman" w:hAnsi="Times New Roman" w:cs="Times New Roman"/>
          <w:sz w:val="28"/>
          <w:szCs w:val="28"/>
        </w:rPr>
        <w:t>,  изложить в новой редакции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079"/>
        <w:gridCol w:w="1560"/>
        <w:gridCol w:w="2410"/>
      </w:tblGrid>
      <w:tr w:rsidR="0066286E" w:rsidRPr="0066286E">
        <w:trPr>
          <w:trHeight w:val="2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общественных пространств городского округа г. Бор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Краткое  описание общественного пространства и планируемых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Основание включения в период реализации</w:t>
            </w:r>
          </w:p>
        </w:tc>
      </w:tr>
      <w:tr w:rsidR="0066286E" w:rsidRPr="0066286E">
        <w:trPr>
          <w:trHeight w:val="22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Зона отдыха "Мухинское озеро", г.Бор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Площадь благоустраиваемой территории 1,4га.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Зона отдыха «Мухинское озеро» располагается в центральной части города, в непосредственной близости к главной улице и примыкает к центральной площади, которая является главной транспортной развязкой и местом проведения массовых мероприятий (ярмарки, фестивали). 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Благоустройство территории предусматривает: благоустройство береговой зоны озера с устройством пешеходных дорожек с  закрытыми беседками,  благоустройство и озеленение  основного массива сквера, устройство освещения и парковочной площадки. Также предусмотрены детские зоны отдыха, (большая игровая и спортивная площадки).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2018-1 этап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2019-2 этап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2020- 3этап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 2020 году реализация 3 этапа проекта Зона отдыха «Мухинское озеро»,  согласно рейтингового голосования, которое проходило в октябре 2019 года  </w:t>
            </w:r>
          </w:p>
        </w:tc>
      </w:tr>
      <w:tr w:rsidR="0066286E" w:rsidRPr="0066286E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 Пляжная зона на озере Юрасовское, г.Бор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благоустраиваемой территории пляжа  4,9га.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Юрасовское - это объект, который является важным элементом природной среды города Бор, комфортной и доступной зоной отдыха у воды жителей и гостей города.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Благоустройство предполагает: детскую и спортивные площадки, кабинки для переодевания, площадку для летнего кафе. Предусмотрено место для объекта многофункционального назначения (спасательный пост, медицинский кабинет, туалет)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По результатам рейтингового голосования, проведенного 18 марта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6286E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lang w:eastAsia="ru-RU"/>
                </w:rPr>
                <w:t>2018 г</w:t>
              </w:r>
            </w:smartTag>
            <w:r w:rsidRPr="0066286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</w:t>
            </w:r>
          </w:p>
        </w:tc>
      </w:tr>
      <w:tr w:rsidR="0066286E" w:rsidRPr="0066286E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3.Историко-рекреационная территория в районе памятника </w:t>
            </w:r>
            <w:r w:rsidRPr="0066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А.М.Горькому и Ф.И.Шаляпину, г.Бор 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15,4 га"/>
              </w:smartTagPr>
              <w:r w:rsidRPr="0066286E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15,4 га</w:t>
              </w:r>
            </w:smartTag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Излюбленное место отдыха для прогулок борчан и гостей города, молодожен и выпускников. Историко-рекреационная зона, связанная с именами  А.М. Горького и Ф.И. Шаляпина.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Благоустройство территории включает в себя реконструкцию пешеходных дорожек, освещения, организацию смотровых площадок по ходу пешеходной зоны, строительство парящего консольного моста, организацию открытого амфитеатра.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2020г.-2021г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По результатам рейтингового голосования, </w:t>
            </w:r>
            <w:r w:rsidRPr="0066286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 xml:space="preserve">проведенного в октябре 2019 года, в форме дистанционного голосования с использованием информационно-телекоммуникационной сети «Интернет» </w:t>
            </w:r>
          </w:p>
        </w:tc>
      </w:tr>
      <w:tr w:rsidR="0066286E" w:rsidRPr="0066286E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4.«Борское Волгоречье» (2 этап)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5E" w:rsidRDefault="0044155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3,6 га"/>
              </w:smartTagPr>
              <w:r w:rsidRPr="0044155E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3,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6</w:t>
              </w:r>
              <w:r w:rsidRPr="0044155E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 га</w:t>
              </w:r>
            </w:smartTag>
            <w:r w:rsidRPr="004415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от канатной дороги до сквера с мемориальным комплексом в честь Георгия Победоносца. Проект предусматривает создание прогулочной дорожно-тропиночной сети, детской и спортивной площадок, освещенной велодорожки, установку МАФ .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6286E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2021 г</w:t>
              </w:r>
            </w:smartTag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с 23 июня 2020 года по 6 июля (включительно) 2020 года</w:t>
            </w:r>
          </w:p>
        </w:tc>
      </w:tr>
      <w:tr w:rsidR="0066286E" w:rsidRPr="0066286E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5.Парк им.Максимова, г.Бор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3,3 га"/>
              </w:smartTagPr>
              <w:r w:rsidR="0044155E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3</w:t>
              </w:r>
              <w:r w:rsidRPr="0066286E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,</w:t>
              </w:r>
              <w:r w:rsidR="0044155E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3</w:t>
              </w:r>
              <w:r w:rsidRPr="0066286E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 га</w:t>
              </w:r>
            </w:smartTag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парка востребована как место отдыха, проведения семейного и молодежного досуга у жителей микрорайона Стекольного завода и гостей города. Парк связан с именем В.В. Максимова, который возглавлял с 1992 года Борский стекольный завод.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предусматривает: Ремонт тротуарного покрытия, освещения, озеленения, установка малых архитектурных форм, реконструкция главного входа.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с 23 июня 2020 года по 6 июля (включительно) 2020 года</w:t>
            </w:r>
          </w:p>
        </w:tc>
      </w:tr>
      <w:tr w:rsidR="0066286E" w:rsidRPr="0066286E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6.Сквер, п. Октябрьский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5E" w:rsidRDefault="0044155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15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Площадь благоустройства </w:t>
            </w:r>
            <w:smartTag w:uri="urn:schemas-microsoft-com:office:smarttags" w:element="metricconverter">
              <w:smartTagPr>
                <w:attr w:name="ProductID" w:val="0,72 га"/>
              </w:smartTagPr>
              <w:r w:rsidR="0058787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0,72</w:t>
              </w:r>
              <w:r w:rsidRPr="0044155E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 га</w:t>
              </w:r>
            </w:smartTag>
            <w:r w:rsidRPr="004415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вблизи МАУК «Октябрьский  Дом Культуры» востребована у жителей поселка как центральное место проведения общественных и массовых мероприятий, семейного и молодежного досуга. Проект предусматривает благоустройство площади у ДК, создание прогулочной сети в зеленой зоне сквера, установку МАФ,  ремонт освещения.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66286E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2022 г</w:t>
              </w:r>
            </w:smartTag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 с 26 апреля по 30 мая 2021 года</w:t>
            </w:r>
          </w:p>
        </w:tc>
      </w:tr>
      <w:tr w:rsidR="0066286E" w:rsidRPr="0066286E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7. Сквер, п. Неклюдово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7C" w:rsidRDefault="0058787C" w:rsidP="006628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7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 благоустройства</w:t>
            </w:r>
            <w:r w:rsidR="00BD7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,5 га"/>
              </w:smartTagPr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1</w:t>
              </w:r>
              <w:r w:rsidRPr="0058787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,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5</w:t>
              </w:r>
              <w:r w:rsidRPr="0058787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 xml:space="preserve"> га</w:t>
              </w:r>
            </w:smartTag>
            <w:r w:rsidRPr="005878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 вблизи МАУК «Неклюдовский Дом Культуры» востребована у жителей поселка как центральное место проведения общественных и массовых мероприятий, семейного и молодежного досуга, спортивных мероприятий. Проект предусматривает благоустройство площади у ДК, создание прогулочной сети в зеленой зоне сквера, установку МАФ, игровых и спортивных элементов, ремонт освещения.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66286E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2022 г</w:t>
              </w:r>
            </w:smartTag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 с 26 апреля по 30 мая 2021 года</w:t>
            </w:r>
          </w:p>
        </w:tc>
      </w:tr>
      <w:tr w:rsidR="0066286E" w:rsidRPr="0066286E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8. Сквер, с. Линда </w:t>
            </w: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сквера</w:t>
            </w:r>
            <w:r w:rsidRPr="0066286E">
              <w:t xml:space="preserve"> </w:t>
            </w:r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вблизи МАУК «Линдовский социально-культурный комплекс», востребована у жителей, как место отдыха и для проведения торжественных мероприятий. Благоустройство предусматривает   ремонт пешеходных дорожек, освещения, установку МАФ, игровых и спортивных элементов.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66286E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2023 г</w:t>
              </w:r>
            </w:smartTag>
            <w:r w:rsidRPr="006628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66286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По результатам рейтингового голосования, которое проходило  с 26 апреля по 30 мая 2021 года</w:t>
            </w:r>
          </w:p>
        </w:tc>
      </w:tr>
      <w:tr w:rsidR="0066286E" w:rsidRPr="0066286E">
        <w:trPr>
          <w:trHeight w:val="2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7F2"/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9. Сквер, п. Б.Пикино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86E" w:rsidRPr="0066286E" w:rsidRDefault="00840AEB" w:rsidP="00BD7C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Территория сквера вблизи МАУ СОК «Взлет». Благоустройство предусматривает</w:t>
            </w:r>
            <w:r w:rsidR="00BD7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ремонт пешеходных дорожек, освещения, установку МАФ, уличных тренажеров, ремонт хоккейной коробки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5376A5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2024 г</w:t>
              </w:r>
            </w:smartTag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E" w:rsidRPr="0066286E" w:rsidRDefault="0066286E" w:rsidP="006628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</w:tr>
    </w:tbl>
    <w:p w:rsidR="00CC52E1" w:rsidRPr="00B36FCA" w:rsidRDefault="004F46C6" w:rsidP="004F46C6">
      <w:pPr>
        <w:tabs>
          <w:tab w:val="left" w:pos="9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52E1" w:rsidRPr="00B36FCA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</w:t>
      </w:r>
    </w:p>
    <w:p w:rsidR="00CC52E1" w:rsidRPr="00B36FCA" w:rsidRDefault="00CC52E1" w:rsidP="00B3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2E1" w:rsidRDefault="00CC52E1" w:rsidP="00B36FCA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52E1" w:rsidSect="00793F4D">
      <w:footerReference w:type="default" r:id="rId7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F40" w:rsidRDefault="00CF6F40" w:rsidP="007517ED">
      <w:pPr>
        <w:spacing w:after="0" w:line="240" w:lineRule="auto"/>
      </w:pPr>
      <w:r>
        <w:separator/>
      </w:r>
    </w:p>
  </w:endnote>
  <w:endnote w:type="continuationSeparator" w:id="1">
    <w:p w:rsidR="00CF6F40" w:rsidRDefault="00CF6F40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C4" w:rsidRDefault="005170C4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C21E3">
      <w:rPr>
        <w:rStyle w:val="af6"/>
        <w:noProof/>
      </w:rPr>
      <w:t>3</w:t>
    </w:r>
    <w:r>
      <w:rPr>
        <w:rStyle w:val="af6"/>
      </w:rPr>
      <w:fldChar w:fldCharType="end"/>
    </w:r>
  </w:p>
  <w:p w:rsidR="005170C4" w:rsidRDefault="005170C4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F40" w:rsidRDefault="00CF6F40" w:rsidP="007517ED">
      <w:pPr>
        <w:spacing w:after="0" w:line="240" w:lineRule="auto"/>
      </w:pPr>
      <w:r>
        <w:separator/>
      </w:r>
    </w:p>
  </w:footnote>
  <w:footnote w:type="continuationSeparator" w:id="1">
    <w:p w:rsidR="00CF6F40" w:rsidRDefault="00CF6F40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4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5B034EA"/>
    <w:multiLevelType w:val="hybridMultilevel"/>
    <w:tmpl w:val="6A3AD4E2"/>
    <w:lvl w:ilvl="0" w:tplc="16F627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16"/>
  </w:num>
  <w:num w:numId="5">
    <w:abstractNumId w:val="14"/>
  </w:num>
  <w:num w:numId="6">
    <w:abstractNumId w:val="28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3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4"/>
  </w:num>
  <w:num w:numId="17">
    <w:abstractNumId w:val="7"/>
  </w:num>
  <w:num w:numId="18">
    <w:abstractNumId w:val="10"/>
  </w:num>
  <w:num w:numId="19">
    <w:abstractNumId w:val="21"/>
  </w:num>
  <w:num w:numId="20">
    <w:abstractNumId w:val="18"/>
  </w:num>
  <w:num w:numId="21">
    <w:abstractNumId w:val="26"/>
  </w:num>
  <w:num w:numId="22">
    <w:abstractNumId w:val="11"/>
  </w:num>
  <w:num w:numId="23">
    <w:abstractNumId w:val="22"/>
  </w:num>
  <w:num w:numId="24">
    <w:abstractNumId w:val="12"/>
  </w:num>
  <w:num w:numId="25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20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1D8F"/>
    <w:rsid w:val="00001FFE"/>
    <w:rsid w:val="00004639"/>
    <w:rsid w:val="00013253"/>
    <w:rsid w:val="00021F82"/>
    <w:rsid w:val="0002630B"/>
    <w:rsid w:val="0003086A"/>
    <w:rsid w:val="00033D52"/>
    <w:rsid w:val="00047A8D"/>
    <w:rsid w:val="00061BE8"/>
    <w:rsid w:val="000703E8"/>
    <w:rsid w:val="00071114"/>
    <w:rsid w:val="00085805"/>
    <w:rsid w:val="0009744B"/>
    <w:rsid w:val="000A1667"/>
    <w:rsid w:val="000A16BA"/>
    <w:rsid w:val="000B528F"/>
    <w:rsid w:val="000B784E"/>
    <w:rsid w:val="000C2867"/>
    <w:rsid w:val="000E2E3B"/>
    <w:rsid w:val="000F5FF4"/>
    <w:rsid w:val="001038EC"/>
    <w:rsid w:val="001155D3"/>
    <w:rsid w:val="00127F30"/>
    <w:rsid w:val="00133993"/>
    <w:rsid w:val="00133A96"/>
    <w:rsid w:val="00136150"/>
    <w:rsid w:val="00153546"/>
    <w:rsid w:val="00161B2F"/>
    <w:rsid w:val="001624D1"/>
    <w:rsid w:val="001658AB"/>
    <w:rsid w:val="001812EC"/>
    <w:rsid w:val="001A027F"/>
    <w:rsid w:val="001A67CF"/>
    <w:rsid w:val="001B33C6"/>
    <w:rsid w:val="001C550C"/>
    <w:rsid w:val="001E3225"/>
    <w:rsid w:val="001E644A"/>
    <w:rsid w:val="001E7470"/>
    <w:rsid w:val="001F3E05"/>
    <w:rsid w:val="00203912"/>
    <w:rsid w:val="00211D43"/>
    <w:rsid w:val="0024647C"/>
    <w:rsid w:val="00255189"/>
    <w:rsid w:val="002616CE"/>
    <w:rsid w:val="00264E97"/>
    <w:rsid w:val="00266A30"/>
    <w:rsid w:val="002A08CC"/>
    <w:rsid w:val="002A2708"/>
    <w:rsid w:val="002A2DE0"/>
    <w:rsid w:val="002B5F3E"/>
    <w:rsid w:val="002C33A5"/>
    <w:rsid w:val="002C40EE"/>
    <w:rsid w:val="002C5149"/>
    <w:rsid w:val="002C542C"/>
    <w:rsid w:val="002C654D"/>
    <w:rsid w:val="002C7305"/>
    <w:rsid w:val="002D35A8"/>
    <w:rsid w:val="002D523E"/>
    <w:rsid w:val="002E0B5D"/>
    <w:rsid w:val="002E21D6"/>
    <w:rsid w:val="002F17D9"/>
    <w:rsid w:val="002F6362"/>
    <w:rsid w:val="002F6FD2"/>
    <w:rsid w:val="003034D9"/>
    <w:rsid w:val="00305A03"/>
    <w:rsid w:val="0031124E"/>
    <w:rsid w:val="00327F02"/>
    <w:rsid w:val="00334CB2"/>
    <w:rsid w:val="00350BA5"/>
    <w:rsid w:val="00353D39"/>
    <w:rsid w:val="00396C9F"/>
    <w:rsid w:val="003A25C4"/>
    <w:rsid w:val="003A51BB"/>
    <w:rsid w:val="003B6222"/>
    <w:rsid w:val="003C1313"/>
    <w:rsid w:val="003C1DB3"/>
    <w:rsid w:val="003C2440"/>
    <w:rsid w:val="003C5758"/>
    <w:rsid w:val="003D5461"/>
    <w:rsid w:val="003E5ED2"/>
    <w:rsid w:val="0042019C"/>
    <w:rsid w:val="00431FC2"/>
    <w:rsid w:val="0044155E"/>
    <w:rsid w:val="00457155"/>
    <w:rsid w:val="004632FA"/>
    <w:rsid w:val="00477609"/>
    <w:rsid w:val="004866B0"/>
    <w:rsid w:val="00487D8D"/>
    <w:rsid w:val="004917FC"/>
    <w:rsid w:val="00492D8C"/>
    <w:rsid w:val="004A043A"/>
    <w:rsid w:val="004A1A2F"/>
    <w:rsid w:val="004B0779"/>
    <w:rsid w:val="004B6B16"/>
    <w:rsid w:val="004B7A68"/>
    <w:rsid w:val="004C096E"/>
    <w:rsid w:val="004D127E"/>
    <w:rsid w:val="004D4DFC"/>
    <w:rsid w:val="004D70FE"/>
    <w:rsid w:val="004D7646"/>
    <w:rsid w:val="004F3B69"/>
    <w:rsid w:val="004F4474"/>
    <w:rsid w:val="004F46C6"/>
    <w:rsid w:val="0050118F"/>
    <w:rsid w:val="00505B88"/>
    <w:rsid w:val="005170C4"/>
    <w:rsid w:val="00521653"/>
    <w:rsid w:val="00521A51"/>
    <w:rsid w:val="005376A5"/>
    <w:rsid w:val="00541CC9"/>
    <w:rsid w:val="00547943"/>
    <w:rsid w:val="00550CAF"/>
    <w:rsid w:val="005565D4"/>
    <w:rsid w:val="005740C9"/>
    <w:rsid w:val="00574564"/>
    <w:rsid w:val="0058787C"/>
    <w:rsid w:val="00593933"/>
    <w:rsid w:val="005A39C7"/>
    <w:rsid w:val="005B2E83"/>
    <w:rsid w:val="005D1C32"/>
    <w:rsid w:val="005E2BD1"/>
    <w:rsid w:val="005E56DD"/>
    <w:rsid w:val="005F0D75"/>
    <w:rsid w:val="00612DE1"/>
    <w:rsid w:val="00624A78"/>
    <w:rsid w:val="0063310A"/>
    <w:rsid w:val="0064100B"/>
    <w:rsid w:val="00642668"/>
    <w:rsid w:val="00656065"/>
    <w:rsid w:val="00660B87"/>
    <w:rsid w:val="0066286E"/>
    <w:rsid w:val="00670DC5"/>
    <w:rsid w:val="00672DBD"/>
    <w:rsid w:val="006763AD"/>
    <w:rsid w:val="00683DAC"/>
    <w:rsid w:val="0068468A"/>
    <w:rsid w:val="006846E2"/>
    <w:rsid w:val="0069618F"/>
    <w:rsid w:val="006A123D"/>
    <w:rsid w:val="006A1C76"/>
    <w:rsid w:val="006B23E5"/>
    <w:rsid w:val="006B2882"/>
    <w:rsid w:val="006C13F3"/>
    <w:rsid w:val="006C36ED"/>
    <w:rsid w:val="006D05EE"/>
    <w:rsid w:val="006D7676"/>
    <w:rsid w:val="006F3E43"/>
    <w:rsid w:val="006F4BC6"/>
    <w:rsid w:val="00703D5C"/>
    <w:rsid w:val="0071269A"/>
    <w:rsid w:val="00720868"/>
    <w:rsid w:val="007253AC"/>
    <w:rsid w:val="00733E35"/>
    <w:rsid w:val="0073517A"/>
    <w:rsid w:val="007409CE"/>
    <w:rsid w:val="007517ED"/>
    <w:rsid w:val="00765950"/>
    <w:rsid w:val="00793F4D"/>
    <w:rsid w:val="007A1698"/>
    <w:rsid w:val="007A646F"/>
    <w:rsid w:val="007B48C4"/>
    <w:rsid w:val="007B6CEB"/>
    <w:rsid w:val="007C7815"/>
    <w:rsid w:val="007E107A"/>
    <w:rsid w:val="007F5592"/>
    <w:rsid w:val="007F7612"/>
    <w:rsid w:val="00804D1E"/>
    <w:rsid w:val="008149EA"/>
    <w:rsid w:val="0081775D"/>
    <w:rsid w:val="008177CB"/>
    <w:rsid w:val="00820872"/>
    <w:rsid w:val="00834105"/>
    <w:rsid w:val="0084098D"/>
    <w:rsid w:val="00840AEB"/>
    <w:rsid w:val="008A5038"/>
    <w:rsid w:val="008A62A7"/>
    <w:rsid w:val="008B51F9"/>
    <w:rsid w:val="008C1B97"/>
    <w:rsid w:val="008C2D9A"/>
    <w:rsid w:val="008D22F7"/>
    <w:rsid w:val="008E3431"/>
    <w:rsid w:val="008E6BA7"/>
    <w:rsid w:val="008F6DC0"/>
    <w:rsid w:val="009016A2"/>
    <w:rsid w:val="00907759"/>
    <w:rsid w:val="009140F3"/>
    <w:rsid w:val="00930C26"/>
    <w:rsid w:val="0096335B"/>
    <w:rsid w:val="009658A6"/>
    <w:rsid w:val="0097176B"/>
    <w:rsid w:val="00986395"/>
    <w:rsid w:val="009C5558"/>
    <w:rsid w:val="009D6ED0"/>
    <w:rsid w:val="009E114D"/>
    <w:rsid w:val="009E14D7"/>
    <w:rsid w:val="009E7F2F"/>
    <w:rsid w:val="009F41BD"/>
    <w:rsid w:val="009F7CB6"/>
    <w:rsid w:val="00A05BAA"/>
    <w:rsid w:val="00A1726F"/>
    <w:rsid w:val="00A36E0C"/>
    <w:rsid w:val="00A4011B"/>
    <w:rsid w:val="00A40F40"/>
    <w:rsid w:val="00A44AF5"/>
    <w:rsid w:val="00A46FFA"/>
    <w:rsid w:val="00A53BCE"/>
    <w:rsid w:val="00A54409"/>
    <w:rsid w:val="00A5506B"/>
    <w:rsid w:val="00A714FC"/>
    <w:rsid w:val="00A81C6D"/>
    <w:rsid w:val="00AA06EE"/>
    <w:rsid w:val="00AA36B7"/>
    <w:rsid w:val="00AA3E0B"/>
    <w:rsid w:val="00AA6ACE"/>
    <w:rsid w:val="00AC557A"/>
    <w:rsid w:val="00AD06D9"/>
    <w:rsid w:val="00AE3C56"/>
    <w:rsid w:val="00AE69DB"/>
    <w:rsid w:val="00AF1697"/>
    <w:rsid w:val="00B04A9B"/>
    <w:rsid w:val="00B12D25"/>
    <w:rsid w:val="00B36A32"/>
    <w:rsid w:val="00B36FCA"/>
    <w:rsid w:val="00B37BAC"/>
    <w:rsid w:val="00B42014"/>
    <w:rsid w:val="00B47C5A"/>
    <w:rsid w:val="00B507BD"/>
    <w:rsid w:val="00B52B21"/>
    <w:rsid w:val="00B62FD0"/>
    <w:rsid w:val="00B637E2"/>
    <w:rsid w:val="00B64001"/>
    <w:rsid w:val="00B74397"/>
    <w:rsid w:val="00B74C81"/>
    <w:rsid w:val="00BA4D2A"/>
    <w:rsid w:val="00BC69BA"/>
    <w:rsid w:val="00BD2CA8"/>
    <w:rsid w:val="00BD67E2"/>
    <w:rsid w:val="00BD7B82"/>
    <w:rsid w:val="00BD7C2A"/>
    <w:rsid w:val="00BE6458"/>
    <w:rsid w:val="00C154C8"/>
    <w:rsid w:val="00C533EA"/>
    <w:rsid w:val="00C633C8"/>
    <w:rsid w:val="00C65014"/>
    <w:rsid w:val="00C74E86"/>
    <w:rsid w:val="00C9425C"/>
    <w:rsid w:val="00C9478C"/>
    <w:rsid w:val="00CC2984"/>
    <w:rsid w:val="00CC52E1"/>
    <w:rsid w:val="00CC69C7"/>
    <w:rsid w:val="00CE0087"/>
    <w:rsid w:val="00CE0283"/>
    <w:rsid w:val="00CE1B48"/>
    <w:rsid w:val="00CE3964"/>
    <w:rsid w:val="00CE5AFD"/>
    <w:rsid w:val="00CE6A68"/>
    <w:rsid w:val="00CF1417"/>
    <w:rsid w:val="00CF6F40"/>
    <w:rsid w:val="00D02349"/>
    <w:rsid w:val="00D127B6"/>
    <w:rsid w:val="00D2062D"/>
    <w:rsid w:val="00D36468"/>
    <w:rsid w:val="00D371D1"/>
    <w:rsid w:val="00D37868"/>
    <w:rsid w:val="00D4506E"/>
    <w:rsid w:val="00D570AC"/>
    <w:rsid w:val="00D6104D"/>
    <w:rsid w:val="00D641BB"/>
    <w:rsid w:val="00D83A8B"/>
    <w:rsid w:val="00D84434"/>
    <w:rsid w:val="00DB6235"/>
    <w:rsid w:val="00DC7615"/>
    <w:rsid w:val="00DD5DF4"/>
    <w:rsid w:val="00E03826"/>
    <w:rsid w:val="00E06482"/>
    <w:rsid w:val="00E13A8C"/>
    <w:rsid w:val="00E2334F"/>
    <w:rsid w:val="00E2512B"/>
    <w:rsid w:val="00E3396F"/>
    <w:rsid w:val="00E353C5"/>
    <w:rsid w:val="00E456A4"/>
    <w:rsid w:val="00E51BF5"/>
    <w:rsid w:val="00E74B7A"/>
    <w:rsid w:val="00E95386"/>
    <w:rsid w:val="00EA220B"/>
    <w:rsid w:val="00EE66D1"/>
    <w:rsid w:val="00EE72DF"/>
    <w:rsid w:val="00EF0937"/>
    <w:rsid w:val="00EF27F4"/>
    <w:rsid w:val="00EF318F"/>
    <w:rsid w:val="00EF54A0"/>
    <w:rsid w:val="00F26B45"/>
    <w:rsid w:val="00F33355"/>
    <w:rsid w:val="00F40574"/>
    <w:rsid w:val="00F433BE"/>
    <w:rsid w:val="00F44656"/>
    <w:rsid w:val="00F450EA"/>
    <w:rsid w:val="00F55C9C"/>
    <w:rsid w:val="00F70EA9"/>
    <w:rsid w:val="00F74BD2"/>
    <w:rsid w:val="00F75F90"/>
    <w:rsid w:val="00F8605B"/>
    <w:rsid w:val="00F9387E"/>
    <w:rsid w:val="00F942E3"/>
    <w:rsid w:val="00FB448B"/>
    <w:rsid w:val="00FC21E3"/>
    <w:rsid w:val="00FD2A8C"/>
    <w:rsid w:val="00FD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0"/>
      <w:szCs w:val="20"/>
      <w:lang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sz w:val="20"/>
      <w:szCs w:val="20"/>
      <w:lang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16"/>
      <w:szCs w:val="16"/>
      <w:lang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16"/>
      <w:szCs w:val="16"/>
      <w:lang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0"/>
      <w:szCs w:val="20"/>
      <w:lang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sz w:val="20"/>
      <w:szCs w:val="20"/>
      <w:lang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semiHidden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imes New Roman" w:hAnsi="Times New Roman" w:cs="Times New Roman"/>
      <w:sz w:val="2"/>
      <w:szCs w:val="2"/>
      <w:lang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character" w:styleId="af8">
    <w:name w:val="Book Title"/>
    <w:uiPriority w:val="33"/>
    <w:qFormat/>
    <w:rsid w:val="001155D3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Hewlett-Packard Company</Company>
  <LinksUpToDate>false</LinksUpToDate>
  <CharactersWithSpaces>17237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3</cp:revision>
  <cp:lastPrinted>2022-02-15T10:13:00Z</cp:lastPrinted>
  <dcterms:created xsi:type="dcterms:W3CDTF">2022-02-16T06:52:00Z</dcterms:created>
  <dcterms:modified xsi:type="dcterms:W3CDTF">2022-02-16T06:52:00Z</dcterms:modified>
</cp:coreProperties>
</file>