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4550" w:rsidRPr="00B94550" w:rsidRDefault="00B94550" w:rsidP="00B94550">
      <w:pPr>
        <w:pStyle w:val="21"/>
        <w:jc w:val="center"/>
        <w:rPr>
          <w:sz w:val="16"/>
          <w:szCs w:val="16"/>
        </w:rPr>
      </w:pPr>
    </w:p>
    <w:p w:rsidR="00B94550" w:rsidRDefault="00B94550" w:rsidP="00B94550">
      <w:pPr>
        <w:pStyle w:val="2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B94550" w:rsidRDefault="00B94550" w:rsidP="00B94550">
      <w:pPr>
        <w:pStyle w:val="21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B94550" w:rsidRDefault="00B94550" w:rsidP="00B94550">
      <w:pPr>
        <w:pStyle w:val="21"/>
        <w:spacing w:line="360" w:lineRule="auto"/>
        <w:jc w:val="center"/>
        <w:rPr>
          <w:sz w:val="18"/>
          <w:szCs w:val="18"/>
        </w:rPr>
      </w:pPr>
      <w:r>
        <w:rPr>
          <w:b/>
          <w:sz w:val="36"/>
          <w:szCs w:val="36"/>
        </w:rPr>
        <w:t>ПОСТАНОВЛЕНИЕ</w:t>
      </w:r>
    </w:p>
    <w:p w:rsidR="00B94550" w:rsidRPr="00B94550" w:rsidRDefault="00B94550">
      <w:pPr>
        <w:pStyle w:val="21"/>
        <w:ind w:firstLine="15"/>
        <w:jc w:val="both"/>
        <w:rPr>
          <w:rFonts w:eastAsia="Arial"/>
          <w:b/>
          <w:bCs/>
          <w:color w:val="000000"/>
          <w:sz w:val="27"/>
          <w:szCs w:val="27"/>
          <w:shd w:val="clear" w:color="auto" w:fill="FFFFFF"/>
          <w:lang w:eastAsia="hi-IN" w:bidi="hi-IN"/>
        </w:rPr>
      </w:pPr>
      <w:r w:rsidRPr="00B94550">
        <w:rPr>
          <w:sz w:val="27"/>
          <w:szCs w:val="27"/>
        </w:rPr>
        <w:t xml:space="preserve">От 16.11.2021            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B94550">
        <w:rPr>
          <w:sz w:val="27"/>
          <w:szCs w:val="27"/>
        </w:rPr>
        <w:t>№ 5732</w:t>
      </w:r>
    </w:p>
    <w:p w:rsidR="00B94550" w:rsidRDefault="00B94550">
      <w:pPr>
        <w:pStyle w:val="22"/>
        <w:spacing w:line="200" w:lineRule="atLeast"/>
        <w:ind w:hanging="15"/>
        <w:jc w:val="center"/>
        <w:rPr>
          <w:rFonts w:eastAsia="Arial"/>
          <w:b/>
          <w:bCs/>
          <w:color w:val="000000"/>
          <w:sz w:val="27"/>
          <w:szCs w:val="27"/>
          <w:shd w:val="clear" w:color="auto" w:fill="FFFFFF"/>
          <w:lang w:eastAsia="hi-IN" w:bidi="hi-IN"/>
        </w:rPr>
      </w:pPr>
    </w:p>
    <w:p w:rsidR="00B94550" w:rsidRPr="00B94550" w:rsidRDefault="00B94550">
      <w:pPr>
        <w:pStyle w:val="22"/>
        <w:spacing w:line="200" w:lineRule="atLeast"/>
        <w:ind w:hanging="15"/>
        <w:jc w:val="center"/>
        <w:rPr>
          <w:sz w:val="27"/>
          <w:szCs w:val="27"/>
        </w:rPr>
      </w:pPr>
      <w:r w:rsidRPr="00B94550">
        <w:rPr>
          <w:rFonts w:eastAsia="Arial"/>
          <w:b/>
          <w:bCs/>
          <w:color w:val="000000"/>
          <w:sz w:val="27"/>
          <w:szCs w:val="27"/>
          <w:shd w:val="clear" w:color="auto" w:fill="FFFFFF"/>
          <w:lang w:eastAsia="hi-IN" w:bidi="hi-IN"/>
        </w:rPr>
        <w:t xml:space="preserve">О </w:t>
      </w:r>
      <w:proofErr w:type="gramStart"/>
      <w:r w:rsidRPr="00B94550">
        <w:rPr>
          <w:rFonts w:eastAsia="Arial"/>
          <w:b/>
          <w:bCs/>
          <w:color w:val="000000"/>
          <w:sz w:val="27"/>
          <w:szCs w:val="27"/>
          <w:shd w:val="clear" w:color="auto" w:fill="FFFFFF"/>
          <w:lang w:eastAsia="hi-IN" w:bidi="hi-IN"/>
        </w:rPr>
        <w:t>внесении</w:t>
      </w:r>
      <w:proofErr w:type="gramEnd"/>
      <w:r w:rsidRPr="00B94550">
        <w:rPr>
          <w:rFonts w:eastAsia="Arial"/>
          <w:b/>
          <w:bCs/>
          <w:color w:val="000000"/>
          <w:sz w:val="27"/>
          <w:szCs w:val="27"/>
          <w:shd w:val="clear" w:color="auto" w:fill="FFFFFF"/>
          <w:lang w:eastAsia="hi-IN" w:bidi="hi-IN"/>
        </w:rPr>
        <w:t xml:space="preserve"> изменений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</w:t>
      </w:r>
    </w:p>
    <w:p w:rsidR="00B94550" w:rsidRPr="00B94550" w:rsidRDefault="00B94550">
      <w:pPr>
        <w:pStyle w:val="21"/>
        <w:spacing w:line="200" w:lineRule="atLeast"/>
        <w:ind w:hanging="15"/>
        <w:jc w:val="both"/>
        <w:rPr>
          <w:sz w:val="27"/>
          <w:szCs w:val="27"/>
        </w:rPr>
      </w:pPr>
    </w:p>
    <w:p w:rsidR="00B94550" w:rsidRPr="00B94550" w:rsidRDefault="00B94550" w:rsidP="00B94550">
      <w:pPr>
        <w:autoSpaceDE w:val="0"/>
        <w:spacing w:line="360" w:lineRule="auto"/>
        <w:ind w:firstLine="540"/>
        <w:jc w:val="both"/>
        <w:rPr>
          <w:rFonts w:eastAsia="Arial"/>
          <w:sz w:val="27"/>
          <w:szCs w:val="27"/>
          <w:shd w:val="clear" w:color="auto" w:fill="FFFFFF"/>
          <w:lang w:eastAsia="hi-IN" w:bidi="hi-IN"/>
        </w:rPr>
      </w:pPr>
      <w:proofErr w:type="gramStart"/>
      <w:r w:rsidRPr="00B94550">
        <w:rPr>
          <w:rFonts w:eastAsia="Arial"/>
          <w:color w:val="000000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городского округа г. Бор </w:t>
      </w:r>
      <w:r w:rsidRPr="00B94550">
        <w:rPr>
          <w:rFonts w:eastAsia="Arial"/>
          <w:b/>
          <w:bCs/>
          <w:color w:val="000000"/>
          <w:sz w:val="27"/>
          <w:szCs w:val="27"/>
        </w:rPr>
        <w:t>постановляет:</w:t>
      </w:r>
      <w:proofErr w:type="gramEnd"/>
    </w:p>
    <w:p w:rsidR="00B94550" w:rsidRPr="00B94550" w:rsidRDefault="00B94550" w:rsidP="00B94550">
      <w:pPr>
        <w:autoSpaceDE w:val="0"/>
        <w:spacing w:line="360" w:lineRule="auto"/>
        <w:ind w:firstLine="540"/>
        <w:jc w:val="both"/>
        <w:rPr>
          <w:rFonts w:eastAsia="Arial" w:cs="Arial"/>
          <w:color w:val="000000"/>
          <w:sz w:val="27"/>
          <w:szCs w:val="27"/>
          <w:lang w:eastAsia="hi-IN" w:bidi="hi-IN"/>
        </w:rPr>
      </w:pPr>
      <w:r w:rsidRPr="00B94550">
        <w:rPr>
          <w:rFonts w:eastAsia="Arial"/>
          <w:sz w:val="27"/>
          <w:szCs w:val="27"/>
          <w:shd w:val="clear" w:color="auto" w:fill="FFFFFF"/>
          <w:lang w:eastAsia="hi-IN" w:bidi="hi-IN"/>
        </w:rPr>
        <w:t>1.  Внести изменения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 (в ред. пост</w:t>
      </w:r>
      <w:proofErr w:type="gramStart"/>
      <w:r w:rsidRPr="00B94550">
        <w:rPr>
          <w:rFonts w:eastAsia="Arial"/>
          <w:sz w:val="27"/>
          <w:szCs w:val="27"/>
          <w:shd w:val="clear" w:color="auto" w:fill="FFFFFF"/>
          <w:lang w:eastAsia="hi-IN" w:bidi="hi-IN"/>
        </w:rPr>
        <w:t>.</w:t>
      </w:r>
      <w:proofErr w:type="gramEnd"/>
      <w:r w:rsidRPr="00B94550">
        <w:rPr>
          <w:rFonts w:eastAsia="Arial"/>
          <w:sz w:val="27"/>
          <w:szCs w:val="27"/>
          <w:shd w:val="clear" w:color="auto" w:fill="FFFFFF"/>
          <w:lang w:eastAsia="hi-IN" w:bidi="hi-IN"/>
        </w:rPr>
        <w:t xml:space="preserve"> </w:t>
      </w:r>
      <w:proofErr w:type="gramStart"/>
      <w:r w:rsidRPr="00B94550">
        <w:rPr>
          <w:rFonts w:eastAsia="Arial"/>
          <w:sz w:val="27"/>
          <w:szCs w:val="27"/>
          <w:shd w:val="clear" w:color="auto" w:fill="FFFFFF"/>
          <w:lang w:eastAsia="hi-IN" w:bidi="hi-IN"/>
        </w:rPr>
        <w:t>о</w:t>
      </w:r>
      <w:proofErr w:type="gramEnd"/>
      <w:r w:rsidRPr="00B94550">
        <w:rPr>
          <w:rFonts w:eastAsia="Arial"/>
          <w:sz w:val="27"/>
          <w:szCs w:val="27"/>
          <w:shd w:val="clear" w:color="auto" w:fill="FFFFFF"/>
          <w:lang w:eastAsia="hi-IN" w:bidi="hi-IN"/>
        </w:rPr>
        <w:t xml:space="preserve">т 05.11.2019 № 5931; от 06.07.2020 № 2756, от 11.09.2020 № 4015) «Об утверждении реестра мест (площадок) накопления твердых коммунальных отходов (ТКО), расположенных на территории городского округа г. Бор Нижегородской области», </w:t>
      </w:r>
      <w:proofErr w:type="gramStart"/>
      <w:r w:rsidRPr="00B94550">
        <w:rPr>
          <w:rFonts w:eastAsia="Arial"/>
          <w:sz w:val="27"/>
          <w:szCs w:val="27"/>
          <w:shd w:val="clear" w:color="auto" w:fill="FFFFFF"/>
          <w:lang w:eastAsia="hi-IN" w:bidi="hi-IN"/>
        </w:rPr>
        <w:t>согласно приложения</w:t>
      </w:r>
      <w:proofErr w:type="gramEnd"/>
      <w:r w:rsidRPr="00B94550">
        <w:rPr>
          <w:rFonts w:eastAsia="Arial"/>
          <w:sz w:val="27"/>
          <w:szCs w:val="27"/>
          <w:shd w:val="clear" w:color="auto" w:fill="FFFFFF"/>
          <w:lang w:eastAsia="hi-IN" w:bidi="hi-IN"/>
        </w:rPr>
        <w:t>.</w:t>
      </w:r>
    </w:p>
    <w:p w:rsidR="00B94550" w:rsidRPr="00B94550" w:rsidRDefault="00B94550" w:rsidP="00B94550">
      <w:pPr>
        <w:spacing w:line="360" w:lineRule="auto"/>
        <w:ind w:firstLine="567"/>
        <w:jc w:val="both"/>
        <w:rPr>
          <w:rFonts w:eastAsia="Arial"/>
          <w:sz w:val="27"/>
          <w:szCs w:val="27"/>
          <w:lang/>
        </w:rPr>
      </w:pPr>
      <w:r w:rsidRPr="00B94550">
        <w:rPr>
          <w:rFonts w:eastAsia="Arial" w:cs="Arial"/>
          <w:color w:val="000000"/>
          <w:sz w:val="27"/>
          <w:szCs w:val="27"/>
          <w:lang w:eastAsia="hi-IN" w:bidi="hi-IN"/>
        </w:rPr>
        <w:t xml:space="preserve">2. </w:t>
      </w:r>
      <w:r>
        <w:rPr>
          <w:rFonts w:eastAsia="Arial" w:cs="Arial"/>
          <w:color w:val="000000"/>
          <w:sz w:val="27"/>
          <w:szCs w:val="27"/>
          <w:lang w:eastAsia="hi-IN" w:bidi="hi-IN"/>
        </w:rPr>
        <w:t xml:space="preserve">  </w:t>
      </w:r>
      <w:r w:rsidRPr="00B94550">
        <w:rPr>
          <w:rStyle w:val="a5"/>
          <w:rFonts w:eastAsia="Arial"/>
          <w:color w:val="auto"/>
          <w:sz w:val="27"/>
          <w:szCs w:val="27"/>
          <w:u w:val="none"/>
        </w:rPr>
        <w:t xml:space="preserve"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r w:rsidRPr="00B94550">
        <w:rPr>
          <w:sz w:val="27"/>
          <w:szCs w:val="27"/>
        </w:rPr>
        <w:fldChar w:fldCharType="begin"/>
      </w:r>
      <w:r w:rsidRPr="00B94550">
        <w:rPr>
          <w:sz w:val="27"/>
          <w:szCs w:val="27"/>
        </w:rPr>
        <w:instrText xml:space="preserve"> HYPERLINK "http://www.borcity.ru/"</w:instrText>
      </w:r>
      <w:r w:rsidRPr="00B94550">
        <w:rPr>
          <w:sz w:val="27"/>
          <w:szCs w:val="27"/>
        </w:rPr>
      </w:r>
      <w:r w:rsidRPr="00B94550">
        <w:rPr>
          <w:sz w:val="27"/>
          <w:szCs w:val="27"/>
        </w:rPr>
        <w:fldChar w:fldCharType="separate"/>
      </w:r>
      <w:r w:rsidRPr="00B94550">
        <w:rPr>
          <w:rStyle w:val="a5"/>
          <w:rFonts w:eastAsia="Arial"/>
          <w:color w:val="auto"/>
          <w:sz w:val="27"/>
          <w:szCs w:val="27"/>
        </w:rPr>
        <w:t>www.borcity.ru</w:t>
      </w:r>
      <w:r w:rsidRPr="00B94550">
        <w:rPr>
          <w:sz w:val="27"/>
          <w:szCs w:val="27"/>
        </w:rPr>
        <w:fldChar w:fldCharType="end"/>
      </w:r>
      <w:r w:rsidRPr="00B94550">
        <w:rPr>
          <w:rStyle w:val="a5"/>
          <w:rFonts w:eastAsia="Arial"/>
          <w:color w:val="auto"/>
          <w:sz w:val="27"/>
          <w:szCs w:val="27"/>
          <w:u w:val="none"/>
        </w:rPr>
        <w:t>.</w:t>
      </w:r>
    </w:p>
    <w:p w:rsidR="00B94550" w:rsidRPr="00B94550" w:rsidRDefault="00B94550">
      <w:pPr>
        <w:spacing w:line="360" w:lineRule="auto"/>
        <w:jc w:val="both"/>
        <w:rPr>
          <w:color w:val="000000"/>
          <w:sz w:val="16"/>
          <w:szCs w:val="16"/>
          <w:lang w:eastAsia="hi-IN" w:bidi="hi-IN"/>
        </w:rPr>
      </w:pPr>
    </w:p>
    <w:p w:rsidR="00B94550" w:rsidRPr="00B94550" w:rsidRDefault="00B94550">
      <w:pPr>
        <w:spacing w:line="360" w:lineRule="auto"/>
        <w:jc w:val="both"/>
        <w:rPr>
          <w:color w:val="000000"/>
          <w:sz w:val="16"/>
          <w:szCs w:val="16"/>
          <w:lang w:eastAsia="hi-IN" w:bidi="hi-IN"/>
        </w:rPr>
      </w:pPr>
    </w:p>
    <w:p w:rsidR="00B94550" w:rsidRPr="00B94550" w:rsidRDefault="00B94550" w:rsidP="00B94550">
      <w:pPr>
        <w:pStyle w:val="21"/>
        <w:spacing w:line="360" w:lineRule="auto"/>
        <w:jc w:val="both"/>
        <w:rPr>
          <w:sz w:val="27"/>
          <w:szCs w:val="27"/>
        </w:rPr>
      </w:pPr>
      <w:r w:rsidRPr="00B94550">
        <w:rPr>
          <w:sz w:val="27"/>
          <w:szCs w:val="27"/>
        </w:rPr>
        <w:t xml:space="preserve">Глава местного самоуправления                                                     </w:t>
      </w:r>
      <w:r>
        <w:rPr>
          <w:sz w:val="27"/>
          <w:szCs w:val="27"/>
        </w:rPr>
        <w:t xml:space="preserve">      </w:t>
      </w:r>
      <w:r w:rsidRPr="00B94550">
        <w:rPr>
          <w:sz w:val="27"/>
          <w:szCs w:val="27"/>
        </w:rPr>
        <w:t xml:space="preserve">А.В. Боровский </w:t>
      </w:r>
    </w:p>
    <w:p w:rsidR="00B94550" w:rsidRDefault="00B94550" w:rsidP="00B94550">
      <w:pPr>
        <w:pStyle w:val="21"/>
        <w:spacing w:line="100" w:lineRule="atLeast"/>
        <w:jc w:val="both"/>
        <w:rPr>
          <w:sz w:val="20"/>
          <w:szCs w:val="20"/>
        </w:rPr>
      </w:pPr>
    </w:p>
    <w:p w:rsidR="00BD4B9D" w:rsidRDefault="00BD4B9D" w:rsidP="00B94550">
      <w:pPr>
        <w:pStyle w:val="21"/>
        <w:spacing w:line="100" w:lineRule="atLeast"/>
        <w:jc w:val="both"/>
        <w:rPr>
          <w:sz w:val="20"/>
          <w:szCs w:val="20"/>
        </w:rPr>
      </w:pPr>
    </w:p>
    <w:p w:rsidR="00BD4B9D" w:rsidRDefault="00BD4B9D" w:rsidP="00B94550">
      <w:pPr>
        <w:pStyle w:val="21"/>
        <w:spacing w:line="100" w:lineRule="atLeast"/>
        <w:jc w:val="both"/>
        <w:rPr>
          <w:sz w:val="20"/>
          <w:szCs w:val="20"/>
        </w:rPr>
      </w:pPr>
    </w:p>
    <w:p w:rsidR="00BD4B9D" w:rsidRDefault="00BD4B9D" w:rsidP="00B94550">
      <w:pPr>
        <w:pStyle w:val="21"/>
        <w:spacing w:line="100" w:lineRule="atLeast"/>
        <w:jc w:val="both"/>
        <w:rPr>
          <w:sz w:val="20"/>
          <w:szCs w:val="20"/>
        </w:rPr>
      </w:pPr>
    </w:p>
    <w:p w:rsidR="004A0708" w:rsidRDefault="00BD4B9D" w:rsidP="00B94550">
      <w:pPr>
        <w:pStyle w:val="21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  <w:sectPr w:rsidR="004A0708" w:rsidSect="00541121">
          <w:pgSz w:w="11906" w:h="16838"/>
          <w:pgMar w:top="426" w:right="991" w:bottom="142" w:left="1418" w:header="720" w:footer="720" w:gutter="0"/>
          <w:cols w:space="720"/>
          <w:docGrid w:linePitch="600" w:charSpace="32768"/>
        </w:sectPr>
      </w:pPr>
      <w:r>
        <w:rPr>
          <w:sz w:val="20"/>
          <w:szCs w:val="20"/>
        </w:rPr>
        <w:t>И.А.</w:t>
      </w:r>
      <w:r w:rsidR="00B94550">
        <w:rPr>
          <w:sz w:val="20"/>
          <w:szCs w:val="20"/>
        </w:rPr>
        <w:t>Корзина</w:t>
      </w:r>
      <w:r>
        <w:rPr>
          <w:rFonts w:eastAsia="Arial"/>
          <w:sz w:val="20"/>
          <w:szCs w:val="20"/>
          <w:shd w:val="clear" w:color="auto" w:fill="FFFFFF"/>
          <w:lang w:eastAsia="hi-IN" w:bidi="hi-IN"/>
        </w:rPr>
        <w:t>,</w:t>
      </w:r>
      <w:r w:rsidR="00B94550">
        <w:rPr>
          <w:rFonts w:eastAsia="Arial"/>
          <w:sz w:val="20"/>
          <w:szCs w:val="20"/>
          <w:shd w:val="clear" w:color="auto" w:fill="FFFFFF"/>
          <w:lang w:eastAsia="hi-IN" w:bidi="hi-IN"/>
        </w:rPr>
        <w:t>9-97-64</w:t>
      </w:r>
    </w:p>
    <w:tbl>
      <w:tblPr>
        <w:tblW w:w="0" w:type="auto"/>
        <w:tblInd w:w="-5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9"/>
        <w:gridCol w:w="8281"/>
      </w:tblGrid>
      <w:tr w:rsidR="000A1DE7">
        <w:tc>
          <w:tcPr>
            <w:tcW w:w="8039" w:type="dxa"/>
            <w:shd w:val="clear" w:color="auto" w:fill="auto"/>
          </w:tcPr>
          <w:p w:rsidR="000A1DE7" w:rsidRDefault="000A1DE7" w:rsidP="000A1DE7">
            <w:pPr>
              <w:pStyle w:val="ab"/>
            </w:pPr>
          </w:p>
        </w:tc>
        <w:tc>
          <w:tcPr>
            <w:tcW w:w="8281" w:type="dxa"/>
            <w:shd w:val="clear" w:color="auto" w:fill="auto"/>
          </w:tcPr>
          <w:p w:rsidR="000A1DE7" w:rsidRPr="000A1DE7" w:rsidRDefault="000A1DE7" w:rsidP="000A1DE7">
            <w:pPr>
              <w:snapToGrid w:val="0"/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A1DE7">
              <w:rPr>
                <w:rFonts w:eastAsia="Times New Roman"/>
                <w:color w:val="000000"/>
                <w:sz w:val="28"/>
                <w:szCs w:val="28"/>
              </w:rPr>
              <w:t>Приложение</w:t>
            </w:r>
          </w:p>
          <w:p w:rsidR="000A1DE7" w:rsidRPr="000A1DE7" w:rsidRDefault="000A1DE7" w:rsidP="000A1DE7">
            <w:pPr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A1DE7">
              <w:rPr>
                <w:rFonts w:eastAsia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0A1DE7" w:rsidRPr="000A1DE7" w:rsidRDefault="000A1DE7" w:rsidP="000A1DE7">
            <w:pPr>
              <w:spacing w:line="100" w:lineRule="atLeast"/>
              <w:jc w:val="right"/>
              <w:rPr>
                <w:rFonts w:eastAsia="Arial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0A1DE7">
              <w:rPr>
                <w:rFonts w:eastAsia="Times New Roman"/>
                <w:color w:val="000000"/>
                <w:sz w:val="28"/>
                <w:szCs w:val="28"/>
              </w:rPr>
              <w:t xml:space="preserve">городского округа г. Бор </w:t>
            </w:r>
          </w:p>
          <w:p w:rsidR="000A1DE7" w:rsidRPr="000A1DE7" w:rsidRDefault="000A1DE7" w:rsidP="000A1DE7">
            <w:pPr>
              <w:autoSpaceDE w:val="0"/>
              <w:spacing w:line="100" w:lineRule="atLeast"/>
              <w:ind w:firstLine="540"/>
              <w:jc w:val="right"/>
              <w:rPr>
                <w:sz w:val="28"/>
                <w:szCs w:val="28"/>
              </w:rPr>
            </w:pPr>
            <w:r w:rsidRPr="000A1DE7">
              <w:rPr>
                <w:rFonts w:eastAsia="Arial"/>
                <w:sz w:val="28"/>
                <w:szCs w:val="28"/>
                <w:shd w:val="clear" w:color="auto" w:fill="FFFFFF"/>
                <w:lang w:eastAsia="hi-IN" w:bidi="hi-IN"/>
              </w:rPr>
              <w:t>от 16.11.2021 № 5732</w:t>
            </w:r>
          </w:p>
        </w:tc>
      </w:tr>
    </w:tbl>
    <w:p w:rsidR="000A1DE7" w:rsidRDefault="000A1DE7" w:rsidP="000A1DE7"/>
    <w:p w:rsidR="000A1DE7" w:rsidRDefault="000A1DE7" w:rsidP="000A1DE7"/>
    <w:p w:rsidR="000A1DE7" w:rsidRDefault="000A1DE7" w:rsidP="000A1DE7"/>
    <w:p w:rsidR="000A1DE7" w:rsidRDefault="000A1DE7" w:rsidP="000A1DE7"/>
    <w:p w:rsidR="000A1DE7" w:rsidRDefault="000A1DE7" w:rsidP="000A1DE7"/>
    <w:p w:rsidR="000A1DE7" w:rsidRDefault="000A1DE7" w:rsidP="000A1DE7"/>
    <w:tbl>
      <w:tblPr>
        <w:tblW w:w="0" w:type="auto"/>
        <w:tblInd w:w="5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639"/>
        <w:gridCol w:w="288"/>
        <w:gridCol w:w="378"/>
        <w:gridCol w:w="324"/>
        <w:gridCol w:w="375"/>
        <w:gridCol w:w="388"/>
        <w:gridCol w:w="364"/>
        <w:gridCol w:w="316"/>
        <w:gridCol w:w="736"/>
        <w:gridCol w:w="420"/>
        <w:gridCol w:w="365"/>
        <w:gridCol w:w="434"/>
        <w:gridCol w:w="414"/>
        <w:gridCol w:w="722"/>
        <w:gridCol w:w="336"/>
        <w:gridCol w:w="372"/>
        <w:gridCol w:w="378"/>
        <w:gridCol w:w="386"/>
        <w:gridCol w:w="459"/>
        <w:gridCol w:w="382"/>
        <w:gridCol w:w="512"/>
        <w:gridCol w:w="384"/>
        <w:gridCol w:w="415"/>
        <w:gridCol w:w="483"/>
        <w:gridCol w:w="380"/>
        <w:gridCol w:w="426"/>
        <w:gridCol w:w="426"/>
        <w:gridCol w:w="426"/>
        <w:gridCol w:w="426"/>
        <w:gridCol w:w="426"/>
        <w:gridCol w:w="392"/>
        <w:gridCol w:w="414"/>
        <w:gridCol w:w="406"/>
        <w:gridCol w:w="837"/>
      </w:tblGrid>
      <w:tr w:rsidR="000A1DE7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ind w:left="-57" w:right="-57"/>
              <w:jc w:val="center"/>
            </w:pPr>
          </w:p>
          <w:p w:rsidR="000A1DE7" w:rsidRDefault="000A1DE7" w:rsidP="000A1DE7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380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 xml:space="preserve">Данные о 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нахождении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 xml:space="preserve"> мест (площадок) накопления твердых коммунальных отходов (ТКО)</w:t>
            </w:r>
          </w:p>
        </w:tc>
        <w:tc>
          <w:tcPr>
            <w:tcW w:w="7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Эксплуатирующая организация</w:t>
            </w:r>
          </w:p>
        </w:tc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Транспортирующая организация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 xml:space="preserve">Данные о 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собственниках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 xml:space="preserve"> мест (площадок) накопления твердых коммунальных отходов (ТКО)</w:t>
            </w:r>
          </w:p>
        </w:tc>
        <w:tc>
          <w:tcPr>
            <w:tcW w:w="448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 xml:space="preserve">Данные о технических 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характеристиках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 xml:space="preserve"> мест (площадок) накопления твердых коммунальных отходов (ТКО)</w:t>
            </w:r>
          </w:p>
        </w:tc>
        <w:tc>
          <w:tcPr>
            <w:tcW w:w="334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(ТКО)</w:t>
            </w:r>
          </w:p>
        </w:tc>
        <w:tc>
          <w:tcPr>
            <w:tcW w:w="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Реквизиты документа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0A1DE7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 МО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Населенный пункт</w:t>
            </w: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7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Географические координаты контейнерных площадок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4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7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Полное название,</w:t>
            </w:r>
          </w:p>
          <w:p w:rsidR="000A1DE7" w:rsidRDefault="000A1DE7" w:rsidP="000A1DE7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ОГРН собственника КП, адрес собственника</w:t>
            </w:r>
          </w:p>
          <w:p w:rsidR="000A1DE7" w:rsidRDefault="000A1DE7" w:rsidP="000A1DE7">
            <w:pPr>
              <w:pStyle w:val="ab"/>
              <w:jc w:val="center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Тип покрытия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КП,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7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ограждения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 планируемых к размещению контейнеров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Наличие места для крупногабаритных отходов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несортированных отходов (ТКО)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утилизируемых отходов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3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нежилых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мест общего пользования,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83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Дата и номер решения о включени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и(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>отказе)сведений о контейнерной площадке в реестр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0A1DE7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7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7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4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3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  <w:tc>
          <w:tcPr>
            <w:tcW w:w="83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DE7" w:rsidRDefault="000A1DE7" w:rsidP="000A1DE7">
            <w:pPr>
              <w:pStyle w:val="ab"/>
              <w:snapToGrid w:val="0"/>
              <w:jc w:val="both"/>
            </w:pPr>
          </w:p>
        </w:tc>
      </w:tr>
      <w:tr w:rsidR="000A1DE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589</w:t>
            </w:r>
          </w:p>
        </w:tc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Бор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Ленина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</w:t>
            </w: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56.356396, 44.063824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МАУК КЦ "Теплоход"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асфальт</w:t>
            </w:r>
          </w:p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</w:p>
        </w:tc>
        <w:tc>
          <w:tcPr>
            <w:tcW w:w="3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Ленина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1DE7" w:rsidRDefault="000A1DE7" w:rsidP="000A1DE7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</w:tr>
    </w:tbl>
    <w:p w:rsidR="000A1DE7" w:rsidRDefault="000A1DE7" w:rsidP="000A1DE7"/>
    <w:p w:rsidR="00B94550" w:rsidRDefault="00B94550" w:rsidP="00B94550">
      <w:pPr>
        <w:pStyle w:val="21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</w:p>
    <w:p w:rsidR="00B94550" w:rsidRDefault="00B94550" w:rsidP="00B94550">
      <w:pPr>
        <w:pStyle w:val="21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</w:p>
    <w:p w:rsidR="004A0708" w:rsidRDefault="004A0708" w:rsidP="00B94550">
      <w:pPr>
        <w:pStyle w:val="21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</w:p>
    <w:p w:rsidR="004A0708" w:rsidRDefault="004A0708" w:rsidP="00B94550">
      <w:pPr>
        <w:pStyle w:val="21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</w:p>
    <w:p w:rsidR="004A0708" w:rsidRDefault="004A0708" w:rsidP="00B94550">
      <w:pPr>
        <w:pStyle w:val="21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</w:p>
    <w:p w:rsidR="004A0708" w:rsidRDefault="004A0708" w:rsidP="00B94550">
      <w:pPr>
        <w:pStyle w:val="21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</w:p>
    <w:p w:rsidR="004A0708" w:rsidRPr="00B94550" w:rsidRDefault="004A0708" w:rsidP="00B94550">
      <w:pPr>
        <w:pStyle w:val="21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</w:p>
    <w:sectPr w:rsidR="004A0708" w:rsidRPr="00B94550" w:rsidSect="004A0708">
      <w:pgSz w:w="16838" w:h="11906" w:orient="landscape"/>
      <w:pgMar w:top="1418" w:right="244" w:bottom="992" w:left="23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94550"/>
    <w:rsid w:val="000A1DE7"/>
    <w:rsid w:val="004A0708"/>
    <w:rsid w:val="00541121"/>
    <w:rsid w:val="00B94550"/>
    <w:rsid w:val="00BD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4">
    <w:name w:val="Символ нумерации"/>
    <w:rPr>
      <w:sz w:val="28"/>
      <w:szCs w:val="34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  <w:rPr>
      <w:b/>
      <w:bCs/>
      <w:sz w:val="36"/>
      <w:szCs w:val="36"/>
    </w:rPr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22">
    <w:name w:val="Основной текст 22"/>
    <w:basedOn w:val="a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3504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2021-10-29T10:59:00Z</cp:lastPrinted>
  <dcterms:created xsi:type="dcterms:W3CDTF">2021-11-18T10:21:00Z</dcterms:created>
  <dcterms:modified xsi:type="dcterms:W3CDTF">2021-11-18T10:21:00Z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