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4F0F9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4F0F9F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4219" w:rsidRDefault="003E4219" w:rsidP="004F0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FD5318" w:rsidRDefault="00D3293A" w:rsidP="004F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0DD0">
        <w:rPr>
          <w:rFonts w:ascii="Times New Roman" w:hAnsi="Times New Roman" w:cs="Times New Roman"/>
          <w:sz w:val="28"/>
          <w:szCs w:val="28"/>
        </w:rPr>
        <w:t xml:space="preserve"> </w:t>
      </w:r>
      <w:r w:rsidR="004F0F9F">
        <w:rPr>
          <w:rFonts w:ascii="Times New Roman" w:hAnsi="Times New Roman" w:cs="Times New Roman"/>
          <w:sz w:val="28"/>
          <w:szCs w:val="28"/>
        </w:rPr>
        <w:t>03.11.2022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</w:t>
      </w:r>
      <w:r w:rsidR="000E5A4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0F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A46">
        <w:rPr>
          <w:rFonts w:ascii="Times New Roman" w:hAnsi="Times New Roman" w:cs="Times New Roman"/>
          <w:sz w:val="28"/>
          <w:szCs w:val="28"/>
        </w:rPr>
        <w:t xml:space="preserve">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№ </w:t>
      </w:r>
      <w:r w:rsidR="004F0F9F">
        <w:rPr>
          <w:rFonts w:ascii="Times New Roman" w:hAnsi="Times New Roman" w:cs="Times New Roman"/>
          <w:sz w:val="28"/>
          <w:szCs w:val="28"/>
        </w:rPr>
        <w:t>5686</w:t>
      </w:r>
    </w:p>
    <w:p w:rsidR="003E12CC" w:rsidRDefault="003E12CC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A0547E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9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E4219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программу «Социальная поддержка населения и общественных организаций городского округа </w:t>
      </w:r>
      <w:proofErr w:type="gramStart"/>
      <w:r w:rsidR="003E4219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3E4219">
        <w:rPr>
          <w:rFonts w:ascii="Times New Roman" w:hAnsi="Times New Roman" w:cs="Times New Roman"/>
          <w:b/>
          <w:bCs/>
          <w:sz w:val="28"/>
          <w:szCs w:val="28"/>
        </w:rPr>
        <w:t xml:space="preserve">. Бор», утвержденную постановлением администрации городского округа 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Pr="004F0F9F" w:rsidRDefault="003E4219" w:rsidP="004F0F9F">
      <w:pPr>
        <w:spacing w:after="0" w:line="36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F9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округа </w:t>
      </w:r>
      <w:proofErr w:type="gramStart"/>
      <w:r w:rsidRPr="004F0F9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F0F9F">
        <w:rPr>
          <w:rFonts w:ascii="Times New Roman" w:hAnsi="Times New Roman" w:cs="Times New Roman"/>
          <w:color w:val="000000"/>
          <w:sz w:val="28"/>
          <w:szCs w:val="28"/>
        </w:rPr>
        <w:t xml:space="preserve">. Бор </w:t>
      </w:r>
      <w:r w:rsidRPr="004F0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4F0F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7771" w:rsidRPr="004F0F9F" w:rsidRDefault="003E4219" w:rsidP="004F0F9F">
      <w:pPr>
        <w:pStyle w:val="ConsPlusNormal"/>
        <w:spacing w:line="360" w:lineRule="auto"/>
        <w:ind w:firstLine="770"/>
        <w:jc w:val="both"/>
        <w:rPr>
          <w:color w:val="000000"/>
          <w:sz w:val="28"/>
          <w:szCs w:val="28"/>
        </w:rPr>
      </w:pPr>
      <w:r w:rsidRPr="004F0F9F">
        <w:rPr>
          <w:color w:val="000000"/>
          <w:sz w:val="28"/>
          <w:szCs w:val="28"/>
        </w:rPr>
        <w:t xml:space="preserve">1. </w:t>
      </w:r>
      <w:proofErr w:type="gramStart"/>
      <w:r w:rsidRPr="004F0F9F">
        <w:rPr>
          <w:color w:val="000000"/>
          <w:sz w:val="28"/>
          <w:szCs w:val="28"/>
        </w:rPr>
        <w:t xml:space="preserve">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 w:rsidRPr="004F0F9F">
        <w:rPr>
          <w:color w:val="000000"/>
          <w:sz w:val="28"/>
          <w:szCs w:val="28"/>
        </w:rPr>
        <w:t>10.11.2016 № 5250</w:t>
      </w:r>
      <w:r w:rsidRPr="004F0F9F">
        <w:rPr>
          <w:color w:val="000000"/>
          <w:sz w:val="28"/>
          <w:szCs w:val="28"/>
        </w:rPr>
        <w:t xml:space="preserve"> (</w:t>
      </w:r>
      <w:r w:rsidR="00D3293A" w:rsidRPr="004F0F9F">
        <w:rPr>
          <w:color w:val="000000"/>
          <w:sz w:val="28"/>
          <w:szCs w:val="28"/>
        </w:rPr>
        <w:t xml:space="preserve">в редакции постановлений от </w:t>
      </w:r>
      <w:r w:rsidR="00596F87" w:rsidRPr="004F0F9F">
        <w:rPr>
          <w:color w:val="000000"/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</w:t>
      </w:r>
      <w:proofErr w:type="gramEnd"/>
      <w:r w:rsidR="00596F87" w:rsidRPr="004F0F9F">
        <w:rPr>
          <w:color w:val="000000"/>
          <w:sz w:val="28"/>
          <w:szCs w:val="28"/>
        </w:rPr>
        <w:t xml:space="preserve">, от 26.12.2017 №7792, от 28.02.2018 № 1166, от 22.03.2018 № 1500, от 10.05.2018 № 2616, 31.05.2018 № 3076, от 03.07.2018 № 3778, от 26.07.2018 № 4331, от 06.11.2018 </w:t>
      </w:r>
      <w:proofErr w:type="gramStart"/>
      <w:r w:rsidR="00596F87" w:rsidRPr="004F0F9F">
        <w:rPr>
          <w:color w:val="000000"/>
          <w:sz w:val="28"/>
          <w:szCs w:val="28"/>
        </w:rPr>
        <w:t>№ 6320, от 12.11.2018 № 6523, от 05.12.2018 № 6923, от 24.12.2018 № 7479, от 04.03.2019 № 1212, от 28.03.2019 № 1671, от 07.05.2019 № 2494, от 05.08.2019 № 4249, от 01.10.2019 № 5320, от 12.11.2019 № 6083, от 02.12.2019 № 6466, от 27.12.2019 № 7138, от 02.03.2020 № 1029</w:t>
      </w:r>
      <w:r w:rsidR="00510B82" w:rsidRPr="004F0F9F">
        <w:rPr>
          <w:color w:val="000000"/>
          <w:sz w:val="28"/>
          <w:szCs w:val="28"/>
        </w:rPr>
        <w:t>, от 05.06.2020 № 2504, от 07.07.2020 № 2794, от 01.09.2020 № 3769, от 30.09.2020 № 4387, от 03.11.2020 № 5022, от 13.11.2020 № 5255, от 01.12.2020 № 5597</w:t>
      </w:r>
      <w:r w:rsidR="001B4D2C" w:rsidRPr="004F0F9F">
        <w:rPr>
          <w:color w:val="000000"/>
          <w:sz w:val="28"/>
          <w:szCs w:val="28"/>
        </w:rPr>
        <w:t xml:space="preserve"> от 30.12.2020</w:t>
      </w:r>
      <w:proofErr w:type="gramEnd"/>
      <w:r w:rsidR="001B4D2C" w:rsidRPr="004F0F9F">
        <w:rPr>
          <w:color w:val="000000"/>
          <w:sz w:val="28"/>
          <w:szCs w:val="28"/>
        </w:rPr>
        <w:t xml:space="preserve"> № </w:t>
      </w:r>
      <w:proofErr w:type="gramStart"/>
      <w:r w:rsidR="001B4D2C" w:rsidRPr="004F0F9F">
        <w:rPr>
          <w:color w:val="000000"/>
          <w:sz w:val="28"/>
          <w:szCs w:val="28"/>
        </w:rPr>
        <w:t>6251, от 01.03.2021 № 996, от 02.04.2021 № 1677, от 02.07.2021 № 3353, от 02.09.2021 № 4440, от 29.09.2021 № 4865</w:t>
      </w:r>
      <w:r w:rsidR="00A5182B" w:rsidRPr="004F0F9F">
        <w:rPr>
          <w:color w:val="000000"/>
          <w:sz w:val="28"/>
          <w:szCs w:val="28"/>
        </w:rPr>
        <w:t>, от 29.10.2021 № 5479, от 02.12.2021 № 6071</w:t>
      </w:r>
      <w:r w:rsidR="0036744F" w:rsidRPr="004F0F9F">
        <w:rPr>
          <w:color w:val="000000"/>
          <w:sz w:val="28"/>
          <w:szCs w:val="28"/>
        </w:rPr>
        <w:t>, от 29.12.2021 № 6</w:t>
      </w:r>
      <w:r w:rsidR="00327622" w:rsidRPr="004F0F9F">
        <w:rPr>
          <w:color w:val="000000"/>
          <w:sz w:val="28"/>
          <w:szCs w:val="28"/>
        </w:rPr>
        <w:t>7</w:t>
      </w:r>
      <w:r w:rsidR="0036744F" w:rsidRPr="004F0F9F">
        <w:rPr>
          <w:color w:val="000000"/>
          <w:sz w:val="28"/>
          <w:szCs w:val="28"/>
        </w:rPr>
        <w:t>95</w:t>
      </w:r>
      <w:r w:rsidR="003E12CC" w:rsidRPr="004F0F9F">
        <w:rPr>
          <w:color w:val="000000"/>
          <w:sz w:val="28"/>
          <w:szCs w:val="28"/>
        </w:rPr>
        <w:t>, от 02.03.2022 №1006</w:t>
      </w:r>
      <w:r w:rsidR="00F81802" w:rsidRPr="004F0F9F">
        <w:rPr>
          <w:color w:val="000000"/>
          <w:sz w:val="28"/>
          <w:szCs w:val="28"/>
        </w:rPr>
        <w:t>, от 28.07.2022 № 3872</w:t>
      </w:r>
      <w:r w:rsidR="00464213" w:rsidRPr="004F0F9F">
        <w:rPr>
          <w:color w:val="000000"/>
          <w:sz w:val="28"/>
          <w:szCs w:val="28"/>
        </w:rPr>
        <w:t>, от 04.08.2022 № 3970</w:t>
      </w:r>
      <w:r w:rsidR="00C67116" w:rsidRPr="004F0F9F">
        <w:rPr>
          <w:color w:val="000000"/>
          <w:sz w:val="28"/>
          <w:szCs w:val="28"/>
        </w:rPr>
        <w:t>, от 05.10.2022 № 5127</w:t>
      </w:r>
      <w:r w:rsidR="00C21E04" w:rsidRPr="004F0F9F">
        <w:rPr>
          <w:color w:val="000000"/>
          <w:sz w:val="28"/>
          <w:szCs w:val="28"/>
        </w:rPr>
        <w:t>, от 28.10.2022 № 5549</w:t>
      </w:r>
      <w:r w:rsidR="00A0547E" w:rsidRPr="004F0F9F">
        <w:rPr>
          <w:color w:val="000000"/>
          <w:sz w:val="28"/>
          <w:szCs w:val="28"/>
        </w:rPr>
        <w:t>)</w:t>
      </w:r>
      <w:r w:rsidR="004F0F9F">
        <w:rPr>
          <w:color w:val="000000"/>
          <w:sz w:val="28"/>
          <w:szCs w:val="28"/>
        </w:rPr>
        <w:t>,</w:t>
      </w:r>
      <w:r w:rsidR="00C21E04" w:rsidRPr="004F0F9F">
        <w:rPr>
          <w:color w:val="000000"/>
          <w:sz w:val="28"/>
          <w:szCs w:val="28"/>
        </w:rPr>
        <w:t xml:space="preserve"> изложив программу в новой прилагаемой редакции.</w:t>
      </w:r>
      <w:proofErr w:type="gramEnd"/>
    </w:p>
    <w:p w:rsidR="008D0FB6" w:rsidRPr="004F0F9F" w:rsidRDefault="00D8652F" w:rsidP="004F0F9F">
      <w:pPr>
        <w:spacing w:after="0" w:line="36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F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AE6A68" w:rsidRPr="004F0F9F">
        <w:rPr>
          <w:rFonts w:ascii="Times New Roman" w:hAnsi="Times New Roman" w:cs="Times New Roman"/>
          <w:color w:val="000000"/>
          <w:sz w:val="28"/>
          <w:szCs w:val="28"/>
        </w:rPr>
        <w:t>Общему отделу администрации городского округа г</w:t>
      </w:r>
      <w:proofErr w:type="gramStart"/>
      <w:r w:rsidR="00AE6A68" w:rsidRPr="004F0F9F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AE6A68" w:rsidRPr="004F0F9F">
        <w:rPr>
          <w:rFonts w:ascii="Times New Roman" w:hAnsi="Times New Roman" w:cs="Times New Roman"/>
          <w:color w:val="000000"/>
          <w:sz w:val="28"/>
          <w:szCs w:val="28"/>
        </w:rPr>
        <w:t>ор (</w:t>
      </w:r>
      <w:proofErr w:type="spellStart"/>
      <w:r w:rsidR="00E30F93" w:rsidRPr="004F0F9F">
        <w:rPr>
          <w:rFonts w:ascii="Times New Roman" w:hAnsi="Times New Roman" w:cs="Times New Roman"/>
          <w:color w:val="000000"/>
          <w:sz w:val="28"/>
          <w:szCs w:val="28"/>
        </w:rPr>
        <w:t>Е.А.К</w:t>
      </w:r>
      <w:r w:rsidR="002F64FD" w:rsidRPr="004F0F9F">
        <w:rPr>
          <w:rFonts w:ascii="Times New Roman" w:hAnsi="Times New Roman" w:cs="Times New Roman"/>
          <w:color w:val="000000"/>
          <w:sz w:val="28"/>
          <w:szCs w:val="28"/>
        </w:rPr>
        <w:t>опцова</w:t>
      </w:r>
      <w:proofErr w:type="spellEnd"/>
      <w:r w:rsidR="00AE6A68" w:rsidRPr="004F0F9F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B67058" w:rsidRPr="004F0F9F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="00E30F93" w:rsidRPr="004F0F9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www.bor</w:t>
        </w:r>
        <w:r w:rsidR="00E30F93" w:rsidRPr="004F0F9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c</w:t>
        </w:r>
        <w:proofErr w:type="spellStart"/>
        <w:r w:rsidR="00E30F93" w:rsidRPr="004F0F9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ity.ru</w:t>
        </w:r>
        <w:proofErr w:type="spellEnd"/>
      </w:hyperlink>
      <w:r w:rsidR="00AE6A68" w:rsidRPr="004F0F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6BC0" w:rsidRPr="004F0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2AC0" w:rsidRDefault="00B12AC0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FAD" w:rsidRDefault="00424FAD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FAD" w:rsidRDefault="00424FAD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0F9F">
        <w:rPr>
          <w:rFonts w:ascii="Times New Roman" w:hAnsi="Times New Roman" w:cs="Times New Roman"/>
          <w:sz w:val="28"/>
          <w:szCs w:val="28"/>
        </w:rPr>
        <w:t xml:space="preserve">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270F35">
        <w:rPr>
          <w:rFonts w:ascii="Times New Roman" w:hAnsi="Times New Roman" w:cs="Times New Roman"/>
          <w:sz w:val="28"/>
          <w:szCs w:val="28"/>
        </w:rPr>
        <w:t xml:space="preserve">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А.В.</w:t>
      </w:r>
      <w:proofErr w:type="gramStart"/>
      <w:r w:rsidR="00DE5ABE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B12AC0" w:rsidRDefault="00B12AC0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9F" w:rsidRDefault="004F0F9F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A68" w:rsidRDefault="002445F4" w:rsidP="00452C5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О.А.Венкова</w:t>
      </w:r>
      <w:proofErr w:type="spellEnd"/>
      <w:r w:rsidR="00C21E04">
        <w:rPr>
          <w:rFonts w:ascii="Times New Roman" w:hAnsi="Times New Roman" w:cs="Times New Roman"/>
        </w:rPr>
        <w:t>,</w:t>
      </w:r>
    </w:p>
    <w:p w:rsidR="004F0F9F" w:rsidRDefault="002445F4" w:rsidP="009047F0">
      <w:pPr>
        <w:spacing w:after="0" w:line="240" w:lineRule="auto"/>
        <w:jc w:val="both"/>
        <w:rPr>
          <w:rFonts w:ascii="Times New Roman" w:hAnsi="Times New Roman" w:cs="Times New Roman"/>
        </w:rPr>
        <w:sectPr w:rsidR="004F0F9F" w:rsidSect="00223D20">
          <w:pgSz w:w="11906" w:h="16838"/>
          <w:pgMar w:top="993" w:right="796" w:bottom="851" w:left="143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9-28-60</w:t>
      </w:r>
    </w:p>
    <w:p w:rsidR="004F0F9F" w:rsidRPr="004F0F9F" w:rsidRDefault="004F0F9F" w:rsidP="004F0F9F">
      <w:pPr>
        <w:pStyle w:val="ConsPlusNormal"/>
        <w:jc w:val="right"/>
        <w:rPr>
          <w:sz w:val="28"/>
          <w:szCs w:val="28"/>
        </w:rPr>
      </w:pPr>
      <w:r w:rsidRPr="004F0F9F">
        <w:rPr>
          <w:sz w:val="28"/>
          <w:szCs w:val="28"/>
        </w:rPr>
        <w:lastRenderedPageBreak/>
        <w:t xml:space="preserve">Приложение </w:t>
      </w:r>
      <w:proofErr w:type="gramStart"/>
      <w:r w:rsidRPr="004F0F9F">
        <w:rPr>
          <w:sz w:val="28"/>
          <w:szCs w:val="28"/>
        </w:rPr>
        <w:t>к</w:t>
      </w:r>
      <w:proofErr w:type="gramEnd"/>
    </w:p>
    <w:p w:rsidR="004F0F9F" w:rsidRPr="004F0F9F" w:rsidRDefault="004F0F9F" w:rsidP="004F0F9F">
      <w:pPr>
        <w:pStyle w:val="ConsPlusNormal"/>
        <w:jc w:val="right"/>
        <w:rPr>
          <w:sz w:val="28"/>
          <w:szCs w:val="28"/>
        </w:rPr>
      </w:pPr>
      <w:r w:rsidRPr="004F0F9F">
        <w:rPr>
          <w:sz w:val="28"/>
          <w:szCs w:val="28"/>
        </w:rPr>
        <w:t>постановлению администрации</w:t>
      </w:r>
    </w:p>
    <w:p w:rsidR="004F0F9F" w:rsidRPr="004F0F9F" w:rsidRDefault="004F0F9F" w:rsidP="004F0F9F">
      <w:pPr>
        <w:pStyle w:val="ConsPlusNormal"/>
        <w:jc w:val="right"/>
        <w:rPr>
          <w:sz w:val="28"/>
          <w:szCs w:val="28"/>
        </w:rPr>
      </w:pPr>
      <w:r w:rsidRPr="004F0F9F">
        <w:rPr>
          <w:sz w:val="28"/>
          <w:szCs w:val="28"/>
        </w:rPr>
        <w:t>городского округа г</w:t>
      </w:r>
      <w:proofErr w:type="gramStart"/>
      <w:r w:rsidRPr="004F0F9F">
        <w:rPr>
          <w:sz w:val="28"/>
          <w:szCs w:val="28"/>
        </w:rPr>
        <w:t>.Б</w:t>
      </w:r>
      <w:proofErr w:type="gramEnd"/>
      <w:r w:rsidRPr="004F0F9F">
        <w:rPr>
          <w:sz w:val="28"/>
          <w:szCs w:val="28"/>
        </w:rPr>
        <w:t>ор</w:t>
      </w:r>
    </w:p>
    <w:p w:rsidR="004F0F9F" w:rsidRPr="004F0F9F" w:rsidRDefault="004F0F9F" w:rsidP="004F0F9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03.11.2022  </w:t>
      </w:r>
      <w:r w:rsidRPr="004F0F9F">
        <w:rPr>
          <w:sz w:val="28"/>
          <w:szCs w:val="28"/>
        </w:rPr>
        <w:t xml:space="preserve">№ </w:t>
      </w:r>
      <w:r>
        <w:rPr>
          <w:sz w:val="28"/>
          <w:szCs w:val="28"/>
        </w:rPr>
        <w:t>5686</w:t>
      </w:r>
    </w:p>
    <w:p w:rsidR="004F0F9F" w:rsidRPr="004F0F9F" w:rsidRDefault="004F0F9F" w:rsidP="004F0F9F">
      <w:pPr>
        <w:pStyle w:val="ConsPlusNormal"/>
        <w:jc w:val="right"/>
        <w:rPr>
          <w:sz w:val="28"/>
          <w:szCs w:val="28"/>
        </w:rPr>
      </w:pPr>
    </w:p>
    <w:p w:rsidR="004F0F9F" w:rsidRPr="004F0F9F" w:rsidRDefault="004F0F9F" w:rsidP="004F0F9F">
      <w:pPr>
        <w:pStyle w:val="ConsPlusNormal"/>
        <w:jc w:val="right"/>
        <w:rPr>
          <w:sz w:val="28"/>
          <w:szCs w:val="28"/>
        </w:rPr>
      </w:pPr>
    </w:p>
    <w:p w:rsidR="004F0F9F" w:rsidRPr="004F0F9F" w:rsidRDefault="004F0F9F" w:rsidP="004F0F9F">
      <w:pPr>
        <w:pStyle w:val="ConsPlusNormal"/>
        <w:jc w:val="right"/>
        <w:rPr>
          <w:szCs w:val="24"/>
        </w:rPr>
      </w:pPr>
      <w:r w:rsidRPr="004F0F9F">
        <w:rPr>
          <w:szCs w:val="24"/>
        </w:rPr>
        <w:t xml:space="preserve">Утверждена </w:t>
      </w:r>
    </w:p>
    <w:p w:rsidR="004F0F9F" w:rsidRPr="004F0F9F" w:rsidRDefault="004F0F9F" w:rsidP="004F0F9F">
      <w:pPr>
        <w:pStyle w:val="ConsPlusNormal"/>
        <w:jc w:val="right"/>
        <w:rPr>
          <w:szCs w:val="24"/>
        </w:rPr>
      </w:pPr>
      <w:r w:rsidRPr="004F0F9F">
        <w:rPr>
          <w:szCs w:val="24"/>
        </w:rPr>
        <w:t xml:space="preserve">постановлением администрации </w:t>
      </w:r>
      <w:r w:rsidRPr="004F0F9F">
        <w:rPr>
          <w:szCs w:val="24"/>
        </w:rPr>
        <w:br/>
        <w:t xml:space="preserve">городского округа </w:t>
      </w:r>
      <w:proofErr w:type="gramStart"/>
      <w:r w:rsidRPr="004F0F9F">
        <w:rPr>
          <w:szCs w:val="24"/>
        </w:rPr>
        <w:t>г</w:t>
      </w:r>
      <w:proofErr w:type="gramEnd"/>
      <w:r w:rsidRPr="004F0F9F">
        <w:rPr>
          <w:szCs w:val="24"/>
        </w:rPr>
        <w:t xml:space="preserve">. Бор </w:t>
      </w:r>
    </w:p>
    <w:p w:rsidR="004F0F9F" w:rsidRPr="004F0F9F" w:rsidRDefault="004F0F9F" w:rsidP="004F0F9F">
      <w:pPr>
        <w:pStyle w:val="ConsPlusNormal"/>
        <w:jc w:val="right"/>
        <w:rPr>
          <w:szCs w:val="24"/>
        </w:rPr>
      </w:pPr>
      <w:r w:rsidRPr="004F0F9F">
        <w:rPr>
          <w:szCs w:val="24"/>
        </w:rPr>
        <w:t xml:space="preserve">от 10.11.2016 №5250 </w:t>
      </w:r>
    </w:p>
    <w:p w:rsidR="004F0F9F" w:rsidRPr="004F0F9F" w:rsidRDefault="004F0F9F" w:rsidP="004F0F9F">
      <w:pPr>
        <w:pStyle w:val="ConsPlusNormal"/>
        <w:jc w:val="right"/>
        <w:rPr>
          <w:szCs w:val="24"/>
        </w:rPr>
      </w:pPr>
    </w:p>
    <w:p w:rsidR="004F0F9F" w:rsidRPr="004F0F9F" w:rsidRDefault="004F0F9F" w:rsidP="004F0F9F">
      <w:pPr>
        <w:pStyle w:val="ConsPlusNormal"/>
        <w:jc w:val="right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 w:val="28"/>
          <w:szCs w:val="24"/>
        </w:rPr>
      </w:pPr>
      <w:r w:rsidRPr="004F0F9F">
        <w:rPr>
          <w:sz w:val="28"/>
          <w:szCs w:val="24"/>
        </w:rPr>
        <w:t xml:space="preserve">Программа «Социальная поддержка населения и общественных организаций городского округа </w:t>
      </w:r>
      <w:proofErr w:type="gramStart"/>
      <w:r w:rsidRPr="004F0F9F">
        <w:rPr>
          <w:sz w:val="28"/>
          <w:szCs w:val="24"/>
        </w:rPr>
        <w:t>г</w:t>
      </w:r>
      <w:proofErr w:type="gramEnd"/>
      <w:r w:rsidRPr="004F0F9F">
        <w:rPr>
          <w:sz w:val="28"/>
          <w:szCs w:val="24"/>
        </w:rPr>
        <w:t>. Бор»</w:t>
      </w: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both"/>
        <w:rPr>
          <w:szCs w:val="24"/>
        </w:rPr>
      </w:pPr>
      <w:proofErr w:type="gramStart"/>
      <w:r w:rsidRPr="004F0F9F">
        <w:rPr>
          <w:szCs w:val="24"/>
        </w:rPr>
        <w:t>в редакции постановлений от (08.02.2017 №583, от 02.03.2017 №996, от 28.04.2017 №2166, от 30.06.2017 №3628, от 14.07.2017 №3967, от 24.07.2017 №4098, от 01.09.2017 №4965, от 30.10.2017 №6316, от 01.11.2017 №6420, от 08.11.2017 №6531, от 30.11.2017 № 7116, от 26.12.2017 №7792, от 28.02.2018 № 1166, от 22.03.2018 № 1500, от 10.05.2018 № 2616, от 31.05.2018 № 3076, от 03.07.2018 № 3778, от 26.07.2018 № 4331, от 06.11.2018 № 6320</w:t>
      </w:r>
      <w:proofErr w:type="gramEnd"/>
      <w:r w:rsidRPr="004F0F9F">
        <w:rPr>
          <w:szCs w:val="24"/>
        </w:rPr>
        <w:t xml:space="preserve">, </w:t>
      </w:r>
      <w:proofErr w:type="gramStart"/>
      <w:r w:rsidRPr="004F0F9F">
        <w:rPr>
          <w:szCs w:val="24"/>
        </w:rPr>
        <w:t>от 12.11.2018 № 6523, от 05.12.2018 № 6923, от 24.12.2018 № 7479, от 04.03.2019 № 1212, от 28.03.2019 №1671, от 07.05.2019 № 2494,от 05.08.2019 №4249, от 01.10.2019 №5320, от 12.11.2019 № 6083, от 02.12.2019 № 6466, от 27.12.2019 № 7138, от 02.03.2020 № 1029, от 05.06.2020 № 2405, от 07.07.2020 № 2794, от 01.09.2020 № 3769, от 30.09.2020 №4387, 03.11.2020 № 5022, от 13.11.2020 № 5255, от 01.12.2020 № 5597, от 30.12.2020 № 6251, от01</w:t>
      </w:r>
      <w:proofErr w:type="gramEnd"/>
      <w:r w:rsidRPr="004F0F9F">
        <w:rPr>
          <w:szCs w:val="24"/>
        </w:rPr>
        <w:t>.</w:t>
      </w:r>
      <w:proofErr w:type="gramStart"/>
      <w:r w:rsidRPr="004F0F9F">
        <w:rPr>
          <w:szCs w:val="24"/>
        </w:rPr>
        <w:t>03.2021 № 996, от 02.04.2021 № 1677, от 02.07.2021 № 3353, от 02.09.2021 № 4440, от 29.09.2021 № 4865, от 29.10.2021 № 5479, от 02.12.2021 № 6071, от 29.12.2021 № 695, от 02.03.2022 № 1006, от 04.08.2022 № 3970, от 05.10.2022 № 5127, от 28.10.2022 № 5549)</w:t>
      </w:r>
      <w:proofErr w:type="gramEnd"/>
    </w:p>
    <w:p w:rsidR="004F0F9F" w:rsidRPr="004F0F9F" w:rsidRDefault="004F0F9F" w:rsidP="004F0F9F">
      <w:pPr>
        <w:pStyle w:val="ConsPlusNormal"/>
        <w:ind w:left="360"/>
        <w:jc w:val="center"/>
        <w:rPr>
          <w:b/>
          <w:szCs w:val="24"/>
        </w:rPr>
      </w:pPr>
      <w:r w:rsidRPr="004F0F9F">
        <w:rPr>
          <w:b/>
          <w:szCs w:val="24"/>
        </w:rPr>
        <w:t>1. Паспорт</w:t>
      </w:r>
    </w:p>
    <w:p w:rsidR="004F0F9F" w:rsidRPr="004F0F9F" w:rsidRDefault="004F0F9F" w:rsidP="004F0F9F">
      <w:pPr>
        <w:pStyle w:val="ConsPlusNormal"/>
        <w:ind w:left="720"/>
        <w:jc w:val="center"/>
        <w:rPr>
          <w:b/>
          <w:szCs w:val="24"/>
        </w:rPr>
      </w:pPr>
      <w:r w:rsidRPr="004F0F9F">
        <w:rPr>
          <w:b/>
          <w:szCs w:val="24"/>
        </w:rPr>
        <w:t>программы «Социальная поддержка населения и общественных организаций</w:t>
      </w:r>
    </w:p>
    <w:p w:rsidR="004F0F9F" w:rsidRPr="004F0F9F" w:rsidRDefault="004F0F9F" w:rsidP="004F0F9F">
      <w:pPr>
        <w:pStyle w:val="ConsPlusNormal"/>
        <w:ind w:left="720"/>
        <w:jc w:val="center"/>
        <w:rPr>
          <w:b/>
          <w:szCs w:val="24"/>
        </w:rPr>
      </w:pPr>
      <w:r w:rsidRPr="004F0F9F">
        <w:rPr>
          <w:b/>
          <w:szCs w:val="24"/>
        </w:rPr>
        <w:t xml:space="preserve">городского округа </w:t>
      </w:r>
      <w:proofErr w:type="gramStart"/>
      <w:r w:rsidRPr="004F0F9F">
        <w:rPr>
          <w:b/>
          <w:szCs w:val="24"/>
        </w:rPr>
        <w:t>г</w:t>
      </w:r>
      <w:proofErr w:type="gramEnd"/>
      <w:r w:rsidRPr="004F0F9F">
        <w:rPr>
          <w:b/>
          <w:szCs w:val="24"/>
        </w:rPr>
        <w:t>. Бор»</w:t>
      </w:r>
    </w:p>
    <w:p w:rsidR="004F0F9F" w:rsidRPr="004F0F9F" w:rsidRDefault="004F0F9F" w:rsidP="004F0F9F">
      <w:pPr>
        <w:pStyle w:val="ConsPlusNormal"/>
        <w:ind w:firstLine="540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"/>
        <w:gridCol w:w="2488"/>
        <w:gridCol w:w="5760"/>
        <w:gridCol w:w="1403"/>
        <w:gridCol w:w="1215"/>
        <w:gridCol w:w="61"/>
        <w:gridCol w:w="1139"/>
        <w:gridCol w:w="136"/>
        <w:gridCol w:w="1064"/>
        <w:gridCol w:w="70"/>
        <w:gridCol w:w="50"/>
        <w:gridCol w:w="1084"/>
      </w:tblGrid>
      <w:tr w:rsidR="004F0F9F" w:rsidRPr="004F0F9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1.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Ответственный исполнитель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 (управление социальной политики);</w:t>
            </w:r>
          </w:p>
        </w:tc>
      </w:tr>
      <w:tr w:rsidR="004F0F9F" w:rsidRPr="004F0F9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Соисполнители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ЖКХ и благоустройства администрации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  <w:proofErr w:type="spellEnd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r w:rsidRPr="004F0F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Управление образования и молодежной политики администрации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4F0F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Управление культуры и туризма администрации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4F0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Управление физической культуры и спорта администрации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F0F9F" w:rsidRPr="004F0F9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lastRenderedPageBreak/>
              <w:t>3.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Подпрограммы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4F0F9F">
              <w:rPr>
                <w:rFonts w:ascii="Times New Roman" w:hAnsi="Times New Roman" w:cs="Times New Roman"/>
                <w:u w:val="single"/>
              </w:rPr>
              <w:t>Подпрограмма 1</w:t>
            </w:r>
          </w:p>
          <w:p w:rsidR="004F0F9F" w:rsidRPr="004F0F9F" w:rsidRDefault="004F0F9F" w:rsidP="004F0F9F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4F0F9F">
              <w:rPr>
                <w:b w:val="0"/>
                <w:szCs w:val="24"/>
              </w:rPr>
              <w:t xml:space="preserve">«Дополнительные меры адресной поддержки населения и общественных организаций городского округа </w:t>
            </w:r>
            <w:proofErr w:type="gramStart"/>
            <w:r w:rsidRPr="004F0F9F">
              <w:rPr>
                <w:b w:val="0"/>
                <w:szCs w:val="24"/>
              </w:rPr>
              <w:t>г</w:t>
            </w:r>
            <w:proofErr w:type="gramEnd"/>
            <w:r w:rsidRPr="004F0F9F">
              <w:rPr>
                <w:b w:val="0"/>
                <w:szCs w:val="24"/>
              </w:rPr>
              <w:t>. Бор»;</w:t>
            </w:r>
          </w:p>
          <w:p w:rsidR="004F0F9F" w:rsidRPr="004F0F9F" w:rsidRDefault="004F0F9F" w:rsidP="004F0F9F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4F0F9F">
              <w:rPr>
                <w:b w:val="0"/>
                <w:szCs w:val="24"/>
                <w:u w:val="single"/>
              </w:rPr>
              <w:t xml:space="preserve">Подпрограмма 2 </w:t>
            </w:r>
          </w:p>
          <w:p w:rsidR="004F0F9F" w:rsidRPr="004F0F9F" w:rsidRDefault="004F0F9F" w:rsidP="004F0F9F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4F0F9F">
              <w:rPr>
                <w:b w:val="0"/>
                <w:szCs w:val="24"/>
              </w:rPr>
              <w:t>«</w:t>
            </w:r>
            <w:proofErr w:type="spellStart"/>
            <w:r w:rsidRPr="004F0F9F">
              <w:rPr>
                <w:b w:val="0"/>
                <w:szCs w:val="24"/>
              </w:rPr>
              <w:t>Борская</w:t>
            </w:r>
            <w:proofErr w:type="spellEnd"/>
            <w:r w:rsidRPr="004F0F9F">
              <w:rPr>
                <w:b w:val="0"/>
                <w:szCs w:val="24"/>
              </w:rPr>
              <w:t xml:space="preserve"> семья»;</w:t>
            </w:r>
          </w:p>
          <w:p w:rsidR="004F0F9F" w:rsidRPr="004F0F9F" w:rsidRDefault="004F0F9F" w:rsidP="004F0F9F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4F0F9F">
              <w:rPr>
                <w:b w:val="0"/>
                <w:szCs w:val="24"/>
                <w:u w:val="single"/>
              </w:rPr>
              <w:t>Подпрограмма 3</w:t>
            </w:r>
          </w:p>
          <w:p w:rsidR="004F0F9F" w:rsidRPr="004F0F9F" w:rsidRDefault="004F0F9F" w:rsidP="004F0F9F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4F0F9F">
              <w:rPr>
                <w:b w:val="0"/>
                <w:szCs w:val="24"/>
              </w:rPr>
              <w:t xml:space="preserve"> "</w:t>
            </w:r>
            <w:proofErr w:type="spellStart"/>
            <w:r w:rsidRPr="004F0F9F">
              <w:rPr>
                <w:b w:val="0"/>
                <w:szCs w:val="24"/>
              </w:rPr>
              <w:t>Безбарьерная</w:t>
            </w:r>
            <w:proofErr w:type="spellEnd"/>
            <w:r w:rsidRPr="004F0F9F">
              <w:rPr>
                <w:b w:val="0"/>
                <w:szCs w:val="24"/>
              </w:rPr>
              <w:t xml:space="preserve"> среда жизнедеятельности для инвалидов и других </w:t>
            </w:r>
            <w:proofErr w:type="spellStart"/>
            <w:r w:rsidRPr="004F0F9F">
              <w:rPr>
                <w:b w:val="0"/>
                <w:szCs w:val="24"/>
              </w:rPr>
              <w:t>маломобильных</w:t>
            </w:r>
            <w:proofErr w:type="spellEnd"/>
            <w:r w:rsidRPr="004F0F9F">
              <w:rPr>
                <w:b w:val="0"/>
                <w:szCs w:val="24"/>
              </w:rPr>
              <w:t xml:space="preserve"> граждан городского округа </w:t>
            </w:r>
            <w:proofErr w:type="gramStart"/>
            <w:r w:rsidRPr="004F0F9F">
              <w:rPr>
                <w:b w:val="0"/>
                <w:szCs w:val="24"/>
              </w:rPr>
              <w:t>г</w:t>
            </w:r>
            <w:proofErr w:type="gramEnd"/>
            <w:r w:rsidRPr="004F0F9F">
              <w:rPr>
                <w:b w:val="0"/>
                <w:szCs w:val="24"/>
              </w:rPr>
              <w:t>. Бор»;</w:t>
            </w:r>
          </w:p>
          <w:p w:rsidR="004F0F9F" w:rsidRPr="004F0F9F" w:rsidRDefault="004F0F9F" w:rsidP="004F0F9F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4F0F9F">
              <w:rPr>
                <w:b w:val="0"/>
                <w:szCs w:val="24"/>
                <w:u w:val="single"/>
              </w:rPr>
              <w:t>Подпрограмма 4</w:t>
            </w:r>
          </w:p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«Профилактика социально значимых заболеваний в городском округе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 xml:space="preserve">. Бор. Развитие безвозмездного донорства в городском округе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Бор».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  <w:u w:val="single"/>
              </w:rPr>
            </w:pPr>
            <w:r w:rsidRPr="004F0F9F">
              <w:rPr>
                <w:szCs w:val="24"/>
                <w:u w:val="single"/>
              </w:rPr>
              <w:t>Подпрограмма 5</w:t>
            </w:r>
          </w:p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«Формирование системы комплексной реабилитации и </w:t>
            </w:r>
            <w:proofErr w:type="spellStart"/>
            <w:r w:rsidRPr="004F0F9F">
              <w:rPr>
                <w:szCs w:val="24"/>
              </w:rPr>
              <w:t>абилитации</w:t>
            </w:r>
            <w:proofErr w:type="spellEnd"/>
            <w:r w:rsidRPr="004F0F9F">
              <w:rPr>
                <w:szCs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Бор».</w:t>
            </w:r>
          </w:p>
        </w:tc>
      </w:tr>
      <w:tr w:rsidR="004F0F9F" w:rsidRPr="004F0F9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4.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Цель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П</w:t>
            </w:r>
            <w:r w:rsidRPr="004F0F9F">
              <w:rPr>
                <w:rFonts w:ascii="Times New Roman" w:hAnsi="Times New Roman" w:cs="Times New Roman"/>
                <w:bCs/>
              </w:rPr>
              <w:t xml:space="preserve">овышение уровня и качества жизни жителей округа, реализация семейной политики на территории округа, формирование здорового образа жизни, создание условий для реабилитации и </w:t>
            </w:r>
            <w:proofErr w:type="spellStart"/>
            <w:r w:rsidRPr="004F0F9F">
              <w:rPr>
                <w:rFonts w:ascii="Times New Roman" w:hAnsi="Times New Roman" w:cs="Times New Roman"/>
                <w:bCs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  <w:bCs/>
              </w:rPr>
              <w:t xml:space="preserve"> инвалидов, в том числе детей-инвалидов.</w:t>
            </w:r>
          </w:p>
        </w:tc>
      </w:tr>
      <w:tr w:rsidR="004F0F9F" w:rsidRPr="004F0F9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5.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Задачи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1. Сохранение системы дополнительных мер адресной поддержки населения и создание на территории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. Бор благоприятных условий, способствующих развитию потенциала некоммерческих организаций в осуществлении ими социально значимой деятельности; 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</w:rPr>
              <w:t>2.</w:t>
            </w:r>
            <w:r w:rsidRPr="004F0F9F">
              <w:rPr>
                <w:rFonts w:ascii="Times New Roman" w:hAnsi="Times New Roman" w:cs="Times New Roman"/>
                <w:color w:val="000000"/>
              </w:rPr>
              <w:t xml:space="preserve"> Укрепление социального института семьи и семейных ценностей на территории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  <w:color w:val="000000"/>
              </w:rPr>
              <w:t>ор;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3.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групп населения (людей, испытывающих затруднения при самостоятельном передвижении, получении услуг, необходимой информации) (далее - МГН);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4.</w:t>
            </w:r>
            <w:r w:rsidRPr="004F0F9F">
              <w:rPr>
                <w:rFonts w:ascii="Times New Roman" w:hAnsi="Times New Roman" w:cs="Times New Roman"/>
              </w:rPr>
              <w:t xml:space="preserve"> Стабилизация ситуации по социально значимым заболеваниям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Бор. Содействие в обеспечении потребности лечебных учреждений в донорской крови и ее компонентах.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5. Создание условий для развития системы комплексной реабилитации и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инвалидов, в том числе детей-инвалидов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Бор.</w:t>
            </w:r>
          </w:p>
        </w:tc>
      </w:tr>
      <w:tr w:rsidR="004F0F9F" w:rsidRPr="004F0F9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lastRenderedPageBreak/>
              <w:t>6.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Этапы и сроки реализации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2022-2025 гг. без разделения на этапы.</w:t>
            </w:r>
          </w:p>
        </w:tc>
      </w:tr>
      <w:tr w:rsidR="004F0F9F" w:rsidRPr="004F0F9F">
        <w:trPr>
          <w:trHeight w:val="238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7.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Всего, тыс. руб.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2022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2023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2024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2025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Всего по муниципальной программе </w:t>
            </w:r>
            <w:hyperlink w:anchor="P1209" w:history="1">
              <w:r w:rsidRPr="004F0F9F">
                <w:rPr>
                  <w:szCs w:val="24"/>
                </w:rPr>
                <w:t>(1)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4" w:history="1">
              <w:r w:rsidRPr="004F0F9F">
                <w:rPr>
                  <w:szCs w:val="24"/>
                </w:rPr>
                <w:t>(2)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9" w:history="1">
              <w:r w:rsidRPr="004F0F9F">
                <w:rPr>
                  <w:szCs w:val="24"/>
                </w:rPr>
                <w:t>(3)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24" w:history="1">
              <w:r w:rsidRPr="004F0F9F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124982,9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/>
                <w:bCs/>
                <w:color w:val="000000"/>
              </w:rPr>
              <w:t>28531,6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/>
                <w:bCs/>
                <w:color w:val="000000"/>
              </w:rPr>
              <w:t>31812,1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/>
                <w:bCs/>
                <w:color w:val="000000"/>
              </w:rPr>
              <w:t>32220,2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/>
                <w:bCs/>
                <w:color w:val="000000"/>
              </w:rPr>
              <w:t>32419,0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/>
                <w:bCs/>
                <w:color w:val="000000"/>
              </w:rPr>
              <w:t>124071,1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/>
                <w:bCs/>
                <w:color w:val="000000"/>
              </w:rPr>
              <w:t>28304,4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/>
                <w:bCs/>
                <w:color w:val="000000"/>
              </w:rPr>
              <w:t>31583,9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/>
                <w:bCs/>
                <w:color w:val="000000"/>
              </w:rPr>
              <w:t>31992,0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/>
                <w:bCs/>
                <w:color w:val="000000"/>
              </w:rPr>
              <w:t>32190,8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911,8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227,2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228,2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739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В том числе: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4F0F9F">
              <w:rPr>
                <w:rFonts w:ascii="Times New Roman" w:hAnsi="Times New Roman" w:cs="Times New Roman"/>
                <w:u w:val="single"/>
              </w:rPr>
              <w:t>Подпрограмма 1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«Дополнительные меры адресной поддержки населения и общественных организаций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Бор»;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4F0F9F">
                <w:rPr>
                  <w:szCs w:val="24"/>
                </w:rPr>
                <w:t>(1)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4" w:history="1">
              <w:r w:rsidRPr="004F0F9F">
                <w:rPr>
                  <w:szCs w:val="24"/>
                </w:rPr>
                <w:t>(2)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9" w:history="1">
              <w:r w:rsidRPr="004F0F9F">
                <w:rPr>
                  <w:szCs w:val="24"/>
                </w:rPr>
                <w:t>(3)</w:t>
              </w:r>
            </w:hyperlink>
            <w:r w:rsidRPr="004F0F9F">
              <w:rPr>
                <w:szCs w:val="24"/>
              </w:rPr>
              <w:t xml:space="preserve"> </w:t>
            </w:r>
            <w:r w:rsidRPr="004F0F9F">
              <w:rPr>
                <w:szCs w:val="24"/>
              </w:rPr>
              <w:lastRenderedPageBreak/>
              <w:t xml:space="preserve">+ </w:t>
            </w:r>
            <w:hyperlink w:anchor="P1224" w:history="1">
              <w:r w:rsidRPr="004F0F9F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117722,5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26279,4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30148,5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30547,7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30746,9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116810,7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26052,2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29920,3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30319,5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30518,7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911,8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227,2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228,2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4F0F9F">
              <w:rPr>
                <w:b w:val="0"/>
                <w:szCs w:val="24"/>
                <w:u w:val="single"/>
              </w:rPr>
              <w:t xml:space="preserve">Подпрограмма 2 </w:t>
            </w:r>
          </w:p>
          <w:p w:rsidR="004F0F9F" w:rsidRPr="004F0F9F" w:rsidRDefault="004F0F9F" w:rsidP="004F0F9F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4F0F9F">
              <w:rPr>
                <w:b w:val="0"/>
                <w:szCs w:val="24"/>
              </w:rPr>
              <w:t>«</w:t>
            </w:r>
            <w:proofErr w:type="spellStart"/>
            <w:r w:rsidRPr="004F0F9F">
              <w:rPr>
                <w:b w:val="0"/>
                <w:szCs w:val="24"/>
              </w:rPr>
              <w:t>Борская</w:t>
            </w:r>
            <w:proofErr w:type="spellEnd"/>
            <w:r w:rsidRPr="004F0F9F">
              <w:rPr>
                <w:b w:val="0"/>
                <w:szCs w:val="24"/>
              </w:rPr>
              <w:t xml:space="preserve"> семья»;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Всего по муниципальной подпрограмме </w:t>
            </w:r>
            <w:hyperlink w:anchor="P1209" w:history="1">
              <w:r w:rsidRPr="004F0F9F">
                <w:rPr>
                  <w:szCs w:val="24"/>
                </w:rPr>
                <w:t>(1)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4" w:history="1">
              <w:r w:rsidRPr="004F0F9F">
                <w:rPr>
                  <w:szCs w:val="24"/>
                </w:rPr>
                <w:t>(2)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9" w:history="1">
              <w:r w:rsidRPr="004F0F9F">
                <w:rPr>
                  <w:szCs w:val="24"/>
                </w:rPr>
                <w:t>(3)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24" w:history="1">
              <w:r w:rsidRPr="004F0F9F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2578,1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597,8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656,7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661,8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661,8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2578,1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597,8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656,7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661,8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661,8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126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4F0F9F">
              <w:rPr>
                <w:b w:val="0"/>
                <w:szCs w:val="24"/>
                <w:u w:val="single"/>
              </w:rPr>
              <w:t>Подпрограмма 3</w:t>
            </w:r>
          </w:p>
          <w:p w:rsidR="004F0F9F" w:rsidRPr="004F0F9F" w:rsidRDefault="004F0F9F" w:rsidP="004F0F9F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4F0F9F">
              <w:rPr>
                <w:b w:val="0"/>
                <w:szCs w:val="24"/>
              </w:rPr>
              <w:t>«</w:t>
            </w:r>
            <w:proofErr w:type="spellStart"/>
            <w:r w:rsidRPr="004F0F9F">
              <w:rPr>
                <w:b w:val="0"/>
                <w:szCs w:val="24"/>
              </w:rPr>
              <w:t>Безбарьерная</w:t>
            </w:r>
            <w:proofErr w:type="spellEnd"/>
            <w:r w:rsidRPr="004F0F9F">
              <w:rPr>
                <w:b w:val="0"/>
                <w:szCs w:val="24"/>
              </w:rPr>
              <w:t xml:space="preserve"> среда жизнедеятельности для инвалидов и других </w:t>
            </w:r>
            <w:proofErr w:type="spellStart"/>
            <w:r w:rsidRPr="004F0F9F">
              <w:rPr>
                <w:b w:val="0"/>
                <w:szCs w:val="24"/>
              </w:rPr>
              <w:t>маломобильных</w:t>
            </w:r>
            <w:proofErr w:type="spellEnd"/>
            <w:r w:rsidRPr="004F0F9F">
              <w:rPr>
                <w:b w:val="0"/>
                <w:szCs w:val="24"/>
              </w:rPr>
              <w:t xml:space="preserve"> граждан городского округа г</w:t>
            </w:r>
            <w:proofErr w:type="gramStart"/>
            <w:r w:rsidRPr="004F0F9F">
              <w:rPr>
                <w:b w:val="0"/>
                <w:szCs w:val="24"/>
              </w:rPr>
              <w:t>.Б</w:t>
            </w:r>
            <w:proofErr w:type="gramEnd"/>
            <w:r w:rsidRPr="004F0F9F">
              <w:rPr>
                <w:b w:val="0"/>
                <w:szCs w:val="24"/>
              </w:rPr>
              <w:t>ор»;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4F0F9F">
                <w:rPr>
                  <w:szCs w:val="24"/>
                </w:rPr>
                <w:t>(1)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4" w:history="1">
              <w:r w:rsidRPr="004F0F9F">
                <w:rPr>
                  <w:szCs w:val="24"/>
                </w:rPr>
                <w:t>(2)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9" w:history="1">
              <w:r w:rsidRPr="004F0F9F">
                <w:rPr>
                  <w:szCs w:val="24"/>
                </w:rPr>
                <w:t>(3)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24" w:history="1">
              <w:r w:rsidRPr="004F0F9F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4232,2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1498,2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909,4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912,5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912,1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4232,2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1498,2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909,4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912,5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912,1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right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4F0F9F">
              <w:rPr>
                <w:b w:val="0"/>
                <w:szCs w:val="24"/>
                <w:u w:val="single"/>
              </w:rPr>
              <w:t>Подпрограмма 4</w:t>
            </w:r>
          </w:p>
          <w:p w:rsidR="004F0F9F" w:rsidRPr="004F0F9F" w:rsidRDefault="004F0F9F" w:rsidP="004F0F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4F0F9F">
              <w:rPr>
                <w:rFonts w:ascii="Times New Roman" w:hAnsi="Times New Roman" w:cs="Times New Roman"/>
              </w:rPr>
              <w:t xml:space="preserve">«Профилактика социально значимых заболеваний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. Бор. Развитие безвозмездного донорства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Бор»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4F0F9F">
                <w:rPr>
                  <w:szCs w:val="24"/>
                </w:rPr>
                <w:t>(1)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4" w:history="1">
              <w:r w:rsidRPr="004F0F9F">
                <w:rPr>
                  <w:szCs w:val="24"/>
                </w:rPr>
                <w:t>(2)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9" w:history="1">
              <w:r w:rsidRPr="004F0F9F">
                <w:rPr>
                  <w:szCs w:val="24"/>
                </w:rPr>
                <w:t>(3)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24" w:history="1">
              <w:r w:rsidRPr="004F0F9F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366,5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366,5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  <w:u w:val="single"/>
              </w:rPr>
            </w:pPr>
            <w:r w:rsidRPr="004F0F9F">
              <w:rPr>
                <w:szCs w:val="24"/>
                <w:u w:val="single"/>
              </w:rPr>
              <w:t>Подпрограмма 5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«Формирование системы комплексной реабилитации и </w:t>
            </w:r>
            <w:proofErr w:type="spellStart"/>
            <w:r w:rsidRPr="004F0F9F">
              <w:rPr>
                <w:szCs w:val="24"/>
              </w:rPr>
              <w:t>абилитации</w:t>
            </w:r>
            <w:proofErr w:type="spellEnd"/>
            <w:r w:rsidRPr="004F0F9F">
              <w:rPr>
                <w:szCs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Бор»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4F0F9F">
                <w:rPr>
                  <w:szCs w:val="24"/>
                </w:rPr>
                <w:t>(1)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4" w:history="1">
              <w:r w:rsidRPr="004F0F9F">
                <w:rPr>
                  <w:szCs w:val="24"/>
                </w:rPr>
                <w:t>(2)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9" w:history="1">
              <w:r w:rsidRPr="004F0F9F">
                <w:rPr>
                  <w:szCs w:val="24"/>
                </w:rPr>
                <w:t>(3)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24" w:history="1">
              <w:r w:rsidRPr="004F0F9F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83,6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83,6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83,6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83,6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8.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Индикаторы достижения цели и показатели </w:t>
            </w:r>
            <w:r w:rsidRPr="004F0F9F">
              <w:rPr>
                <w:szCs w:val="24"/>
              </w:rPr>
              <w:lastRenderedPageBreak/>
              <w:t>непосредственных результатов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lastRenderedPageBreak/>
              <w:t>Индикаторы цели: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</w:t>
            </w:r>
            <w:r w:rsidRPr="004F0F9F">
              <w:rPr>
                <w:szCs w:val="24"/>
              </w:rPr>
              <w:lastRenderedPageBreak/>
              <w:t>обратившихся составит 100%;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2. Доля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 xml:space="preserve">ор», а также членов добровольной 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</w:t>
            </w:r>
            <w:proofErr w:type="spellStart"/>
            <w:r w:rsidRPr="004F0F9F">
              <w:rPr>
                <w:szCs w:val="24"/>
              </w:rPr>
              <w:t>котегорий</w:t>
            </w:r>
            <w:proofErr w:type="spellEnd"/>
            <w:r w:rsidRPr="004F0F9F">
              <w:rPr>
                <w:szCs w:val="24"/>
              </w:rPr>
              <w:t xml:space="preserve"> составит 100 %;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2021 года, составит 106 %;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8.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 Нижегородской области составит 20%;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9.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 Нижегородской области составит 60%;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10. Доля муниципальных общеобразовательных организаций, в которых создана универсальная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общеобразовательных организаций составит 43%;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11. Доля муниципальных дошкольных образовательных организаций, в которых создана универсальная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дошкольных образовательных организаций составит 21%;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12. Доля граждан, охваченных мероприятиями оздоровительно-предупредительного характера, к уровню 2021 года составит </w:t>
            </w:r>
            <w:r w:rsidRPr="004F0F9F">
              <w:rPr>
                <w:rFonts w:ascii="Times New Roman" w:hAnsi="Times New Roman" w:cs="Times New Roman"/>
              </w:rPr>
              <w:lastRenderedPageBreak/>
              <w:t>106%;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13. </w:t>
            </w:r>
            <w:proofErr w:type="gramStart"/>
            <w:r w:rsidRPr="004F0F9F">
              <w:rPr>
                <w:rFonts w:ascii="Times New Roman" w:hAnsi="Times New Roman" w:cs="Times New Roman"/>
              </w:rPr>
              <w:t xml:space="preserve">Доля граждан, прошедших флюорографическое обследование на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передвижномфлюорографе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и/или доставленных к стационарному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флюорографу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к уровню 2021 года составит 106%;</w:t>
            </w:r>
            <w:proofErr w:type="gramEnd"/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14. Доля граждан, охваченных мероприятиями по пропаганде донорства, к уровню 2021 года составит 106%.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15. 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, в общей численности инвалидов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. Бор, имеющих такие рекомендации в индивидуальной программе реабилитации или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(до 80% в 2024 году).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u w:val="single"/>
              </w:rPr>
              <w:t>Показатели непосредственных результатов: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239 человек;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2. Количество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текущему, составит не более 43 человека;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</w:t>
            </w:r>
            <w:proofErr w:type="gramStart"/>
            <w:r w:rsidRPr="004F0F9F">
              <w:rPr>
                <w:rFonts w:ascii="Times New Roman" w:hAnsi="Times New Roman" w:cs="Times New Roman"/>
              </w:rPr>
              <w:t>текущему</w:t>
            </w:r>
            <w:proofErr w:type="gramEnd"/>
            <w:r w:rsidRPr="004F0F9F">
              <w:rPr>
                <w:rFonts w:ascii="Times New Roman" w:hAnsi="Times New Roman" w:cs="Times New Roman"/>
              </w:rPr>
              <w:t>, составит 2371 человек;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4.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326 человек;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6. Количество граждан, охваченных мероприятиями, направленными на укрепление семейных ценностей и традиций, составит 11 320 человек; 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7. Количество объектов социальной инфраструктуры в приоритетных сферах жизнедеятельности инвалидов, на которые сформированы паспорта доступности, составит 280 ед.;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8. Количество граждан, охваченных мероприятиями оздоровительно-предупредительного характера, составит 1 600 чел.;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9. Количество инвалидов, а также детей инвалидов получивших услуги по реабилитации и </w:t>
            </w:r>
            <w:proofErr w:type="spellStart"/>
            <w:r w:rsidRPr="004F0F9F">
              <w:rPr>
                <w:szCs w:val="24"/>
              </w:rPr>
              <w:t>абилитации</w:t>
            </w:r>
            <w:proofErr w:type="spellEnd"/>
            <w:r w:rsidRPr="004F0F9F">
              <w:rPr>
                <w:szCs w:val="24"/>
              </w:rPr>
              <w:t xml:space="preserve"> в </w:t>
            </w:r>
            <w:r w:rsidRPr="004F0F9F">
              <w:rPr>
                <w:szCs w:val="24"/>
              </w:rPr>
              <w:lastRenderedPageBreak/>
              <w:t xml:space="preserve">муниципальных учреждениях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 составит 84 человека.</w:t>
            </w:r>
          </w:p>
        </w:tc>
      </w:tr>
    </w:tbl>
    <w:p w:rsidR="004F0F9F" w:rsidRPr="004F0F9F" w:rsidRDefault="004F0F9F" w:rsidP="004F0F9F">
      <w:pPr>
        <w:rPr>
          <w:rFonts w:ascii="Times New Roman" w:hAnsi="Times New Roman" w:cs="Times New Roman"/>
        </w:rPr>
      </w:pPr>
    </w:p>
    <w:p w:rsidR="004F0F9F" w:rsidRPr="004F0F9F" w:rsidRDefault="004F0F9F" w:rsidP="004F0F9F">
      <w:pPr>
        <w:pStyle w:val="ConsPlusNormal"/>
        <w:jc w:val="center"/>
        <w:outlineLvl w:val="0"/>
        <w:rPr>
          <w:b/>
          <w:szCs w:val="24"/>
        </w:rPr>
      </w:pPr>
      <w:bookmarkStart w:id="0" w:name="P770"/>
      <w:bookmarkEnd w:id="0"/>
      <w:r w:rsidRPr="004F0F9F">
        <w:rPr>
          <w:b/>
          <w:szCs w:val="24"/>
        </w:rPr>
        <w:t>2. Текстовая часть муниципальной программы</w:t>
      </w:r>
    </w:p>
    <w:p w:rsidR="004F0F9F" w:rsidRPr="004F0F9F" w:rsidRDefault="004F0F9F" w:rsidP="004F0F9F">
      <w:pPr>
        <w:pStyle w:val="ConsPlusNormal"/>
        <w:ind w:firstLine="540"/>
        <w:jc w:val="both"/>
        <w:rPr>
          <w:szCs w:val="24"/>
        </w:rPr>
      </w:pPr>
    </w:p>
    <w:p w:rsidR="004F0F9F" w:rsidRPr="004F0F9F" w:rsidRDefault="004F0F9F" w:rsidP="004F0F9F">
      <w:pPr>
        <w:pStyle w:val="a4"/>
        <w:ind w:firstLine="720"/>
        <w:rPr>
          <w:color w:val="auto"/>
        </w:rPr>
      </w:pPr>
      <w:r w:rsidRPr="004F0F9F">
        <w:rPr>
          <w:color w:val="auto"/>
        </w:rPr>
        <w:t>2.1. Характеристика текущего состояния</w:t>
      </w:r>
    </w:p>
    <w:p w:rsidR="004F0F9F" w:rsidRPr="004F0F9F" w:rsidRDefault="004F0F9F" w:rsidP="004F0F9F">
      <w:pPr>
        <w:ind w:firstLine="720"/>
        <w:rPr>
          <w:rFonts w:ascii="Times New Roman" w:hAnsi="Times New Roman" w:cs="Times New Roman"/>
          <w:b/>
        </w:rPr>
      </w:pPr>
    </w:p>
    <w:p w:rsidR="004F0F9F" w:rsidRPr="004F0F9F" w:rsidRDefault="004F0F9F" w:rsidP="004F0F9F">
      <w:pPr>
        <w:ind w:left="142" w:firstLine="72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Обеспечение высокого уровня благосостояния населения и стандартов качества жизни – главная цель деятельности Правительства Нижегородской области в соответствии со Стратегией социально-экономического развития  Нижегородской области до 2035 года, утвержденной постановлением Правительства Нижегородской области от 21 декабря 2018 года № 889. Одним из ключевых направлений  достижения этой цели и приоритетом социальной политики Нижегородской области является повышение качества человеческого капитала и создание благоприятных условий для жизни.</w:t>
      </w:r>
    </w:p>
    <w:p w:rsidR="004F0F9F" w:rsidRPr="004F0F9F" w:rsidRDefault="004F0F9F" w:rsidP="004F0F9F">
      <w:pPr>
        <w:ind w:left="142" w:firstLine="72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Муниципальная программа «Социальная поддержка населения и общественных организаций городского округа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 xml:space="preserve">ор» - одно  из направлений  деятельности администрации городского округа г.Бор по созданию благоприятных условий для жителей округа.  </w:t>
      </w:r>
    </w:p>
    <w:p w:rsidR="004F0F9F" w:rsidRPr="004F0F9F" w:rsidRDefault="004F0F9F" w:rsidP="004F0F9F">
      <w:pPr>
        <w:ind w:left="142" w:firstLine="72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Реализация муниципальной программы «Социальная поддержка населения и общественных организаций городского округа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>ор» (далее – Программа) осуществляется через реализацию следующих подпрограмм:</w:t>
      </w:r>
    </w:p>
    <w:p w:rsidR="004F0F9F" w:rsidRPr="004F0F9F" w:rsidRDefault="004F0F9F" w:rsidP="004F0F9F">
      <w:pPr>
        <w:tabs>
          <w:tab w:val="left" w:pos="3240"/>
        </w:tabs>
        <w:ind w:left="142" w:firstLine="720"/>
        <w:jc w:val="both"/>
        <w:rPr>
          <w:rFonts w:ascii="Times New Roman" w:hAnsi="Times New Roman" w:cs="Times New Roman"/>
          <w:u w:val="single"/>
        </w:rPr>
      </w:pPr>
      <w:r w:rsidRPr="004F0F9F">
        <w:rPr>
          <w:rFonts w:ascii="Times New Roman" w:hAnsi="Times New Roman" w:cs="Times New Roman"/>
          <w:u w:val="single"/>
        </w:rPr>
        <w:t>Подпрограмма 1</w:t>
      </w:r>
    </w:p>
    <w:p w:rsidR="004F0F9F" w:rsidRPr="004F0F9F" w:rsidRDefault="004F0F9F" w:rsidP="004F0F9F">
      <w:pPr>
        <w:widowControl w:val="0"/>
        <w:autoSpaceDE w:val="0"/>
        <w:autoSpaceDN w:val="0"/>
        <w:adjustRightInd w:val="0"/>
        <w:ind w:left="142" w:firstLine="72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«Дополнительные меры адресной поддержки населения и общественных организаций городского округа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Бор».</w:t>
      </w:r>
    </w:p>
    <w:p w:rsidR="004F0F9F" w:rsidRPr="004F0F9F" w:rsidRDefault="004F0F9F" w:rsidP="004F0F9F">
      <w:pPr>
        <w:pStyle w:val="ConsPlusTitle"/>
        <w:widowControl/>
        <w:ind w:left="142" w:firstLine="720"/>
        <w:jc w:val="both"/>
        <w:outlineLvl w:val="0"/>
        <w:rPr>
          <w:b w:val="0"/>
          <w:szCs w:val="24"/>
          <w:u w:val="single"/>
        </w:rPr>
      </w:pPr>
      <w:r w:rsidRPr="004F0F9F">
        <w:rPr>
          <w:b w:val="0"/>
          <w:szCs w:val="24"/>
          <w:u w:val="single"/>
        </w:rPr>
        <w:t>Подпрограмма 2</w:t>
      </w:r>
    </w:p>
    <w:p w:rsidR="004F0F9F" w:rsidRPr="004F0F9F" w:rsidRDefault="004F0F9F" w:rsidP="004F0F9F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4F0F9F">
        <w:rPr>
          <w:b w:val="0"/>
          <w:szCs w:val="24"/>
        </w:rPr>
        <w:t>«</w:t>
      </w:r>
      <w:proofErr w:type="spellStart"/>
      <w:r w:rsidRPr="004F0F9F">
        <w:rPr>
          <w:b w:val="0"/>
          <w:szCs w:val="24"/>
        </w:rPr>
        <w:t>Борская</w:t>
      </w:r>
      <w:proofErr w:type="spellEnd"/>
      <w:r w:rsidRPr="004F0F9F">
        <w:rPr>
          <w:b w:val="0"/>
          <w:szCs w:val="24"/>
        </w:rPr>
        <w:t xml:space="preserve"> семья»;</w:t>
      </w:r>
    </w:p>
    <w:p w:rsidR="004F0F9F" w:rsidRPr="004F0F9F" w:rsidRDefault="004F0F9F" w:rsidP="004F0F9F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4F0F9F">
        <w:rPr>
          <w:b w:val="0"/>
          <w:szCs w:val="24"/>
          <w:u w:val="single"/>
        </w:rPr>
        <w:t>Подпрограмма 3</w:t>
      </w:r>
    </w:p>
    <w:p w:rsidR="004F0F9F" w:rsidRPr="004F0F9F" w:rsidRDefault="004F0F9F" w:rsidP="004F0F9F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4F0F9F">
        <w:rPr>
          <w:b w:val="0"/>
          <w:szCs w:val="24"/>
        </w:rPr>
        <w:t>«</w:t>
      </w:r>
      <w:proofErr w:type="spellStart"/>
      <w:r w:rsidRPr="004F0F9F">
        <w:rPr>
          <w:b w:val="0"/>
          <w:szCs w:val="24"/>
        </w:rPr>
        <w:t>Безбарьерная</w:t>
      </w:r>
      <w:proofErr w:type="spellEnd"/>
      <w:r w:rsidRPr="004F0F9F">
        <w:rPr>
          <w:b w:val="0"/>
          <w:szCs w:val="24"/>
        </w:rPr>
        <w:t xml:space="preserve"> среда жизнедеятельности для инвалидов и других </w:t>
      </w:r>
      <w:proofErr w:type="spellStart"/>
      <w:r w:rsidRPr="004F0F9F">
        <w:rPr>
          <w:b w:val="0"/>
          <w:szCs w:val="24"/>
        </w:rPr>
        <w:t>маломобильных</w:t>
      </w:r>
      <w:proofErr w:type="spellEnd"/>
      <w:r w:rsidRPr="004F0F9F">
        <w:rPr>
          <w:b w:val="0"/>
          <w:szCs w:val="24"/>
        </w:rPr>
        <w:t xml:space="preserve"> граждан городского округа г</w:t>
      </w:r>
      <w:proofErr w:type="gramStart"/>
      <w:r w:rsidRPr="004F0F9F">
        <w:rPr>
          <w:b w:val="0"/>
          <w:szCs w:val="24"/>
        </w:rPr>
        <w:t>.Б</w:t>
      </w:r>
      <w:proofErr w:type="gramEnd"/>
      <w:r w:rsidRPr="004F0F9F">
        <w:rPr>
          <w:b w:val="0"/>
          <w:szCs w:val="24"/>
        </w:rPr>
        <w:t>ор»;</w:t>
      </w:r>
    </w:p>
    <w:p w:rsidR="004F0F9F" w:rsidRPr="004F0F9F" w:rsidRDefault="004F0F9F" w:rsidP="004F0F9F">
      <w:pPr>
        <w:pStyle w:val="ConsPlusTitle"/>
        <w:widowControl/>
        <w:ind w:left="142" w:firstLine="720"/>
        <w:jc w:val="both"/>
        <w:outlineLvl w:val="0"/>
        <w:rPr>
          <w:b w:val="0"/>
          <w:szCs w:val="24"/>
          <w:u w:val="single"/>
        </w:rPr>
      </w:pPr>
      <w:r w:rsidRPr="004F0F9F">
        <w:rPr>
          <w:b w:val="0"/>
          <w:szCs w:val="24"/>
          <w:u w:val="single"/>
        </w:rPr>
        <w:t>Подпрограмма 4</w:t>
      </w:r>
    </w:p>
    <w:p w:rsidR="004F0F9F" w:rsidRPr="004F0F9F" w:rsidRDefault="004F0F9F" w:rsidP="004F0F9F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«Профилактика социально значимых заболеваний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 xml:space="preserve">. Бор. Развитие безвозмездного донорства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Бор»;</w:t>
      </w:r>
    </w:p>
    <w:p w:rsidR="004F0F9F" w:rsidRPr="004F0F9F" w:rsidRDefault="004F0F9F" w:rsidP="004F0F9F">
      <w:pPr>
        <w:pStyle w:val="ConsPlusNormal"/>
        <w:ind w:firstLine="708"/>
        <w:jc w:val="both"/>
        <w:rPr>
          <w:szCs w:val="24"/>
          <w:u w:val="single"/>
        </w:rPr>
      </w:pPr>
      <w:r w:rsidRPr="004F0F9F">
        <w:rPr>
          <w:szCs w:val="24"/>
          <w:u w:val="single"/>
        </w:rPr>
        <w:t>Подпрограмма 5</w:t>
      </w:r>
    </w:p>
    <w:p w:rsidR="004F0F9F" w:rsidRPr="004F0F9F" w:rsidRDefault="004F0F9F" w:rsidP="004F0F9F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«Формирование системы комплексной реабилитации и </w:t>
      </w:r>
      <w:proofErr w:type="spellStart"/>
      <w:r w:rsidRPr="004F0F9F">
        <w:rPr>
          <w:rFonts w:ascii="Times New Roman" w:hAnsi="Times New Roman" w:cs="Times New Roman"/>
        </w:rPr>
        <w:t>абилитации</w:t>
      </w:r>
      <w:proofErr w:type="spellEnd"/>
      <w:r w:rsidRPr="004F0F9F">
        <w:rPr>
          <w:rFonts w:ascii="Times New Roman" w:hAnsi="Times New Roman" w:cs="Times New Roman"/>
        </w:rPr>
        <w:t xml:space="preserve"> инвалидов, в том числе детей-инвалидов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Бор».</w:t>
      </w:r>
    </w:p>
    <w:p w:rsidR="004F0F9F" w:rsidRPr="004F0F9F" w:rsidRDefault="004F0F9F" w:rsidP="004F0F9F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  <w:b/>
          <w:u w:val="single"/>
        </w:rPr>
      </w:pPr>
      <w:r w:rsidRPr="004F0F9F">
        <w:rPr>
          <w:rFonts w:ascii="Times New Roman" w:hAnsi="Times New Roman" w:cs="Times New Roman"/>
          <w:b/>
          <w:u w:val="single"/>
        </w:rPr>
        <w:t>Подпрограмма 1</w:t>
      </w:r>
    </w:p>
    <w:p w:rsidR="004F0F9F" w:rsidRPr="004F0F9F" w:rsidRDefault="004F0F9F" w:rsidP="004F0F9F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" w:hAnsi="Times New Roman" w:cs="Times New Roman"/>
          <w:b/>
        </w:rPr>
      </w:pPr>
      <w:r w:rsidRPr="004F0F9F">
        <w:rPr>
          <w:rFonts w:ascii="Times New Roman" w:hAnsi="Times New Roman" w:cs="Times New Roman"/>
          <w:b/>
        </w:rPr>
        <w:lastRenderedPageBreak/>
        <w:t xml:space="preserve">«Дополнительные меры адресной поддержки населения и общественных организаций городского округа </w:t>
      </w:r>
      <w:proofErr w:type="gramStart"/>
      <w:r w:rsidRPr="004F0F9F">
        <w:rPr>
          <w:rFonts w:ascii="Times New Roman" w:hAnsi="Times New Roman" w:cs="Times New Roman"/>
          <w:b/>
        </w:rPr>
        <w:t>г</w:t>
      </w:r>
      <w:proofErr w:type="gramEnd"/>
      <w:r w:rsidRPr="004F0F9F">
        <w:rPr>
          <w:rFonts w:ascii="Times New Roman" w:hAnsi="Times New Roman" w:cs="Times New Roman"/>
          <w:b/>
        </w:rPr>
        <w:t xml:space="preserve">. Бор» </w:t>
      </w:r>
    </w:p>
    <w:p w:rsidR="004F0F9F" w:rsidRPr="004F0F9F" w:rsidRDefault="004F0F9F" w:rsidP="004F0F9F">
      <w:pPr>
        <w:pStyle w:val="ConsPlusNormal"/>
        <w:ind w:firstLine="578"/>
        <w:jc w:val="both"/>
        <w:rPr>
          <w:szCs w:val="24"/>
        </w:rPr>
      </w:pPr>
      <w:r w:rsidRPr="004F0F9F">
        <w:rPr>
          <w:szCs w:val="24"/>
        </w:rPr>
        <w:t xml:space="preserve"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</w:t>
      </w:r>
      <w:proofErr w:type="gramStart"/>
      <w:r w:rsidRPr="004F0F9F">
        <w:rPr>
          <w:szCs w:val="24"/>
        </w:rPr>
        <w:t>г</w:t>
      </w:r>
      <w:proofErr w:type="gramEnd"/>
      <w:r w:rsidRPr="004F0F9F">
        <w:rPr>
          <w:szCs w:val="24"/>
        </w:rPr>
        <w:t>. Бор.</w:t>
      </w:r>
    </w:p>
    <w:p w:rsidR="004F0F9F" w:rsidRPr="004F0F9F" w:rsidRDefault="004F0F9F" w:rsidP="004F0F9F">
      <w:pPr>
        <w:pStyle w:val="ConsPlusNormal"/>
        <w:ind w:firstLine="578"/>
        <w:jc w:val="both"/>
        <w:rPr>
          <w:szCs w:val="24"/>
        </w:rPr>
      </w:pPr>
      <w:r w:rsidRPr="004F0F9F">
        <w:rPr>
          <w:szCs w:val="24"/>
        </w:rPr>
        <w:t xml:space="preserve">В городском округе </w:t>
      </w:r>
      <w:proofErr w:type="gramStart"/>
      <w:r w:rsidRPr="004F0F9F">
        <w:rPr>
          <w:szCs w:val="24"/>
        </w:rPr>
        <w:t>г</w:t>
      </w:r>
      <w:proofErr w:type="gramEnd"/>
      <w:r w:rsidRPr="004F0F9F">
        <w:rPr>
          <w:szCs w:val="24"/>
        </w:rPr>
        <w:t>. Бор проживают граждане, которые пользуются мерами социальной поддержки, оказываемые федеральным и 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4F0F9F" w:rsidRPr="004F0F9F" w:rsidRDefault="004F0F9F" w:rsidP="004F0F9F">
      <w:pPr>
        <w:pStyle w:val="ConsPlusNormal"/>
        <w:ind w:firstLine="578"/>
        <w:jc w:val="both"/>
        <w:rPr>
          <w:szCs w:val="24"/>
        </w:rPr>
      </w:pPr>
      <w:r w:rsidRPr="004F0F9F">
        <w:rPr>
          <w:szCs w:val="24"/>
        </w:rPr>
        <w:t xml:space="preserve">Кроме того, часть жителей округа ежегодно являются пострадавшими в результате пожаров жилых помещений. </w:t>
      </w:r>
    </w:p>
    <w:p w:rsidR="004F0F9F" w:rsidRPr="004F0F9F" w:rsidRDefault="004F0F9F" w:rsidP="004F0F9F">
      <w:pPr>
        <w:pStyle w:val="ConsPlusNormal"/>
        <w:ind w:firstLine="578"/>
        <w:jc w:val="both"/>
        <w:rPr>
          <w:szCs w:val="24"/>
        </w:rPr>
      </w:pPr>
      <w:r w:rsidRPr="004F0F9F">
        <w:rPr>
          <w:szCs w:val="24"/>
        </w:rPr>
        <w:t>Вследствие этого администрация городского округа г</w:t>
      </w:r>
      <w:proofErr w:type="gramStart"/>
      <w:r w:rsidRPr="004F0F9F">
        <w:rPr>
          <w:szCs w:val="24"/>
        </w:rPr>
        <w:t>.Б</w:t>
      </w:r>
      <w:proofErr w:type="gramEnd"/>
      <w:r w:rsidRPr="004F0F9F">
        <w:rPr>
          <w:szCs w:val="24"/>
        </w:rPr>
        <w:t>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5"/>
        <w:gridCol w:w="1418"/>
        <w:gridCol w:w="1276"/>
        <w:gridCol w:w="1275"/>
        <w:gridCol w:w="1276"/>
        <w:gridCol w:w="1418"/>
        <w:gridCol w:w="1275"/>
        <w:gridCol w:w="1276"/>
        <w:gridCol w:w="1276"/>
        <w:gridCol w:w="1276"/>
      </w:tblGrid>
      <w:tr w:rsidR="004F0F9F" w:rsidRPr="004F0F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2021</w:t>
            </w:r>
          </w:p>
        </w:tc>
      </w:tr>
      <w:tr w:rsidR="004F0F9F" w:rsidRPr="004F0F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Сумма,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Сумма,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Сумма,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Кол-во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Сумма,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Сумма,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Кол-во граждан</w:t>
            </w:r>
          </w:p>
        </w:tc>
      </w:tr>
      <w:tr w:rsidR="004F0F9F" w:rsidRPr="004F0F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2879,8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1985,0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2045,4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3647,65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2724,9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251</w:t>
            </w:r>
          </w:p>
        </w:tc>
      </w:tr>
      <w:tr w:rsidR="004F0F9F" w:rsidRPr="004F0F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затрат в связи пожаром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433,4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9</w:t>
            </w:r>
          </w:p>
        </w:tc>
      </w:tr>
      <w:tr w:rsidR="004F0F9F" w:rsidRPr="004F0F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первой необходимости в связи с трудной жизненной ситуацией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1522,7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977,9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761,0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481,1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98</w:t>
            </w:r>
          </w:p>
        </w:tc>
      </w:tr>
    </w:tbl>
    <w:p w:rsidR="004F0F9F" w:rsidRPr="004F0F9F" w:rsidRDefault="004F0F9F" w:rsidP="004F0F9F">
      <w:pPr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4F0F9F">
        <w:rPr>
          <w:rFonts w:ascii="Times New Roman" w:hAnsi="Times New Roman" w:cs="Times New Roman"/>
        </w:rPr>
        <w:tab/>
      </w:r>
    </w:p>
    <w:p w:rsidR="004F0F9F" w:rsidRPr="004F0F9F" w:rsidRDefault="004F0F9F" w:rsidP="004F0F9F">
      <w:pPr>
        <w:pStyle w:val="ConsPlusNormal"/>
        <w:ind w:firstLine="600"/>
        <w:jc w:val="both"/>
        <w:rPr>
          <w:szCs w:val="24"/>
        </w:rPr>
      </w:pPr>
      <w:r w:rsidRPr="004F0F9F">
        <w:rPr>
          <w:szCs w:val="24"/>
        </w:rPr>
        <w:t xml:space="preserve">Особое внимание в округе уделяется также гражданам, имеющим звание «Почетный гражданин Борского района» и «Почетный </w:t>
      </w:r>
      <w:r w:rsidRPr="004F0F9F">
        <w:rPr>
          <w:szCs w:val="24"/>
        </w:rPr>
        <w:lastRenderedPageBreak/>
        <w:t>гражданин городского округа г</w:t>
      </w:r>
      <w:proofErr w:type="gramStart"/>
      <w:r w:rsidRPr="004F0F9F">
        <w:rPr>
          <w:szCs w:val="24"/>
        </w:rPr>
        <w:t>.Б</w:t>
      </w:r>
      <w:proofErr w:type="gramEnd"/>
      <w:r w:rsidRPr="004F0F9F">
        <w:rPr>
          <w:szCs w:val="24"/>
        </w:rPr>
        <w:t>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4F0F9F" w:rsidRPr="004F0F9F" w:rsidRDefault="004F0F9F" w:rsidP="004F0F9F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F0F9F">
        <w:rPr>
          <w:rFonts w:ascii="Times New Roman" w:hAnsi="Times New Roman" w:cs="Times New Roman"/>
        </w:rPr>
        <w:t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</w:t>
      </w:r>
      <w:proofErr w:type="gramEnd"/>
      <w:r w:rsidRPr="004F0F9F">
        <w:rPr>
          <w:rFonts w:ascii="Times New Roman" w:hAnsi="Times New Roman" w:cs="Times New Roman"/>
        </w:rPr>
        <w:t xml:space="preserve">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4F0F9F" w:rsidRPr="004F0F9F" w:rsidRDefault="004F0F9F" w:rsidP="004F0F9F">
      <w:pPr>
        <w:ind w:firstLine="567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4F0F9F" w:rsidRPr="004F0F9F" w:rsidRDefault="004F0F9F" w:rsidP="004F0F9F">
      <w:pPr>
        <w:jc w:val="both"/>
        <w:rPr>
          <w:rFonts w:ascii="Times New Roman" w:hAnsi="Times New Roman" w:cs="Times New Roman"/>
        </w:rPr>
      </w:pPr>
    </w:p>
    <w:tbl>
      <w:tblPr>
        <w:tblW w:w="14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4"/>
        <w:gridCol w:w="2959"/>
        <w:gridCol w:w="2702"/>
        <w:gridCol w:w="2702"/>
        <w:gridCol w:w="2702"/>
      </w:tblGrid>
      <w:tr w:rsidR="004F0F9F" w:rsidRPr="004F0F9F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2021</w:t>
            </w:r>
          </w:p>
        </w:tc>
      </w:tr>
      <w:tr w:rsidR="004F0F9F" w:rsidRPr="004F0F9F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Кол-во граждан, получающие налоговые льготы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2 327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2371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2394</w:t>
            </w:r>
          </w:p>
        </w:tc>
      </w:tr>
    </w:tbl>
    <w:p w:rsidR="004F0F9F" w:rsidRPr="004F0F9F" w:rsidRDefault="004F0F9F" w:rsidP="004F0F9F">
      <w:pPr>
        <w:pStyle w:val="ConsPlusNormal"/>
        <w:ind w:firstLine="600"/>
        <w:jc w:val="both"/>
        <w:rPr>
          <w:szCs w:val="24"/>
        </w:rPr>
      </w:pPr>
    </w:p>
    <w:tbl>
      <w:tblPr>
        <w:tblW w:w="50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4"/>
        <w:gridCol w:w="1338"/>
        <w:gridCol w:w="1338"/>
        <w:gridCol w:w="1338"/>
        <w:gridCol w:w="1337"/>
        <w:gridCol w:w="1335"/>
        <w:gridCol w:w="1335"/>
      </w:tblGrid>
      <w:tr w:rsidR="004F0F9F" w:rsidRPr="004F0F9F"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firstLine="600"/>
              <w:jc w:val="both"/>
              <w:rPr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2021</w:t>
            </w:r>
          </w:p>
        </w:tc>
      </w:tr>
      <w:tr w:rsidR="004F0F9F" w:rsidRPr="004F0F9F"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Количество почетных граждан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33 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32 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42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42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41</w:t>
            </w:r>
          </w:p>
        </w:tc>
      </w:tr>
      <w:tr w:rsidR="004F0F9F" w:rsidRPr="004F0F9F"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Количество вдов Героев Социалистического труда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 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 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 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 чел.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 чел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 чел.</w:t>
            </w:r>
          </w:p>
        </w:tc>
      </w:tr>
    </w:tbl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>ор: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- вдовам, родителям умерших (погибших) вышеуказанных инвалидов.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  <w:shd w:val="clear" w:color="auto" w:fill="FFFFFF"/>
        </w:rPr>
        <w:t xml:space="preserve"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утвержденным решением </w:t>
      </w:r>
      <w:r w:rsidRPr="004F0F9F">
        <w:rPr>
          <w:rFonts w:ascii="Times New Roman" w:hAnsi="Times New Roman" w:cs="Times New Roman"/>
          <w:shd w:val="clear" w:color="auto" w:fill="FFFFFF"/>
        </w:rPr>
        <w:lastRenderedPageBreak/>
        <w:t>Совета депутатов городского округа г</w:t>
      </w:r>
      <w:proofErr w:type="gramStart"/>
      <w:r w:rsidRPr="004F0F9F">
        <w:rPr>
          <w:rFonts w:ascii="Times New Roman" w:hAnsi="Times New Roman" w:cs="Times New Roman"/>
          <w:shd w:val="clear" w:color="auto" w:fill="FFFFFF"/>
        </w:rPr>
        <w:t>.Б</w:t>
      </w:r>
      <w:proofErr w:type="gramEnd"/>
      <w:r w:rsidRPr="004F0F9F">
        <w:rPr>
          <w:rFonts w:ascii="Times New Roman" w:hAnsi="Times New Roman" w:cs="Times New Roman"/>
          <w:shd w:val="clear" w:color="auto" w:fill="FFFFFF"/>
        </w:rPr>
        <w:t>ор от 12.11.2013 №84, а так же Порядком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области, утвержденным Постановлением администрации городского округа г</w:t>
      </w:r>
      <w:proofErr w:type="gramStart"/>
      <w:r w:rsidRPr="004F0F9F">
        <w:rPr>
          <w:rFonts w:ascii="Times New Roman" w:hAnsi="Times New Roman" w:cs="Times New Roman"/>
          <w:shd w:val="clear" w:color="auto" w:fill="FFFFFF"/>
        </w:rPr>
        <w:t>.Б</w:t>
      </w:r>
      <w:proofErr w:type="gramEnd"/>
      <w:r w:rsidRPr="004F0F9F">
        <w:rPr>
          <w:rFonts w:ascii="Times New Roman" w:hAnsi="Times New Roman" w:cs="Times New Roman"/>
          <w:shd w:val="clear" w:color="auto" w:fill="FFFFFF"/>
        </w:rPr>
        <w:t>орот 26.04.2017 № 2096 осуществляется организация выплаты пенсии 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4F0F9F" w:rsidRPr="004F0F9F" w:rsidRDefault="004F0F9F" w:rsidP="004F0F9F">
      <w:pPr>
        <w:pStyle w:val="ConsPlusNormal"/>
        <w:widowControl/>
        <w:ind w:firstLine="600"/>
        <w:jc w:val="both"/>
        <w:rPr>
          <w:szCs w:val="24"/>
        </w:rPr>
      </w:pPr>
      <w:r w:rsidRPr="004F0F9F">
        <w:rPr>
          <w:szCs w:val="24"/>
        </w:rPr>
        <w:t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</w:t>
      </w:r>
      <w:proofErr w:type="gramStart"/>
      <w:r w:rsidRPr="004F0F9F">
        <w:rPr>
          <w:szCs w:val="24"/>
        </w:rPr>
        <w:t>.Б</w:t>
      </w:r>
      <w:proofErr w:type="gramEnd"/>
      <w:r w:rsidRPr="004F0F9F">
        <w:rPr>
          <w:szCs w:val="24"/>
        </w:rPr>
        <w:t xml:space="preserve">ор проводится чествование пожилых людей с юбилейными датами рождения, начиная с 90-летия. </w:t>
      </w:r>
    </w:p>
    <w:p w:rsidR="004F0F9F" w:rsidRPr="004F0F9F" w:rsidRDefault="004F0F9F" w:rsidP="004F0F9F">
      <w:pPr>
        <w:pStyle w:val="ConsPlusNormal"/>
        <w:widowControl/>
        <w:ind w:firstLine="600"/>
        <w:jc w:val="both"/>
        <w:rPr>
          <w:szCs w:val="24"/>
        </w:rPr>
      </w:pPr>
      <w:r w:rsidRPr="004F0F9F">
        <w:rPr>
          <w:szCs w:val="24"/>
        </w:rPr>
        <w:t>В связи с годовщиной Победы в Великой Отечественной войне 1941-1945 годов. В округе планируются мероприятия, посвященные великому событию, в т.ч. социальная поддержка участников и ветеранов ВОВ, тружеников тыла, проведение праздничных мероприятий и др.</w:t>
      </w:r>
    </w:p>
    <w:p w:rsidR="004F0F9F" w:rsidRPr="004F0F9F" w:rsidRDefault="004F0F9F" w:rsidP="004F0F9F">
      <w:pPr>
        <w:pStyle w:val="ConsPlusNormal"/>
        <w:widowControl/>
        <w:ind w:firstLine="600"/>
        <w:jc w:val="both"/>
        <w:rPr>
          <w:szCs w:val="24"/>
        </w:rPr>
      </w:pPr>
      <w:r w:rsidRPr="004F0F9F">
        <w:rPr>
          <w:szCs w:val="24"/>
        </w:rPr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4F0F9F">
        <w:rPr>
          <w:b/>
          <w:bCs/>
          <w:szCs w:val="24"/>
        </w:rPr>
        <w:t>,</w:t>
      </w:r>
      <w:r w:rsidRPr="004F0F9F">
        <w:rPr>
          <w:szCs w:val="24"/>
        </w:rPr>
        <w:t xml:space="preserve"> разнообразное по 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поддержка материнства и детства;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повышение качества жизни людей пожилого возраста;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социальная адаптация инвалидов и их семей;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охрана окружающей среды;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патриотическое и духовно-нравственное воспитание граждан;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и т.д.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  <w:b/>
          <w:bCs/>
        </w:rPr>
      </w:pPr>
      <w:r w:rsidRPr="004F0F9F">
        <w:rPr>
          <w:rFonts w:ascii="Times New Roman" w:hAnsi="Times New Roman" w:cs="Times New Roman"/>
        </w:rPr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</w:p>
    <w:p w:rsidR="004F0F9F" w:rsidRPr="004F0F9F" w:rsidRDefault="004F0F9F" w:rsidP="004F0F9F">
      <w:pPr>
        <w:pStyle w:val="ConsPlusTitle"/>
        <w:widowControl/>
        <w:ind w:firstLine="600"/>
        <w:jc w:val="both"/>
        <w:outlineLvl w:val="0"/>
        <w:rPr>
          <w:szCs w:val="24"/>
          <w:u w:val="single"/>
        </w:rPr>
      </w:pPr>
      <w:r w:rsidRPr="004F0F9F">
        <w:rPr>
          <w:szCs w:val="24"/>
          <w:u w:val="single"/>
        </w:rPr>
        <w:t>Подпрограмма 2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  <w:b/>
        </w:rPr>
      </w:pPr>
      <w:r w:rsidRPr="004F0F9F">
        <w:rPr>
          <w:rFonts w:ascii="Times New Roman" w:hAnsi="Times New Roman" w:cs="Times New Roman"/>
          <w:b/>
        </w:rPr>
        <w:t xml:space="preserve"> «</w:t>
      </w:r>
      <w:proofErr w:type="spellStart"/>
      <w:r w:rsidRPr="004F0F9F">
        <w:rPr>
          <w:rFonts w:ascii="Times New Roman" w:hAnsi="Times New Roman" w:cs="Times New Roman"/>
          <w:b/>
        </w:rPr>
        <w:t>Борская</w:t>
      </w:r>
      <w:proofErr w:type="spellEnd"/>
      <w:r w:rsidRPr="004F0F9F">
        <w:rPr>
          <w:rFonts w:ascii="Times New Roman" w:hAnsi="Times New Roman" w:cs="Times New Roman"/>
          <w:b/>
        </w:rPr>
        <w:t xml:space="preserve"> семья» 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lastRenderedPageBreak/>
        <w:t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Основы государственной семейной политики области заложены в Концепции семейной политики Нижегородской области, утвержденной постановлением Правительства Нижегородской области от 23 декабря 2003 года № 371.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Важнейшим компонентом реализации государственной семейной политики в городском округе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 xml:space="preserve">. Бор стали областная целевая программа "Нижегородская семья",  действующая </w:t>
      </w:r>
      <w:r w:rsidRPr="004F0F9F">
        <w:rPr>
          <w:bCs/>
          <w:sz w:val="24"/>
          <w:szCs w:val="24"/>
        </w:rPr>
        <w:t>с 2007 года</w:t>
      </w:r>
      <w:r w:rsidRPr="004F0F9F">
        <w:rPr>
          <w:sz w:val="24"/>
          <w:szCs w:val="24"/>
        </w:rPr>
        <w:t>, и муниципальная программа "</w:t>
      </w:r>
      <w:proofErr w:type="spellStart"/>
      <w:r w:rsidRPr="004F0F9F">
        <w:rPr>
          <w:sz w:val="24"/>
          <w:szCs w:val="24"/>
        </w:rPr>
        <w:t>Борская</w:t>
      </w:r>
      <w:proofErr w:type="spellEnd"/>
      <w:r w:rsidRPr="004F0F9F">
        <w:rPr>
          <w:sz w:val="24"/>
          <w:szCs w:val="24"/>
        </w:rPr>
        <w:t xml:space="preserve"> семья", действующая с 2008 </w:t>
      </w:r>
      <w:r w:rsidRPr="004F0F9F">
        <w:rPr>
          <w:bCs/>
          <w:sz w:val="24"/>
          <w:szCs w:val="24"/>
        </w:rPr>
        <w:t xml:space="preserve"> года. Концепции государственной семейной политики в Российской Федерации на период до 2025 года на территории городского округа </w:t>
      </w:r>
      <w:proofErr w:type="gramStart"/>
      <w:r w:rsidRPr="004F0F9F">
        <w:rPr>
          <w:bCs/>
          <w:sz w:val="24"/>
          <w:szCs w:val="24"/>
        </w:rPr>
        <w:t>г</w:t>
      </w:r>
      <w:proofErr w:type="gramEnd"/>
      <w:r w:rsidRPr="004F0F9F">
        <w:rPr>
          <w:bCs/>
          <w:sz w:val="24"/>
          <w:szCs w:val="24"/>
        </w:rPr>
        <w:t>. Бор»</w:t>
      </w:r>
      <w:r w:rsidRPr="004F0F9F">
        <w:rPr>
          <w:sz w:val="24"/>
          <w:szCs w:val="24"/>
        </w:rPr>
        <w:t xml:space="preserve">. Учитывая, что семейная политика призвана системно </w:t>
      </w:r>
      <w:proofErr w:type="gramStart"/>
      <w:r w:rsidRPr="004F0F9F">
        <w:rPr>
          <w:sz w:val="24"/>
          <w:szCs w:val="24"/>
        </w:rPr>
        <w:t>решать</w:t>
      </w:r>
      <w:proofErr w:type="gramEnd"/>
      <w:r w:rsidRPr="004F0F9F">
        <w:rPr>
          <w:sz w:val="24"/>
          <w:szCs w:val="24"/>
        </w:rPr>
        <w:t xml:space="preserve"> задачи обеспечения интересов семьи в процессе 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и Концепции служит укрепление социального института семьи и семейных ценностей. 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В соответствии с Концепцией семейной политики в качестве исходного ориентира для концептуальной модели нижегородской (в т.ч. </w:t>
      </w:r>
      <w:proofErr w:type="spellStart"/>
      <w:r w:rsidRPr="004F0F9F">
        <w:rPr>
          <w:sz w:val="24"/>
          <w:szCs w:val="24"/>
        </w:rPr>
        <w:t>борской</w:t>
      </w:r>
      <w:proofErr w:type="spellEnd"/>
      <w:r w:rsidRPr="004F0F9F">
        <w:rPr>
          <w:sz w:val="24"/>
          <w:szCs w:val="24"/>
        </w:rPr>
        <w:t>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Одним из важных результатов реализации муниципальной подпрограммы "</w:t>
      </w:r>
      <w:proofErr w:type="spellStart"/>
      <w:r w:rsidRPr="004F0F9F">
        <w:rPr>
          <w:rFonts w:ascii="Times New Roman" w:hAnsi="Times New Roman" w:cs="Times New Roman"/>
        </w:rPr>
        <w:t>Борская</w:t>
      </w:r>
      <w:proofErr w:type="spellEnd"/>
      <w:r w:rsidRPr="004F0F9F">
        <w:rPr>
          <w:rFonts w:ascii="Times New Roman" w:hAnsi="Times New Roman" w:cs="Times New Roman"/>
        </w:rPr>
        <w:t xml:space="preserve"> семья" по решению </w:t>
      </w:r>
      <w:proofErr w:type="gramStart"/>
      <w:r w:rsidRPr="004F0F9F">
        <w:rPr>
          <w:rFonts w:ascii="Times New Roman" w:hAnsi="Times New Roman" w:cs="Times New Roman"/>
        </w:rPr>
        <w:t>задачи возрождения авторитета семей городского округа</w:t>
      </w:r>
      <w:proofErr w:type="gramEnd"/>
      <w:r w:rsidRPr="004F0F9F">
        <w:rPr>
          <w:rFonts w:ascii="Times New Roman" w:hAnsi="Times New Roman" w:cs="Times New Roman"/>
        </w:rPr>
        <w:t xml:space="preserve"> г. Бор и семейных ценностей, повышения значимости родительского труда можно считать награждение семей, проживающих на территории муниципального образования.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С 2007 года ежегодно семьи городского округа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>. Бор удостаиваются различных видов наград Нижегородской области.</w:t>
      </w:r>
    </w:p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6"/>
        <w:gridCol w:w="4444"/>
        <w:gridCol w:w="2413"/>
        <w:gridCol w:w="3152"/>
      </w:tblGrid>
      <w:tr w:rsidR="004F0F9F" w:rsidRPr="004F0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Благодарственные письма Правительства Нижегородской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Почетный диплом Многодетной матери Нижегородской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Медаль «За любовь и верность»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Медаль ордена за заслуги перед Отечеством</w:t>
            </w:r>
          </w:p>
        </w:tc>
      </w:tr>
      <w:tr w:rsidR="004F0F9F" w:rsidRPr="004F0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Кроме того, с 2011 года в округе ежегодно проходит чествование социально успешных семей. С 2011 года получили общественное признание 204 семьи в разных номинациях.</w:t>
      </w:r>
    </w:p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1081"/>
        <w:gridCol w:w="1346"/>
        <w:gridCol w:w="1860"/>
        <w:gridCol w:w="1473"/>
        <w:gridCol w:w="1340"/>
        <w:gridCol w:w="1340"/>
        <w:gridCol w:w="1323"/>
        <w:gridCol w:w="1323"/>
        <w:gridCol w:w="1314"/>
        <w:gridCol w:w="1311"/>
      </w:tblGrid>
      <w:tr w:rsidR="004F0F9F" w:rsidRPr="004F0F9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18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left="-567" w:firstLine="425"/>
        <w:jc w:val="both"/>
        <w:rPr>
          <w:sz w:val="24"/>
          <w:szCs w:val="24"/>
          <w:lang w:val="en-US"/>
        </w:rPr>
      </w:pPr>
    </w:p>
    <w:p w:rsidR="004F0F9F" w:rsidRPr="004F0F9F" w:rsidRDefault="004F0F9F" w:rsidP="004F0F9F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4F0F9F" w:rsidRPr="004F0F9F" w:rsidRDefault="004F0F9F" w:rsidP="004F0F9F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В городском округе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>. Бор на 1 января 2021 года проживает 116126</w:t>
      </w:r>
      <w:r w:rsidRPr="004F0F9F">
        <w:rPr>
          <w:sz w:val="28"/>
          <w:szCs w:val="28"/>
        </w:rPr>
        <w:t xml:space="preserve"> </w:t>
      </w:r>
      <w:r w:rsidRPr="004F0F9F">
        <w:rPr>
          <w:sz w:val="24"/>
          <w:szCs w:val="24"/>
        </w:rPr>
        <w:t>человек населения, из которого 65,71 % жители городской черты и 34,29 % жители сельской местности. Рождаемость детей незначительно уменьшается.</w:t>
      </w:r>
    </w:p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6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4"/>
        <w:gridCol w:w="1642"/>
        <w:gridCol w:w="1642"/>
        <w:gridCol w:w="1628"/>
        <w:gridCol w:w="1628"/>
        <w:gridCol w:w="1628"/>
        <w:gridCol w:w="1628"/>
      </w:tblGrid>
      <w:tr w:rsidR="004F0F9F" w:rsidRPr="004F0F9F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1466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1311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1297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1160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1066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1049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По данным ГКУ НО "УСЗН г. Бор" в 2021 году численность многодетных семей в округе составляет 1486 семей.</w:t>
      </w:r>
    </w:p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8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8"/>
        <w:gridCol w:w="1313"/>
        <w:gridCol w:w="1568"/>
        <w:gridCol w:w="1568"/>
        <w:gridCol w:w="1568"/>
        <w:gridCol w:w="1562"/>
        <w:gridCol w:w="1559"/>
      </w:tblGrid>
      <w:tr w:rsidR="004F0F9F" w:rsidRPr="004F0F9F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1204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1298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1404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1458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1486</w:t>
            </w:r>
          </w:p>
        </w:tc>
      </w:tr>
      <w:tr w:rsidR="004F0F9F" w:rsidRPr="004F0F9F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3455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3836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4223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4470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4643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4716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</w:t>
      </w:r>
      <w:proofErr w:type="gramStart"/>
      <w:r w:rsidRPr="004F0F9F">
        <w:rPr>
          <w:sz w:val="24"/>
          <w:szCs w:val="24"/>
        </w:rPr>
        <w:t>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поколениями и передачу опыта старших поколений молодежи, призваны смягчить демографические проблемы, оказать семьям помощь в 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  <w:proofErr w:type="gramEnd"/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</w:t>
      </w:r>
      <w:proofErr w:type="spellStart"/>
      <w:r w:rsidRPr="004F0F9F">
        <w:rPr>
          <w:sz w:val="24"/>
          <w:szCs w:val="24"/>
        </w:rPr>
        <w:t>Борская</w:t>
      </w:r>
      <w:proofErr w:type="spellEnd"/>
      <w:r w:rsidRPr="004F0F9F">
        <w:rPr>
          <w:sz w:val="24"/>
          <w:szCs w:val="24"/>
        </w:rPr>
        <w:t xml:space="preserve"> семья" женщины, 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4F0F9F" w:rsidRPr="004F0F9F" w:rsidRDefault="004F0F9F" w:rsidP="004F0F9F">
      <w:pPr>
        <w:pStyle w:val="af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43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9"/>
        <w:gridCol w:w="1587"/>
        <w:gridCol w:w="1579"/>
        <w:gridCol w:w="1522"/>
        <w:gridCol w:w="1514"/>
        <w:gridCol w:w="1511"/>
        <w:gridCol w:w="1511"/>
      </w:tblGrid>
      <w:tr w:rsidR="004F0F9F" w:rsidRPr="004F0F9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64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56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64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</w:t>
            </w:r>
          </w:p>
        </w:tc>
      </w:tr>
      <w:tr w:rsidR="004F0F9F" w:rsidRPr="004F0F9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195,0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225,0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100,00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Одной из самых острых </w:t>
      </w:r>
      <w:proofErr w:type="gramStart"/>
      <w:r w:rsidRPr="004F0F9F">
        <w:rPr>
          <w:sz w:val="24"/>
          <w:szCs w:val="24"/>
        </w:rPr>
        <w:t>проблем</w:t>
      </w:r>
      <w:proofErr w:type="gramEnd"/>
      <w:r w:rsidRPr="004F0F9F">
        <w:rPr>
          <w:sz w:val="24"/>
          <w:szCs w:val="24"/>
        </w:rPr>
        <w:t xml:space="preserve">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>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8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6"/>
        <w:gridCol w:w="1138"/>
        <w:gridCol w:w="1345"/>
        <w:gridCol w:w="1345"/>
        <w:gridCol w:w="1345"/>
        <w:gridCol w:w="1342"/>
        <w:gridCol w:w="1336"/>
      </w:tblGrid>
      <w:tr w:rsidR="004F0F9F" w:rsidRPr="004F0F9F"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lastRenderedPageBreak/>
              <w:t>Количество семей одиноких матерей</w:t>
            </w:r>
            <w:proofErr w:type="gramStart"/>
            <w:r w:rsidRPr="004F0F9F">
              <w:rPr>
                <w:sz w:val="24"/>
                <w:szCs w:val="24"/>
              </w:rPr>
              <w:t xml:space="preserve"> ,</w:t>
            </w:r>
            <w:proofErr w:type="gramEnd"/>
            <w:r w:rsidRPr="004F0F9F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1714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1680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1636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1622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1597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1521</w:t>
            </w:r>
          </w:p>
        </w:tc>
      </w:tr>
      <w:tr w:rsidR="004F0F9F" w:rsidRPr="004F0F9F"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2071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2041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1933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4F0F9F" w:rsidRPr="004F0F9F" w:rsidRDefault="004F0F9F" w:rsidP="004F0F9F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03"/>
        <w:gridCol w:w="968"/>
        <w:gridCol w:w="1119"/>
        <w:gridCol w:w="1119"/>
        <w:gridCol w:w="1119"/>
        <w:gridCol w:w="1119"/>
        <w:gridCol w:w="1116"/>
      </w:tblGrid>
      <w:tr w:rsidR="004F0F9F" w:rsidRPr="004F0F9F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315</w:t>
            </w:r>
          </w:p>
        </w:tc>
      </w:tr>
    </w:tbl>
    <w:p w:rsidR="004F0F9F" w:rsidRPr="004F0F9F" w:rsidRDefault="004F0F9F" w:rsidP="004F0F9F">
      <w:pPr>
        <w:pStyle w:val="af"/>
        <w:spacing w:after="198" w:line="240" w:lineRule="auto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198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Одним из источников социального сиротства являются отказы матерей от детей в раннем возрасте и, в частности, от новорожденных детей 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0"/>
        <w:gridCol w:w="1157"/>
        <w:gridCol w:w="1160"/>
        <w:gridCol w:w="1160"/>
        <w:gridCol w:w="1160"/>
        <w:gridCol w:w="1160"/>
      </w:tblGrid>
      <w:tr w:rsidR="004F0F9F" w:rsidRPr="004F0F9F"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</w:tr>
      <w:tr w:rsidR="004F0F9F" w:rsidRPr="004F0F9F"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 новорожденных, оставленных матерями в учреждениях родовспоможения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0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4F0F9F" w:rsidRPr="004F0F9F" w:rsidRDefault="004F0F9F" w:rsidP="004F0F9F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2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4"/>
        <w:gridCol w:w="1279"/>
        <w:gridCol w:w="1394"/>
        <w:gridCol w:w="1394"/>
        <w:gridCol w:w="1394"/>
      </w:tblGrid>
      <w:tr w:rsidR="004F0F9F" w:rsidRPr="004F0F9F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</w:tr>
      <w:tr w:rsidR="004F0F9F" w:rsidRPr="004F0F9F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19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>. Бор.</w:t>
      </w:r>
    </w:p>
    <w:p w:rsidR="004F0F9F" w:rsidRPr="004F0F9F" w:rsidRDefault="004F0F9F" w:rsidP="004F0F9F">
      <w:pPr>
        <w:ind w:firstLine="900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pStyle w:val="ConsPlusTitle"/>
        <w:widowControl/>
        <w:ind w:left="142" w:firstLine="284"/>
        <w:jc w:val="both"/>
        <w:outlineLvl w:val="0"/>
        <w:rPr>
          <w:szCs w:val="24"/>
          <w:u w:val="single"/>
        </w:rPr>
      </w:pPr>
    </w:p>
    <w:p w:rsidR="004F0F9F" w:rsidRPr="004F0F9F" w:rsidRDefault="004F0F9F" w:rsidP="004F0F9F">
      <w:pPr>
        <w:pStyle w:val="ConsPlusTitle"/>
        <w:widowControl/>
        <w:ind w:firstLine="600"/>
        <w:jc w:val="both"/>
        <w:outlineLvl w:val="0"/>
        <w:rPr>
          <w:szCs w:val="24"/>
        </w:rPr>
      </w:pPr>
      <w:r w:rsidRPr="004F0F9F">
        <w:rPr>
          <w:szCs w:val="24"/>
          <w:u w:val="single"/>
        </w:rPr>
        <w:t>Подпрограмма 3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  <w:b/>
        </w:rPr>
      </w:pPr>
      <w:r w:rsidRPr="004F0F9F">
        <w:rPr>
          <w:rFonts w:ascii="Times New Roman" w:hAnsi="Times New Roman" w:cs="Times New Roman"/>
          <w:b/>
        </w:rPr>
        <w:t>«</w:t>
      </w:r>
      <w:proofErr w:type="spellStart"/>
      <w:r w:rsidRPr="004F0F9F">
        <w:rPr>
          <w:rFonts w:ascii="Times New Roman" w:hAnsi="Times New Roman" w:cs="Times New Roman"/>
          <w:b/>
        </w:rPr>
        <w:t>Безбарьерная</w:t>
      </w:r>
      <w:proofErr w:type="spellEnd"/>
      <w:r w:rsidRPr="004F0F9F">
        <w:rPr>
          <w:rFonts w:ascii="Times New Roman" w:hAnsi="Times New Roman" w:cs="Times New Roman"/>
          <w:b/>
        </w:rPr>
        <w:t xml:space="preserve"> среда жизнедеятельности для инвалидов и других </w:t>
      </w:r>
      <w:proofErr w:type="spellStart"/>
      <w:r w:rsidRPr="004F0F9F">
        <w:rPr>
          <w:rFonts w:ascii="Times New Roman" w:hAnsi="Times New Roman" w:cs="Times New Roman"/>
          <w:b/>
        </w:rPr>
        <w:t>маломобильных</w:t>
      </w:r>
      <w:proofErr w:type="spellEnd"/>
      <w:r w:rsidRPr="004F0F9F">
        <w:rPr>
          <w:rFonts w:ascii="Times New Roman" w:hAnsi="Times New Roman" w:cs="Times New Roman"/>
          <w:b/>
        </w:rPr>
        <w:t xml:space="preserve"> граждан городского округа г</w:t>
      </w:r>
      <w:proofErr w:type="gramStart"/>
      <w:r w:rsidRPr="004F0F9F">
        <w:rPr>
          <w:rFonts w:ascii="Times New Roman" w:hAnsi="Times New Roman" w:cs="Times New Roman"/>
          <w:b/>
        </w:rPr>
        <w:t>.Б</w:t>
      </w:r>
      <w:proofErr w:type="gramEnd"/>
      <w:r w:rsidRPr="004F0F9F">
        <w:rPr>
          <w:rFonts w:ascii="Times New Roman" w:hAnsi="Times New Roman" w:cs="Times New Roman"/>
          <w:b/>
        </w:rPr>
        <w:t xml:space="preserve">ор» 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Обеспечение доступной среды для инвалидов и других </w:t>
      </w:r>
      <w:proofErr w:type="spellStart"/>
      <w:r w:rsidRPr="004F0F9F">
        <w:rPr>
          <w:rFonts w:ascii="Times New Roman" w:hAnsi="Times New Roman" w:cs="Times New Roman"/>
        </w:rPr>
        <w:t>маломобильных</w:t>
      </w:r>
      <w:proofErr w:type="spellEnd"/>
      <w:r w:rsidRPr="004F0F9F">
        <w:rPr>
          <w:rFonts w:ascii="Times New Roman" w:hAnsi="Times New Roman" w:cs="Times New Roman"/>
        </w:rPr>
        <w:t xml:space="preserve">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социально-экономических задач, которая </w:t>
      </w:r>
      <w:r w:rsidRPr="004F0F9F">
        <w:rPr>
          <w:rFonts w:ascii="Times New Roman" w:hAnsi="Times New Roman" w:cs="Times New Roman"/>
        </w:rPr>
        <w:lastRenderedPageBreak/>
        <w:t>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proofErr w:type="gramStart"/>
      <w:r w:rsidRPr="004F0F9F">
        <w:rPr>
          <w:rFonts w:ascii="Times New Roman" w:hAnsi="Times New Roman" w:cs="Times New Roman"/>
        </w:rPr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  <w:proofErr w:type="gramEnd"/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Нерешенность проблемы формирования  </w:t>
      </w:r>
      <w:proofErr w:type="spellStart"/>
      <w:r w:rsidRPr="004F0F9F">
        <w:rPr>
          <w:rFonts w:ascii="Times New Roman" w:hAnsi="Times New Roman" w:cs="Times New Roman"/>
        </w:rPr>
        <w:t>безбарьерной</w:t>
      </w:r>
      <w:proofErr w:type="spellEnd"/>
      <w:r w:rsidRPr="004F0F9F">
        <w:rPr>
          <w:rFonts w:ascii="Times New Roman" w:hAnsi="Times New Roman" w:cs="Times New Roman"/>
        </w:rPr>
        <w:t xml:space="preserve"> среды жизнедеятельности порождает следующие серьезные социально-экономические последствия: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- ограничение жизнедеятельности других </w:t>
      </w:r>
      <w:proofErr w:type="spellStart"/>
      <w:r w:rsidRPr="004F0F9F">
        <w:rPr>
          <w:rFonts w:ascii="Times New Roman" w:hAnsi="Times New Roman" w:cs="Times New Roman"/>
        </w:rPr>
        <w:t>маломобильных</w:t>
      </w:r>
      <w:proofErr w:type="spellEnd"/>
      <w:r w:rsidRPr="004F0F9F">
        <w:rPr>
          <w:rFonts w:ascii="Times New Roman" w:hAnsi="Times New Roman" w:cs="Times New Roman"/>
        </w:rPr>
        <w:t xml:space="preserve">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По состоянию на 31.12.2021 г. в городском округе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 xml:space="preserve">ор насчитывалось 10833 инвалида, состоящих на учете в органах социальной защиты населения, что составляет 10,6 % от общей численности населения округа. 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Согласно </w:t>
      </w:r>
      <w:proofErr w:type="gramStart"/>
      <w:r w:rsidRPr="004F0F9F">
        <w:rPr>
          <w:rFonts w:ascii="Times New Roman" w:hAnsi="Times New Roman" w:cs="Times New Roman"/>
        </w:rPr>
        <w:t>анкетированию</w:t>
      </w:r>
      <w:proofErr w:type="gramEnd"/>
      <w:r w:rsidRPr="004F0F9F">
        <w:rPr>
          <w:rFonts w:ascii="Times New Roman" w:hAnsi="Times New Roman" w:cs="Times New Roman"/>
        </w:rPr>
        <w:t xml:space="preserve"> проведенному </w:t>
      </w:r>
      <w:proofErr w:type="spellStart"/>
      <w:r w:rsidRPr="004F0F9F">
        <w:rPr>
          <w:rFonts w:ascii="Times New Roman" w:hAnsi="Times New Roman" w:cs="Times New Roman"/>
        </w:rPr>
        <w:t>Борской</w:t>
      </w:r>
      <w:proofErr w:type="spellEnd"/>
      <w:r w:rsidRPr="004F0F9F">
        <w:rPr>
          <w:rFonts w:ascii="Times New Roman" w:hAnsi="Times New Roman" w:cs="Times New Roman"/>
        </w:rPr>
        <w:t xml:space="preserve"> городской организацией НОО ООО «Всероссийское общество инвалидов» в 2021 году доля инвалидов, положительно оценивающих  уровень доступности приоритетных объектов и услуг в приоритетных сферах жизнедеятельности, в общей численности инвалидов, принявших участие в анкетировании составляет 53 %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lastRenderedPageBreak/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Однако, по ряду причин, в том числе социально-экономических, нормативно-правовых и психологических, в городском округе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 xml:space="preserve">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</w:t>
      </w:r>
      <w:proofErr w:type="spellStart"/>
      <w:r w:rsidRPr="004F0F9F">
        <w:rPr>
          <w:rFonts w:ascii="Times New Roman" w:hAnsi="Times New Roman" w:cs="Times New Roman"/>
        </w:rPr>
        <w:t>маломобильных</w:t>
      </w:r>
      <w:proofErr w:type="spellEnd"/>
      <w:r w:rsidRPr="004F0F9F">
        <w:rPr>
          <w:rFonts w:ascii="Times New Roman" w:hAnsi="Times New Roman" w:cs="Times New Roman"/>
        </w:rPr>
        <w:t xml:space="preserve"> граждан. </w:t>
      </w:r>
    </w:p>
    <w:p w:rsidR="004F0F9F" w:rsidRPr="004F0F9F" w:rsidRDefault="004F0F9F" w:rsidP="004F0F9F">
      <w:pPr>
        <w:pStyle w:val="ConsPlusTitle"/>
        <w:widowControl/>
        <w:jc w:val="both"/>
        <w:outlineLvl w:val="0"/>
        <w:rPr>
          <w:szCs w:val="24"/>
          <w:u w:val="single"/>
        </w:rPr>
      </w:pPr>
    </w:p>
    <w:p w:rsidR="004F0F9F" w:rsidRPr="004F0F9F" w:rsidRDefault="004F0F9F" w:rsidP="004F0F9F">
      <w:pPr>
        <w:pStyle w:val="ConsPlusTitle"/>
        <w:widowControl/>
        <w:ind w:firstLine="600"/>
        <w:jc w:val="both"/>
        <w:outlineLvl w:val="0"/>
        <w:rPr>
          <w:szCs w:val="24"/>
          <w:u w:val="single"/>
        </w:rPr>
      </w:pPr>
      <w:r w:rsidRPr="004F0F9F">
        <w:rPr>
          <w:szCs w:val="24"/>
          <w:u w:val="single"/>
        </w:rPr>
        <w:t>Подпрограмма 4</w:t>
      </w:r>
    </w:p>
    <w:p w:rsidR="004F0F9F" w:rsidRPr="004F0F9F" w:rsidRDefault="004F0F9F" w:rsidP="004F0F9F">
      <w:pPr>
        <w:tabs>
          <w:tab w:val="left" w:pos="3240"/>
        </w:tabs>
        <w:ind w:firstLine="600"/>
        <w:jc w:val="both"/>
        <w:rPr>
          <w:rFonts w:ascii="Times New Roman" w:hAnsi="Times New Roman" w:cs="Times New Roman"/>
          <w:b/>
        </w:rPr>
      </w:pPr>
      <w:r w:rsidRPr="004F0F9F">
        <w:rPr>
          <w:rFonts w:ascii="Times New Roman" w:hAnsi="Times New Roman" w:cs="Times New Roman"/>
          <w:b/>
        </w:rPr>
        <w:t xml:space="preserve">«Профилактика социально значимых заболеваний в городском округе </w:t>
      </w:r>
      <w:proofErr w:type="gramStart"/>
      <w:r w:rsidRPr="004F0F9F">
        <w:rPr>
          <w:rFonts w:ascii="Times New Roman" w:hAnsi="Times New Roman" w:cs="Times New Roman"/>
          <w:b/>
        </w:rPr>
        <w:t>г</w:t>
      </w:r>
      <w:proofErr w:type="gramEnd"/>
      <w:r w:rsidRPr="004F0F9F">
        <w:rPr>
          <w:rFonts w:ascii="Times New Roman" w:hAnsi="Times New Roman" w:cs="Times New Roman"/>
          <w:b/>
        </w:rPr>
        <w:t xml:space="preserve">. Бор. Развитие безвозмездного донорства в городском округе </w:t>
      </w:r>
      <w:proofErr w:type="gramStart"/>
      <w:r w:rsidRPr="004F0F9F">
        <w:rPr>
          <w:rFonts w:ascii="Times New Roman" w:hAnsi="Times New Roman" w:cs="Times New Roman"/>
          <w:b/>
        </w:rPr>
        <w:t>г</w:t>
      </w:r>
      <w:proofErr w:type="gramEnd"/>
      <w:r w:rsidRPr="004F0F9F">
        <w:rPr>
          <w:rFonts w:ascii="Times New Roman" w:hAnsi="Times New Roman" w:cs="Times New Roman"/>
          <w:b/>
        </w:rPr>
        <w:t xml:space="preserve">. Бор»  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 xml:space="preserve">. Бор за 2021 год вновь выявлено 87 случая заболеваний ВИЧ-инфекцией, в том числе мужчин – 54 чел., женщин – 33 чел. 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Городской округ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 xml:space="preserve">. Бор занимает 5 место по уровню распространенности данной инфекции среди районов Нижегородской области. Городской округ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 xml:space="preserve">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</w:t>
      </w:r>
      <w:proofErr w:type="gramStart"/>
      <w:r w:rsidRPr="004F0F9F">
        <w:rPr>
          <w:rFonts w:ascii="Times New Roman" w:hAnsi="Times New Roman" w:cs="Times New Roman"/>
        </w:rPr>
        <w:t>программы</w:t>
      </w:r>
      <w:proofErr w:type="gramEnd"/>
      <w:r w:rsidRPr="004F0F9F">
        <w:rPr>
          <w:rFonts w:ascii="Times New Roman" w:hAnsi="Times New Roman" w:cs="Times New Roman"/>
        </w:rPr>
        <w:t xml:space="preserve"> в том, числе мероприятий по пропаганде здорового образа жизни, направленных на профилактику ВИЧ-инфекции.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В данной ситуации администрации городского округа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ВИЧ-инфекцию.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В настоящее время в городском округе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>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>ор. Ежегодно необходимо вакцинировать не менее 75% населения.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Эпидемическая ситуация по туберкулезу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 xml:space="preserve">, Бор остается напряженной. Основные эпидемические показатели за 2021 год: 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- заболеваемость туберкулезом на 100,0 тыс. населения за 2021 год составляет 44,5%.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  <w:bCs/>
          <w:spacing w:val="-1"/>
        </w:rPr>
        <w:lastRenderedPageBreak/>
        <w:t xml:space="preserve">В 2021 году туберкулез впервые выявлен у 26 постоянных жителей с туберкулезом органов дыхания и 5 с </w:t>
      </w:r>
      <w:proofErr w:type="spellStart"/>
      <w:r w:rsidRPr="004F0F9F">
        <w:rPr>
          <w:rFonts w:ascii="Times New Roman" w:hAnsi="Times New Roman" w:cs="Times New Roman"/>
          <w:bCs/>
          <w:spacing w:val="-1"/>
        </w:rPr>
        <w:t>внелегочным</w:t>
      </w:r>
      <w:proofErr w:type="spellEnd"/>
      <w:r w:rsidRPr="004F0F9F">
        <w:rPr>
          <w:rFonts w:ascii="Times New Roman" w:hAnsi="Times New Roman" w:cs="Times New Roman"/>
          <w:bCs/>
          <w:spacing w:val="-1"/>
        </w:rPr>
        <w:t xml:space="preserve"> туберкулезом, что составляет 22,2 на 100 тыс. населения.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Одной из причин </w:t>
      </w:r>
      <w:proofErr w:type="spellStart"/>
      <w:r w:rsidRPr="004F0F9F">
        <w:rPr>
          <w:rFonts w:ascii="Times New Roman" w:hAnsi="Times New Roman" w:cs="Times New Roman"/>
        </w:rPr>
        <w:t>эпидемиолгогичекого</w:t>
      </w:r>
      <w:proofErr w:type="spellEnd"/>
      <w:r w:rsidRPr="004F0F9F">
        <w:rPr>
          <w:rFonts w:ascii="Times New Roman" w:hAnsi="Times New Roman" w:cs="Times New Roman"/>
        </w:rPr>
        <w:t xml:space="preserve"> неблагополучия по туберкулезу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Имеются проблемы с флюорографическими обследованиями </w:t>
      </w:r>
      <w:proofErr w:type="gramStart"/>
      <w:r w:rsidRPr="004F0F9F">
        <w:rPr>
          <w:rFonts w:ascii="Times New Roman" w:hAnsi="Times New Roman" w:cs="Times New Roman"/>
        </w:rPr>
        <w:t>в</w:t>
      </w:r>
      <w:proofErr w:type="gramEnd"/>
      <w:r w:rsidRPr="004F0F9F">
        <w:rPr>
          <w:rFonts w:ascii="Times New Roman" w:hAnsi="Times New Roman" w:cs="Times New Roman"/>
        </w:rPr>
        <w:t xml:space="preserve"> отдаленных населенных пунктов из-за отсутствия передвижного </w:t>
      </w:r>
      <w:proofErr w:type="spellStart"/>
      <w:r w:rsidRPr="004F0F9F">
        <w:rPr>
          <w:rFonts w:ascii="Times New Roman" w:hAnsi="Times New Roman" w:cs="Times New Roman"/>
        </w:rPr>
        <w:t>флюорографа</w:t>
      </w:r>
      <w:proofErr w:type="spellEnd"/>
      <w:r w:rsidRPr="004F0F9F">
        <w:rPr>
          <w:rFonts w:ascii="Times New Roman" w:hAnsi="Times New Roman" w:cs="Times New Roman"/>
        </w:rPr>
        <w:t>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Учитывая все выше изложенное необходимо организовать доставку населения из отдаленных населенных пунктов к </w:t>
      </w:r>
      <w:proofErr w:type="gramStart"/>
      <w:r w:rsidRPr="004F0F9F">
        <w:rPr>
          <w:rFonts w:ascii="Times New Roman" w:hAnsi="Times New Roman" w:cs="Times New Roman"/>
        </w:rPr>
        <w:t>стационарным</w:t>
      </w:r>
      <w:proofErr w:type="gramEnd"/>
      <w:r w:rsidRPr="004F0F9F">
        <w:rPr>
          <w:rFonts w:ascii="Times New Roman" w:hAnsi="Times New Roman" w:cs="Times New Roman"/>
        </w:rPr>
        <w:t xml:space="preserve"> и передвижным </w:t>
      </w:r>
      <w:proofErr w:type="spellStart"/>
      <w:r w:rsidRPr="004F0F9F">
        <w:rPr>
          <w:rFonts w:ascii="Times New Roman" w:hAnsi="Times New Roman" w:cs="Times New Roman"/>
        </w:rPr>
        <w:t>флюорографам</w:t>
      </w:r>
      <w:proofErr w:type="spellEnd"/>
      <w:r w:rsidRPr="004F0F9F">
        <w:rPr>
          <w:rFonts w:ascii="Times New Roman" w:hAnsi="Times New Roman" w:cs="Times New Roman"/>
        </w:rPr>
        <w:t xml:space="preserve"> во время их работы.</w:t>
      </w:r>
    </w:p>
    <w:p w:rsidR="004F0F9F" w:rsidRPr="004F0F9F" w:rsidRDefault="004F0F9F" w:rsidP="004F0F9F">
      <w:pPr>
        <w:pStyle w:val="ConsPlusNormal"/>
        <w:ind w:firstLine="600"/>
        <w:jc w:val="both"/>
        <w:rPr>
          <w:b/>
          <w:szCs w:val="24"/>
          <w:u w:val="single"/>
        </w:rPr>
      </w:pPr>
      <w:r w:rsidRPr="004F0F9F">
        <w:rPr>
          <w:b/>
          <w:szCs w:val="24"/>
          <w:u w:val="single"/>
        </w:rPr>
        <w:t>Подпрограмма 5</w:t>
      </w:r>
    </w:p>
    <w:p w:rsidR="004F0F9F" w:rsidRPr="004F0F9F" w:rsidRDefault="004F0F9F" w:rsidP="004F0F9F">
      <w:pPr>
        <w:pStyle w:val="a4"/>
        <w:ind w:firstLine="600"/>
        <w:jc w:val="both"/>
        <w:rPr>
          <w:b/>
        </w:rPr>
      </w:pPr>
      <w:r w:rsidRPr="004F0F9F">
        <w:rPr>
          <w:b/>
        </w:rPr>
        <w:t xml:space="preserve">«Формирование системы комплексной реабилитации и </w:t>
      </w:r>
      <w:proofErr w:type="spellStart"/>
      <w:r w:rsidRPr="004F0F9F">
        <w:rPr>
          <w:b/>
        </w:rPr>
        <w:t>абилитации</w:t>
      </w:r>
      <w:proofErr w:type="spellEnd"/>
      <w:r w:rsidRPr="004F0F9F">
        <w:rPr>
          <w:b/>
        </w:rPr>
        <w:t xml:space="preserve"> инвалидов, в том числе детей-инвалидов в городском округе </w:t>
      </w:r>
      <w:proofErr w:type="gramStart"/>
      <w:r w:rsidRPr="004F0F9F">
        <w:rPr>
          <w:b/>
        </w:rPr>
        <w:t>г</w:t>
      </w:r>
      <w:proofErr w:type="gramEnd"/>
      <w:r w:rsidRPr="004F0F9F">
        <w:rPr>
          <w:b/>
        </w:rPr>
        <w:t>. Бор»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По состоянию на 31.12.2021 г. в городском округе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 xml:space="preserve">ор насчитывалось 10 833 инвалида, состоящих на учете в органах социальной защиты населения, в том числе детей-инвалидов 472 человека.  </w:t>
      </w:r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В связи со значительным количеством лиц с инвалидностью важным направлением деятельности является их реабилитация, направленная на создание условий для достижения инвалидами оптимального уровня самостоятельности, являющейся необходимым фактором для активного участия данной категории лиц в жизни общества.</w:t>
      </w:r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Определение нуждаемости в реабилитации отражается в индивидуальных программах реабилитации или </w:t>
      </w:r>
      <w:proofErr w:type="spellStart"/>
      <w:r w:rsidRPr="004F0F9F">
        <w:rPr>
          <w:rFonts w:ascii="Times New Roman" w:hAnsi="Times New Roman" w:cs="Times New Roman"/>
        </w:rPr>
        <w:t>абилитации</w:t>
      </w:r>
      <w:proofErr w:type="spellEnd"/>
      <w:r w:rsidRPr="004F0F9F">
        <w:rPr>
          <w:rFonts w:ascii="Times New Roman" w:hAnsi="Times New Roman" w:cs="Times New Roman"/>
        </w:rPr>
        <w:t xml:space="preserve"> инвалидов и детей-инвалидов.</w:t>
      </w:r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Одной из форм комплексной реабилитации и </w:t>
      </w:r>
      <w:proofErr w:type="spellStart"/>
      <w:r w:rsidRPr="004F0F9F">
        <w:rPr>
          <w:rFonts w:ascii="Times New Roman" w:hAnsi="Times New Roman" w:cs="Times New Roman"/>
        </w:rPr>
        <w:t>абилитации</w:t>
      </w:r>
      <w:proofErr w:type="spellEnd"/>
      <w:r w:rsidRPr="004F0F9F">
        <w:rPr>
          <w:rFonts w:ascii="Times New Roman" w:hAnsi="Times New Roman" w:cs="Times New Roman"/>
        </w:rPr>
        <w:t xml:space="preserve"> инвалидов, в том числе детей-инвалидов является занятие адаптивной физической культурой и спортом, участие в физкультурно-оздоровительных мероприятиях.</w:t>
      </w:r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На основании данных годовой формы федерального статистического наблюдения N 3-АФК «Сведения об адаптивной физической культуре и спорте» городского округа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Бор, количество инвалидов занимающихся адаптивной физической культурой и спортом на 31.12.2021 г. составляет 740 чел., из них детей-инвалидов 183 чел.</w:t>
      </w:r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4F0F9F">
        <w:rPr>
          <w:rFonts w:ascii="Times New Roman" w:hAnsi="Times New Roman" w:cs="Times New Roman"/>
        </w:rPr>
        <w:t xml:space="preserve">Муниципальное автономное учреждение «Физкультурно-оздоровительный комплекс «Красная Горка» включено в Реестр учреждений, участвующих в реализации индивидуальных программ реабилитации инвалидов (детей-инвалидов) в Нижегородской области (формируется на </w:t>
      </w:r>
      <w:r w:rsidRPr="004F0F9F">
        <w:rPr>
          <w:rFonts w:ascii="Times New Roman" w:hAnsi="Times New Roman" w:cs="Times New Roman"/>
        </w:rPr>
        <w:lastRenderedPageBreak/>
        <w:t xml:space="preserve">основании постановления Правительства Нижегородской области от 7 июня </w:t>
      </w:r>
      <w:smartTag w:uri="urn:schemas-microsoft-com:office:smarttags" w:element="metricconverter">
        <w:smartTagPr>
          <w:attr w:name="ProductID" w:val="2012 г"/>
        </w:smartTagPr>
        <w:r w:rsidRPr="004F0F9F">
          <w:rPr>
            <w:rFonts w:ascii="Times New Roman" w:hAnsi="Times New Roman" w:cs="Times New Roman"/>
          </w:rPr>
          <w:t>2012 г</w:t>
        </w:r>
      </w:smartTag>
      <w:r w:rsidRPr="004F0F9F">
        <w:rPr>
          <w:rFonts w:ascii="Times New Roman" w:hAnsi="Times New Roman" w:cs="Times New Roman"/>
        </w:rPr>
        <w:t>. № 333 «Об утверждении Порядка формирования и ведения реестра учреждений, участвующих в реализации индивидуальных программ реабилитации инвалидов (детей-инвалидов) в Нижегородской области»).</w:t>
      </w:r>
      <w:proofErr w:type="gramEnd"/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В соответствии со статьей 13 Закона Нижегородской области от 11 июня </w:t>
      </w:r>
      <w:smartTag w:uri="urn:schemas-microsoft-com:office:smarttags" w:element="metricconverter">
        <w:smartTagPr>
          <w:attr w:name="ProductID" w:val="2009 г"/>
        </w:smartTagPr>
        <w:r w:rsidRPr="004F0F9F">
          <w:rPr>
            <w:rFonts w:ascii="Times New Roman" w:hAnsi="Times New Roman" w:cs="Times New Roman"/>
          </w:rPr>
          <w:t>2009 г</w:t>
        </w:r>
      </w:smartTag>
      <w:r w:rsidRPr="004F0F9F">
        <w:rPr>
          <w:rFonts w:ascii="Times New Roman" w:hAnsi="Times New Roman" w:cs="Times New Roman"/>
        </w:rPr>
        <w:t>. № 76-З «О физической культуре и спорте в Нижегородской области» инвалиды получают физкультурно-оздоровительные услуги на базе спортивных сооружений, находящихся в государственной собственности Нижегородской области и муниципальной собственности на безвозмездной основе.</w:t>
      </w:r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pStyle w:val="a4"/>
        <w:ind w:firstLine="600"/>
        <w:rPr>
          <w:color w:val="auto"/>
        </w:rPr>
      </w:pPr>
      <w:r w:rsidRPr="004F0F9F">
        <w:rPr>
          <w:color w:val="auto"/>
        </w:rPr>
        <w:t>2.2. Цели и задачи Программы</w:t>
      </w:r>
    </w:p>
    <w:p w:rsidR="004F0F9F" w:rsidRPr="004F0F9F" w:rsidRDefault="004F0F9F" w:rsidP="004F0F9F">
      <w:pPr>
        <w:pStyle w:val="a4"/>
        <w:ind w:firstLine="600"/>
        <w:rPr>
          <w:color w:val="auto"/>
        </w:rPr>
      </w:pPr>
      <w:r w:rsidRPr="004F0F9F">
        <w:rPr>
          <w:color w:val="auto"/>
        </w:rPr>
        <w:t xml:space="preserve">Целями Программы являются: </w:t>
      </w:r>
    </w:p>
    <w:p w:rsidR="004F0F9F" w:rsidRPr="004F0F9F" w:rsidRDefault="004F0F9F" w:rsidP="004F0F9F">
      <w:pPr>
        <w:pStyle w:val="a4"/>
        <w:ind w:firstLine="600"/>
        <w:rPr>
          <w:color w:val="auto"/>
        </w:rPr>
      </w:pPr>
      <w:r w:rsidRPr="004F0F9F">
        <w:rPr>
          <w:color w:val="auto"/>
        </w:rPr>
        <w:t>Повышение уровня и качества жизни граждан округа, реализация семейной политики на территории округа, формирование здорового образа жизни,</w:t>
      </w:r>
      <w:r w:rsidRPr="004F0F9F">
        <w:rPr>
          <w:bCs/>
        </w:rPr>
        <w:t xml:space="preserve"> создание условий для реабилитации и </w:t>
      </w:r>
      <w:proofErr w:type="spellStart"/>
      <w:r w:rsidRPr="004F0F9F">
        <w:rPr>
          <w:bCs/>
        </w:rPr>
        <w:t>абилитации</w:t>
      </w:r>
      <w:proofErr w:type="spellEnd"/>
      <w:r w:rsidRPr="004F0F9F">
        <w:rPr>
          <w:bCs/>
        </w:rPr>
        <w:t xml:space="preserve"> инвалидов, в том числе детей-инвалидов.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  <w:b/>
          <w:bCs/>
        </w:rPr>
      </w:pP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  <w:b/>
          <w:bCs/>
        </w:rPr>
        <w:t>Задачами Программы являются: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 xml:space="preserve"> - Сохранение системы дополнительных мер адресной поддержки населения и создание на территории городского округа </w:t>
      </w:r>
      <w:proofErr w:type="gramStart"/>
      <w:r w:rsidRPr="004F0F9F">
        <w:rPr>
          <w:color w:val="auto"/>
        </w:rPr>
        <w:t>г</w:t>
      </w:r>
      <w:proofErr w:type="gramEnd"/>
      <w:r w:rsidRPr="004F0F9F">
        <w:rPr>
          <w:color w:val="auto"/>
        </w:rPr>
        <w:t>. Бор благоприятных условий, способствующих развитию потенциала некоммерческих организаций в осуществлении ими социально значимой деятельности;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- Укрепление социального института семьи и семейных ценностей на территории городского округа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>ор;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- Обеспечение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4F0F9F">
        <w:rPr>
          <w:rFonts w:ascii="Times New Roman" w:hAnsi="Times New Roman" w:cs="Times New Roman"/>
        </w:rPr>
        <w:t>маломобильных</w:t>
      </w:r>
      <w:proofErr w:type="spellEnd"/>
      <w:r w:rsidRPr="004F0F9F">
        <w:rPr>
          <w:rFonts w:ascii="Times New Roman" w:hAnsi="Times New Roman" w:cs="Times New Roman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информации);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- Стабилизация ситуации по социально значимым заболеваниям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Бор. Содействие в обеспечении потребности лечебных учреждений в донорской крови и ее компонентах;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- Создание условий для развития системы комплексной реабилитации и </w:t>
      </w:r>
      <w:proofErr w:type="spellStart"/>
      <w:r w:rsidRPr="004F0F9F">
        <w:rPr>
          <w:rFonts w:ascii="Times New Roman" w:hAnsi="Times New Roman" w:cs="Times New Roman"/>
        </w:rPr>
        <w:t>абилитации</w:t>
      </w:r>
      <w:proofErr w:type="spellEnd"/>
      <w:r w:rsidRPr="004F0F9F">
        <w:rPr>
          <w:rFonts w:ascii="Times New Roman" w:hAnsi="Times New Roman" w:cs="Times New Roman"/>
        </w:rPr>
        <w:t xml:space="preserve"> инвалидов, в том числе детей-инвалидов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pStyle w:val="a4"/>
        <w:ind w:firstLine="600"/>
        <w:rPr>
          <w:color w:val="auto"/>
        </w:rPr>
      </w:pPr>
      <w:r w:rsidRPr="004F0F9F">
        <w:rPr>
          <w:color w:val="auto"/>
        </w:rPr>
        <w:t>2.3. Сроки и этапы реализации Программы</w:t>
      </w:r>
    </w:p>
    <w:p w:rsidR="004F0F9F" w:rsidRPr="004F0F9F" w:rsidRDefault="004F0F9F" w:rsidP="004F0F9F">
      <w:pPr>
        <w:pStyle w:val="a4"/>
        <w:ind w:firstLine="600"/>
        <w:rPr>
          <w:color w:val="auto"/>
        </w:rPr>
      </w:pPr>
      <w:r w:rsidRPr="004F0F9F">
        <w:rPr>
          <w:color w:val="auto"/>
        </w:rPr>
        <w:t xml:space="preserve"> Программа реализуется в 2022-2025 годах без разделения на этапы.</w:t>
      </w:r>
    </w:p>
    <w:p w:rsidR="004F0F9F" w:rsidRPr="004F0F9F" w:rsidRDefault="004F0F9F" w:rsidP="004F0F9F">
      <w:pPr>
        <w:pStyle w:val="ConsPlusNormal"/>
        <w:ind w:firstLine="600"/>
        <w:jc w:val="both"/>
        <w:rPr>
          <w:szCs w:val="24"/>
        </w:rPr>
      </w:pPr>
    </w:p>
    <w:p w:rsidR="004F0F9F" w:rsidRPr="004F0F9F" w:rsidRDefault="004F0F9F" w:rsidP="004F0F9F">
      <w:pPr>
        <w:pStyle w:val="ConsPlusNormal"/>
        <w:ind w:firstLine="600"/>
        <w:jc w:val="both"/>
        <w:rPr>
          <w:szCs w:val="24"/>
        </w:rPr>
      </w:pPr>
      <w:r w:rsidRPr="004F0F9F">
        <w:rPr>
          <w:szCs w:val="24"/>
        </w:rPr>
        <w:lastRenderedPageBreak/>
        <w:t>2.4. Основные мероприятия муниципальной программы также отражаются в таблицах 1. Перечень основных мероприятий и ресурсное обеспечение реализации муниципальной программы за весь период реализации.</w:t>
      </w:r>
    </w:p>
    <w:p w:rsidR="004F0F9F" w:rsidRPr="004F0F9F" w:rsidRDefault="004F0F9F" w:rsidP="004F0F9F">
      <w:pPr>
        <w:pStyle w:val="ConsPlusNormal"/>
        <w:jc w:val="right"/>
        <w:rPr>
          <w:szCs w:val="24"/>
        </w:rPr>
      </w:pPr>
    </w:p>
    <w:p w:rsidR="004F0F9F" w:rsidRPr="004F0F9F" w:rsidRDefault="004F0F9F" w:rsidP="004F0F9F">
      <w:pPr>
        <w:pStyle w:val="ConsPlusNormal"/>
        <w:jc w:val="right"/>
        <w:rPr>
          <w:szCs w:val="24"/>
        </w:rPr>
      </w:pPr>
    </w:p>
    <w:p w:rsidR="004F0F9F" w:rsidRPr="004F0F9F" w:rsidRDefault="004F0F9F" w:rsidP="004F0F9F">
      <w:pPr>
        <w:pStyle w:val="ConsPlusNormal"/>
        <w:jc w:val="right"/>
        <w:rPr>
          <w:szCs w:val="24"/>
        </w:rPr>
      </w:pPr>
    </w:p>
    <w:p w:rsidR="004F0F9F" w:rsidRPr="004F0F9F" w:rsidRDefault="004F0F9F" w:rsidP="004F0F9F">
      <w:pPr>
        <w:pStyle w:val="ConsPlusNormal"/>
        <w:jc w:val="right"/>
        <w:rPr>
          <w:szCs w:val="24"/>
        </w:rPr>
      </w:pPr>
    </w:p>
    <w:p w:rsidR="004F0F9F" w:rsidRPr="004F0F9F" w:rsidRDefault="004F0F9F" w:rsidP="004F0F9F">
      <w:pPr>
        <w:pStyle w:val="ConsPlusNormal"/>
        <w:jc w:val="right"/>
        <w:rPr>
          <w:szCs w:val="24"/>
        </w:rPr>
      </w:pPr>
    </w:p>
    <w:p w:rsidR="004F0F9F" w:rsidRPr="004F0F9F" w:rsidRDefault="004F0F9F" w:rsidP="004F0F9F">
      <w:pPr>
        <w:pStyle w:val="ConsPlusNormal"/>
        <w:jc w:val="right"/>
        <w:rPr>
          <w:szCs w:val="24"/>
        </w:rPr>
      </w:pPr>
    </w:p>
    <w:p w:rsidR="004F0F9F" w:rsidRPr="004F0F9F" w:rsidRDefault="004F0F9F" w:rsidP="004F0F9F">
      <w:pPr>
        <w:pStyle w:val="ConsPlusNormal"/>
        <w:rPr>
          <w:sz w:val="22"/>
          <w:szCs w:val="24"/>
        </w:rPr>
      </w:pPr>
      <w:r w:rsidRPr="004F0F9F">
        <w:rPr>
          <w:szCs w:val="28"/>
        </w:rPr>
        <w:t>Перечень основных мероприятий и ресурсное обеспечение реализации муниципальной программы за весь период реализации.</w:t>
      </w:r>
    </w:p>
    <w:p w:rsidR="004F0F9F" w:rsidRPr="004F0F9F" w:rsidRDefault="004F0F9F" w:rsidP="004F0F9F">
      <w:pPr>
        <w:pStyle w:val="ConsPlusNormal"/>
        <w:jc w:val="right"/>
        <w:rPr>
          <w:szCs w:val="24"/>
        </w:rPr>
      </w:pPr>
      <w:r w:rsidRPr="004F0F9F">
        <w:rPr>
          <w:szCs w:val="24"/>
        </w:rPr>
        <w:t>Таблица 1</w:t>
      </w:r>
    </w:p>
    <w:p w:rsidR="004F0F9F" w:rsidRPr="004F0F9F" w:rsidRDefault="004F0F9F" w:rsidP="004F0F9F">
      <w:pPr>
        <w:pStyle w:val="ConsPlusNormal"/>
        <w:jc w:val="right"/>
        <w:rPr>
          <w:szCs w:val="24"/>
        </w:rPr>
      </w:pPr>
    </w:p>
    <w:tbl>
      <w:tblPr>
        <w:tblW w:w="14700" w:type="dxa"/>
        <w:tblInd w:w="108" w:type="dxa"/>
        <w:tblLayout w:type="fixed"/>
        <w:tblLook w:val="00A0"/>
      </w:tblPr>
      <w:tblGrid>
        <w:gridCol w:w="723"/>
        <w:gridCol w:w="3482"/>
        <w:gridCol w:w="1187"/>
        <w:gridCol w:w="1134"/>
        <w:gridCol w:w="2410"/>
        <w:gridCol w:w="1275"/>
        <w:gridCol w:w="1134"/>
        <w:gridCol w:w="1134"/>
        <w:gridCol w:w="1134"/>
        <w:gridCol w:w="1087"/>
      </w:tblGrid>
      <w:tr w:rsidR="004F0F9F" w:rsidRPr="004F0F9F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F0F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0F9F">
              <w:rPr>
                <w:rFonts w:ascii="Times New Roman" w:hAnsi="Times New Roman" w:cs="Times New Roman"/>
              </w:rPr>
              <w:t>/</w:t>
            </w:r>
            <w:proofErr w:type="spellStart"/>
            <w:r w:rsidRPr="004F0F9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Наименование программы, подпрограммы, основного мероприятия </w:t>
            </w:r>
            <w:proofErr w:type="gramStart"/>
            <w:r w:rsidRPr="004F0F9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F0F9F">
              <w:rPr>
                <w:rFonts w:ascii="Times New Roman" w:hAnsi="Times New Roman" w:cs="Times New Roman"/>
              </w:rPr>
              <w:t>в разрезе источников финансирования)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Ответственный исполнитель (соисполнитель)</w:t>
            </w: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2022 год, тыс</w:t>
            </w:r>
            <w:proofErr w:type="gramStart"/>
            <w:r w:rsidRPr="004F0F9F">
              <w:rPr>
                <w:rFonts w:ascii="Times New Roman" w:hAnsi="Times New Roman" w:cs="Times New Roman"/>
              </w:rPr>
              <w:t>.р</w:t>
            </w:r>
            <w:proofErr w:type="gramEnd"/>
            <w:r w:rsidRPr="004F0F9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2023 год,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2024 год, тыс</w:t>
            </w:r>
            <w:proofErr w:type="gramStart"/>
            <w:r w:rsidRPr="004F0F9F">
              <w:rPr>
                <w:rFonts w:ascii="Times New Roman" w:hAnsi="Times New Roman" w:cs="Times New Roman"/>
              </w:rPr>
              <w:t>.р</w:t>
            </w:r>
            <w:proofErr w:type="gramEnd"/>
            <w:r w:rsidRPr="004F0F9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2025</w:t>
            </w:r>
          </w:p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Год,</w:t>
            </w:r>
          </w:p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тыс</w:t>
            </w:r>
            <w:proofErr w:type="gramStart"/>
            <w:r w:rsidRPr="004F0F9F">
              <w:rPr>
                <w:rFonts w:ascii="Times New Roman" w:hAnsi="Times New Roman" w:cs="Times New Roman"/>
              </w:rPr>
              <w:t>.р</w:t>
            </w:r>
            <w:proofErr w:type="gramEnd"/>
            <w:r w:rsidRPr="004F0F9F">
              <w:rPr>
                <w:rFonts w:ascii="Times New Roman" w:hAnsi="Times New Roman" w:cs="Times New Roman"/>
              </w:rPr>
              <w:t>уб.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Всего по муниципальной программе «Социальная поддержка населения и общественных организаций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b/>
                <w:bCs/>
              </w:rPr>
              <w:t>. Бор»: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2022- 2025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124982,9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Cs/>
                <w:color w:val="000000"/>
              </w:rPr>
              <w:t>28531,6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  <w:color w:val="000000"/>
              </w:rPr>
              <w:t>31812,1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32220,2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32419,0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124071,1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Cs/>
                <w:color w:val="000000"/>
              </w:rPr>
              <w:t>28304,4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31583,9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31992,0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32190,8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Cs/>
                <w:color w:val="000000"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228,2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0.4.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0.5.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в том числе в разрезе </w:t>
            </w:r>
            <w:r w:rsidRPr="004F0F9F">
              <w:rPr>
                <w:rFonts w:ascii="Times New Roman" w:hAnsi="Times New Roman" w:cs="Times New Roman"/>
              </w:rPr>
              <w:lastRenderedPageBreak/>
              <w:t>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0.6.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Администрация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119023,2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26440,5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30529,1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30927,4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31126,2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0.7.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УЖКХиБ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0.8.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3567,1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872,1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878,8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878,8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0.9.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335,6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335,6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0.10.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318,2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78,4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0.11.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Ямновский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территориальный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Подпрограмма 1 «Дополнительные меры адресной поддержки населения и общественных организаций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  <w:b/>
                <w:bCs/>
              </w:rPr>
              <w:t>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2022-2025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Администрация городского округа г. Бор (</w:t>
            </w:r>
            <w:proofErr w:type="spellStart"/>
            <w:proofErr w:type="gramStart"/>
            <w:r w:rsidRPr="004F0F9F">
              <w:rPr>
                <w:rFonts w:ascii="Times New Roman" w:hAnsi="Times New Roman" w:cs="Times New Roman"/>
                <w:b/>
                <w:bCs/>
              </w:rPr>
              <w:t>соисполни-телей</w:t>
            </w:r>
            <w:proofErr w:type="spellEnd"/>
            <w:proofErr w:type="gram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 нет)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117722,5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26279,4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30148,5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30547,7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30746,9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116810,7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26052,2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29920,3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30319,5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30518,7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228,2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1.1. </w:t>
            </w:r>
            <w:r w:rsidRPr="004F0F9F">
              <w:rPr>
                <w:rFonts w:ascii="Times New Roman" w:hAnsi="Times New Roman" w:cs="Times New Roman"/>
              </w:rPr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89528,8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18338,1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23796,9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23996,1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88617,0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18110,9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23568,7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23767,9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228,2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 Мероприятие 1.1.1. </w:t>
            </w:r>
            <w:r w:rsidRPr="004F0F9F">
              <w:rPr>
                <w:rFonts w:ascii="Times New Roman" w:hAnsi="Times New Roman" w:cs="Times New Roman"/>
              </w:rPr>
              <w:t xml:space="preserve">Назначение социальной выплаты гражданам, имеющим звание «Почетный гражданин Борского района» и «Почетный гражданин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03 1 01 80930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4011,0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1050,0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 Мероприятие 1.1.2. </w:t>
            </w:r>
            <w:r w:rsidRPr="004F0F9F">
              <w:rPr>
                <w:rFonts w:ascii="Times New Roman" w:hAnsi="Times New Roman" w:cs="Times New Roman"/>
              </w:rPr>
              <w:t>Назначение социальной  выплаты вдовам Героев социалистического труда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03 1 01 80940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16,8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 Мероприятие 1.1.3.</w:t>
            </w:r>
            <w:r w:rsidRPr="004F0F9F">
              <w:rPr>
                <w:rFonts w:ascii="Times New Roman" w:hAnsi="Times New Roman" w:cs="Times New Roman"/>
              </w:rPr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03 1 01 80950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720,0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 Мероприятие 1.1.4.</w:t>
            </w:r>
            <w:r w:rsidRPr="004F0F9F">
              <w:rPr>
                <w:rFonts w:ascii="Times New Roman" w:hAnsi="Times New Roman" w:cs="Times New Roman"/>
              </w:rPr>
              <w:t xml:space="preserve"> Назначение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03 1 01 00120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Мероприятие 1.1.5. </w:t>
            </w:r>
            <w:r w:rsidRPr="004F0F9F">
              <w:rPr>
                <w:rFonts w:ascii="Times New Roman" w:hAnsi="Times New Roman" w:cs="Times New Roman"/>
              </w:rPr>
              <w:t xml:space="preserve">Ежемесячная доплата к пенсиям лицам, замещавшим муниципальные </w:t>
            </w:r>
            <w:r w:rsidRPr="004F0F9F">
              <w:rPr>
                <w:rFonts w:ascii="Times New Roman" w:hAnsi="Times New Roman" w:cs="Times New Roman"/>
              </w:rPr>
              <w:lastRenderedPageBreak/>
              <w:t xml:space="preserve">должности муниципальной службы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03 1 01 01100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78851,7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16141,7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20570,8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20970,0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21169,2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Мероприятие 1.1.6. </w:t>
            </w:r>
            <w:r w:rsidRPr="004F0F9F">
              <w:rPr>
                <w:rFonts w:ascii="Times New Roman" w:hAnsi="Times New Roman" w:cs="Times New Roman"/>
              </w:rPr>
              <w:t>Поздравление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03 1 01 00120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730,1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730,1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Мероприятие 1.1.7. </w:t>
            </w:r>
            <w:r w:rsidRPr="004F0F9F">
              <w:rPr>
                <w:rFonts w:ascii="Times New Roman" w:hAnsi="Times New Roman" w:cs="Times New Roman"/>
              </w:rPr>
              <w:t>Имущественный налоговый вычет гражданам, имеющим звание "Почетный гражданин Борского района" и "Почетный гражданин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ор", а также членам добровольной народной дружины.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Мероприятие 1.1.8. </w:t>
            </w:r>
            <w:r w:rsidRPr="004F0F9F">
              <w:rPr>
                <w:rFonts w:ascii="Times New Roman" w:hAnsi="Times New Roman" w:cs="Times New Roman"/>
              </w:rPr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Мероприятие 1.1.9. </w:t>
            </w:r>
            <w:r w:rsidRPr="004F0F9F">
              <w:rPr>
                <w:rFonts w:ascii="Times New Roman" w:hAnsi="Times New Roman" w:cs="Times New Roman"/>
                <w:bCs/>
              </w:rPr>
              <w:t>Возмещение части процентной ставки по кредитам на газификацию жилья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03 1 04 29950</w:t>
            </w:r>
          </w:p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03 1 04 74500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285,0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56,8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228,2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1.2. </w:t>
            </w:r>
            <w:r w:rsidRPr="004F0F9F">
              <w:rPr>
                <w:rFonts w:ascii="Times New Roman" w:hAnsi="Times New Roman" w:cs="Times New Roman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12980,8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4115,8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2955,0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2955,0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1.3. </w:t>
            </w:r>
            <w:r w:rsidRPr="004F0F9F">
              <w:rPr>
                <w:rFonts w:ascii="Times New Roman" w:hAnsi="Times New Roman" w:cs="Times New Roman"/>
              </w:rPr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15212,9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Cs/>
                <w:color w:val="000000"/>
              </w:rPr>
              <w:t>3825,5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3795,8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3795,8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3795,8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 Подпрограмма 2 «</w:t>
            </w:r>
            <w:proofErr w:type="spellStart"/>
            <w:r w:rsidRPr="004F0F9F">
              <w:rPr>
                <w:rFonts w:ascii="Times New Roman" w:hAnsi="Times New Roman" w:cs="Times New Roman"/>
                <w:b/>
                <w:bCs/>
              </w:rPr>
              <w:t>Борская</w:t>
            </w:r>
            <w:proofErr w:type="spell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 семья»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2022-2025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Администрация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. Бор, </w:t>
            </w:r>
            <w:proofErr w:type="spellStart"/>
            <w:r w:rsidRPr="004F0F9F">
              <w:rPr>
                <w:rFonts w:ascii="Times New Roman" w:hAnsi="Times New Roman" w:cs="Times New Roman"/>
                <w:b/>
                <w:bCs/>
              </w:rPr>
              <w:t>УКиТ</w:t>
            </w:r>
            <w:proofErr w:type="spell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F0F9F">
              <w:rPr>
                <w:rFonts w:ascii="Times New Roman" w:hAnsi="Times New Roman" w:cs="Times New Roman"/>
                <w:b/>
                <w:bCs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661,8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661,8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661,8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661,8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2.0.1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Администрация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822,4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253,9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2.0.2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1316,5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419,7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299,7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108,2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 </w:t>
            </w:r>
            <w:r w:rsidRPr="004F0F9F">
              <w:rPr>
                <w:rFonts w:ascii="Times New Roman" w:hAnsi="Times New Roman" w:cs="Times New Roman"/>
              </w:rPr>
              <w:t xml:space="preserve">Укрепление социального института семьи и семейных ценностей на территории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. Бор,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УКиТ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2578,1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661,8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661,8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Администрация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822,4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253,9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1316,5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419,7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299,7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Cs/>
                <w:color w:val="000000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108,2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Подпрограмма 3 «</w:t>
            </w:r>
            <w:proofErr w:type="spellStart"/>
            <w:r w:rsidRPr="004F0F9F">
              <w:rPr>
                <w:rFonts w:ascii="Times New Roman" w:hAnsi="Times New Roman" w:cs="Times New Roman"/>
                <w:b/>
                <w:bCs/>
              </w:rPr>
              <w:t>Безбарьерная</w:t>
            </w:r>
            <w:proofErr w:type="spell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 среда жизнедеятельности для инвалидов и других </w:t>
            </w:r>
            <w:proofErr w:type="spellStart"/>
            <w:r w:rsidRPr="004F0F9F">
              <w:rPr>
                <w:rFonts w:ascii="Times New Roman" w:hAnsi="Times New Roman" w:cs="Times New Roman"/>
                <w:b/>
                <w:bCs/>
              </w:rPr>
              <w:t>маломобильных</w:t>
            </w:r>
            <w:proofErr w:type="spell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 граждан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b/>
                <w:bCs/>
              </w:rPr>
              <w:t>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2022-2025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Администрация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. Бор, </w:t>
            </w:r>
            <w:proofErr w:type="spellStart"/>
            <w:r w:rsidRPr="004F0F9F">
              <w:rPr>
                <w:rFonts w:ascii="Times New Roman" w:hAnsi="Times New Roman" w:cs="Times New Roman"/>
                <w:b/>
                <w:bCs/>
              </w:rPr>
              <w:t>УЖКХиБ</w:t>
            </w:r>
            <w:proofErr w:type="spell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F0F9F">
              <w:rPr>
                <w:rFonts w:ascii="Times New Roman" w:hAnsi="Times New Roman" w:cs="Times New Roman"/>
                <w:b/>
                <w:bCs/>
              </w:rPr>
              <w:t>УОиМП</w:t>
            </w:r>
            <w:proofErr w:type="spell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F0F9F">
              <w:rPr>
                <w:rFonts w:ascii="Times New Roman" w:hAnsi="Times New Roman" w:cs="Times New Roman"/>
                <w:b/>
                <w:bCs/>
              </w:rPr>
              <w:t>УКиТ</w:t>
            </w:r>
            <w:proofErr w:type="spell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F0F9F">
              <w:rPr>
                <w:rFonts w:ascii="Times New Roman" w:hAnsi="Times New Roman" w:cs="Times New Roman"/>
                <w:b/>
                <w:bCs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4232,2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912,5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912,1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4232,2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912,5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912,1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в том числе в разрезе </w:t>
            </w:r>
            <w:r w:rsidRPr="004F0F9F">
              <w:rPr>
                <w:rFonts w:ascii="Times New Roman" w:hAnsi="Times New Roman" w:cs="Times New Roman"/>
              </w:rPr>
              <w:lastRenderedPageBreak/>
              <w:t>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3.0.1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Администрация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50,4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3.0.2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УЖКХиБ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3106,9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765,4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765,4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3.0.4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17,9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3.0.5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78,4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3.0.6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Ямновский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территориальный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Основное мероприятие 1.</w:t>
            </w:r>
            <w:r w:rsidRPr="004F0F9F">
              <w:rPr>
                <w:rFonts w:ascii="Times New Roman" w:hAnsi="Times New Roman" w:cs="Times New Roman"/>
              </w:rPr>
              <w:t xml:space="preserve"> Обеспечение беспрепятственного доступа к  объектам и услугам в приоритетных сферах жизнедеятельности инвалидов и других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групп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2022-2025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. Бор,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УЖКХиБ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УКиТ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4232,2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1498,2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912,5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912,1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4232,2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1498,2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912,5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912,1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Администрация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50,4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УЖКХиБ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3106,9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765,4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765,4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17,9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78,4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3.1.6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Ямновский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территориальный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566,4 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0F9F">
              <w:rPr>
                <w:rFonts w:ascii="Times New Roman" w:hAnsi="Times New Roman" w:cs="Times New Roman"/>
                <w:bCs/>
                <w:color w:val="000000"/>
              </w:rPr>
              <w:t>566,4 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Подпрограмма 4 «Профилактика социально значимых заболеваний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. Бор. Развитие безвозмездного донорства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b/>
                <w:bCs/>
              </w:rPr>
              <w:t>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2022-2025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Администрация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. Бор, </w:t>
            </w:r>
            <w:proofErr w:type="spellStart"/>
            <w:r w:rsidRPr="004F0F9F">
              <w:rPr>
                <w:rFonts w:ascii="Times New Roman" w:hAnsi="Times New Roman" w:cs="Times New Roman"/>
                <w:b/>
                <w:bCs/>
              </w:rPr>
              <w:t>УКиТ</w:t>
            </w:r>
            <w:proofErr w:type="spellEnd"/>
            <w:r w:rsidRPr="004F0F9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F0F9F">
              <w:rPr>
                <w:rFonts w:ascii="Times New Roman" w:hAnsi="Times New Roman" w:cs="Times New Roman"/>
                <w:b/>
                <w:bCs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98,2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98,2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4.0.1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r w:rsidRPr="004F0F9F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lastRenderedPageBreak/>
              <w:t>272,4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75,0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4.0.2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18,0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 </w:t>
            </w:r>
            <w:r w:rsidRPr="004F0F9F">
              <w:rPr>
                <w:rFonts w:ascii="Times New Roman" w:hAnsi="Times New Roman" w:cs="Times New Roman"/>
              </w:rPr>
              <w:t>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. Бор, 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УКиТ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Администрация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75,0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18,0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F9F">
              <w:rPr>
                <w:rFonts w:ascii="Times New Roman" w:hAnsi="Times New Roman" w:cs="Times New Roman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5,2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Подпрограмма 5 «Формирование системы комплексной реабилитации и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</w:t>
            </w:r>
            <w:r w:rsidRPr="004F0F9F">
              <w:rPr>
                <w:rFonts w:ascii="Times New Roman" w:hAnsi="Times New Roman" w:cs="Times New Roman"/>
              </w:rPr>
              <w:lastRenderedPageBreak/>
              <w:t xml:space="preserve">инвалидов, в том числе детей-инвалидов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Бор»</w:t>
            </w:r>
          </w:p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03 5 00 00000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Основное мероприятие 1. </w:t>
            </w:r>
          </w:p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Приобретение реабилитационного оборудования и спортивного инвентаря в целях организации мероприятий по адаптивной физической культуре и спорту для инвалидов, в том числе детей-инвалидов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03 5 01 00000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proofErr w:type="spellStart"/>
            <w:r w:rsidRPr="004F0F9F">
              <w:rPr>
                <w:rFonts w:ascii="Times New Roman" w:hAnsi="Times New Roman" w:cs="Times New Roman"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F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0F9F" w:rsidRPr="004F0F9F" w:rsidRDefault="004F0F9F" w:rsidP="004F0F9F">
      <w:pPr>
        <w:rPr>
          <w:rFonts w:ascii="Times New Roman" w:hAnsi="Times New Roman" w:cs="Times New Roman"/>
          <w:b/>
          <w:bCs/>
        </w:rPr>
      </w:pPr>
    </w:p>
    <w:p w:rsidR="004F0F9F" w:rsidRPr="004F0F9F" w:rsidRDefault="004F0F9F" w:rsidP="004F0F9F">
      <w:pPr>
        <w:jc w:val="center"/>
        <w:rPr>
          <w:rFonts w:ascii="Times New Roman" w:hAnsi="Times New Roman" w:cs="Times New Roman"/>
          <w:b/>
          <w:bCs/>
        </w:rPr>
      </w:pPr>
      <w:r w:rsidRPr="004F0F9F">
        <w:rPr>
          <w:rFonts w:ascii="Times New Roman" w:hAnsi="Times New Roman" w:cs="Times New Roman"/>
          <w:b/>
          <w:bCs/>
        </w:rPr>
        <w:t>__________________________________</w:t>
      </w: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  <w:r w:rsidRPr="004F0F9F">
        <w:rPr>
          <w:szCs w:val="24"/>
        </w:rPr>
        <w:t>2.5. Сведения об индикаторах и непосредственных результатах Программы</w:t>
      </w:r>
    </w:p>
    <w:p w:rsidR="004F0F9F" w:rsidRPr="004F0F9F" w:rsidRDefault="004F0F9F" w:rsidP="004F0F9F">
      <w:pPr>
        <w:pStyle w:val="ConsPlusNormal"/>
        <w:ind w:firstLine="840"/>
        <w:jc w:val="both"/>
        <w:rPr>
          <w:szCs w:val="24"/>
        </w:rPr>
      </w:pPr>
      <w:r w:rsidRPr="004F0F9F">
        <w:rPr>
          <w:szCs w:val="24"/>
        </w:rPr>
        <w:t>Сведения об индикаторах и непосредственных результатах Программы отображаются в таблице 2.</w:t>
      </w:r>
    </w:p>
    <w:p w:rsidR="004F0F9F" w:rsidRPr="004F0F9F" w:rsidRDefault="004F0F9F" w:rsidP="004F0F9F">
      <w:pPr>
        <w:pStyle w:val="ConsPlusNormal"/>
        <w:jc w:val="both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  <w:bookmarkStart w:id="1" w:name="P887"/>
      <w:bookmarkEnd w:id="1"/>
    </w:p>
    <w:p w:rsidR="004F0F9F" w:rsidRPr="004F0F9F" w:rsidRDefault="004F0F9F" w:rsidP="004F0F9F">
      <w:pPr>
        <w:pStyle w:val="ConsPlusNormal"/>
        <w:jc w:val="center"/>
        <w:rPr>
          <w:szCs w:val="24"/>
        </w:rPr>
      </w:pPr>
      <w:r w:rsidRPr="004F0F9F">
        <w:rPr>
          <w:szCs w:val="24"/>
        </w:rPr>
        <w:t>Сведения об индикаторах и непосредственных результатах Программы</w:t>
      </w:r>
    </w:p>
    <w:p w:rsidR="004F0F9F" w:rsidRPr="004F0F9F" w:rsidRDefault="004F0F9F" w:rsidP="004F0F9F">
      <w:pPr>
        <w:pStyle w:val="ConsPlusNormal"/>
        <w:ind w:firstLine="540"/>
        <w:jc w:val="right"/>
        <w:rPr>
          <w:szCs w:val="24"/>
        </w:rPr>
      </w:pPr>
      <w:r w:rsidRPr="004F0F9F">
        <w:rPr>
          <w:szCs w:val="24"/>
        </w:rPr>
        <w:t>Таблица 2.</w:t>
      </w:r>
    </w:p>
    <w:p w:rsidR="004F0F9F" w:rsidRPr="004F0F9F" w:rsidRDefault="004F0F9F" w:rsidP="004F0F9F">
      <w:pPr>
        <w:pStyle w:val="ConsPlusNormal"/>
        <w:ind w:firstLine="540"/>
        <w:jc w:val="right"/>
        <w:rPr>
          <w:szCs w:val="24"/>
        </w:rPr>
      </w:pPr>
    </w:p>
    <w:tbl>
      <w:tblPr>
        <w:tblW w:w="14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5"/>
        <w:gridCol w:w="6276"/>
        <w:gridCol w:w="1541"/>
        <w:gridCol w:w="1559"/>
        <w:gridCol w:w="1559"/>
        <w:gridCol w:w="1397"/>
        <w:gridCol w:w="21"/>
        <w:gridCol w:w="1276"/>
      </w:tblGrid>
      <w:tr w:rsidR="004F0F9F" w:rsidRPr="004F0F9F">
        <w:trPr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 xml:space="preserve">N </w:t>
            </w:r>
            <w:proofErr w:type="spellStart"/>
            <w:proofErr w:type="gramStart"/>
            <w:r w:rsidRPr="004F0F9F">
              <w:rPr>
                <w:szCs w:val="24"/>
              </w:rPr>
              <w:t>п</w:t>
            </w:r>
            <w:proofErr w:type="spellEnd"/>
            <w:proofErr w:type="gramEnd"/>
            <w:r w:rsidRPr="004F0F9F">
              <w:rPr>
                <w:szCs w:val="24"/>
              </w:rPr>
              <w:t>/</w:t>
            </w:r>
            <w:proofErr w:type="spellStart"/>
            <w:r w:rsidRPr="004F0F9F">
              <w:rPr>
                <w:szCs w:val="24"/>
              </w:rPr>
              <w:t>п</w:t>
            </w:r>
            <w:proofErr w:type="spellEnd"/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Ед. измерения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Значение индикатора/непосредственного результата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2025 год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7</w:t>
            </w:r>
          </w:p>
        </w:tc>
      </w:tr>
      <w:tr w:rsidR="004F0F9F" w:rsidRPr="004F0F9F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b/>
                <w:szCs w:val="24"/>
              </w:rPr>
            </w:pPr>
            <w:r w:rsidRPr="004F0F9F">
              <w:rPr>
                <w:b/>
                <w:szCs w:val="24"/>
              </w:rPr>
              <w:t xml:space="preserve">Муниципальная программа « Социальная поддержка населения и общественных организаций городского округа </w:t>
            </w:r>
            <w:proofErr w:type="gramStart"/>
            <w:r w:rsidRPr="004F0F9F">
              <w:rPr>
                <w:b/>
                <w:szCs w:val="24"/>
              </w:rPr>
              <w:t>г</w:t>
            </w:r>
            <w:proofErr w:type="gramEnd"/>
            <w:r w:rsidRPr="004F0F9F">
              <w:rPr>
                <w:b/>
                <w:szCs w:val="24"/>
              </w:rPr>
              <w:t>. Бор»</w:t>
            </w:r>
          </w:p>
        </w:tc>
      </w:tr>
      <w:tr w:rsidR="004F0F9F" w:rsidRPr="004F0F9F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rPr>
                <w:b/>
                <w:szCs w:val="24"/>
              </w:rPr>
            </w:pPr>
            <w:r w:rsidRPr="004F0F9F">
              <w:rPr>
                <w:b/>
                <w:szCs w:val="24"/>
              </w:rPr>
              <w:t xml:space="preserve">Подпрограмма 1 </w:t>
            </w:r>
            <w:r w:rsidRPr="004F0F9F">
              <w:rPr>
                <w:b/>
                <w:bCs/>
                <w:szCs w:val="24"/>
              </w:rPr>
              <w:t>«</w:t>
            </w:r>
            <w:r w:rsidRPr="004F0F9F">
              <w:rPr>
                <w:b/>
                <w:szCs w:val="24"/>
              </w:rPr>
              <w:t xml:space="preserve">Дополнительные меры адресной поддержки населения и общественных организаций городского округа </w:t>
            </w:r>
            <w:proofErr w:type="gramStart"/>
            <w:r w:rsidRPr="004F0F9F">
              <w:rPr>
                <w:b/>
                <w:szCs w:val="24"/>
              </w:rPr>
              <w:t>г</w:t>
            </w:r>
            <w:proofErr w:type="gramEnd"/>
            <w:r w:rsidRPr="004F0F9F">
              <w:rPr>
                <w:b/>
                <w:szCs w:val="24"/>
              </w:rPr>
              <w:t>. Бор»</w:t>
            </w:r>
          </w:p>
        </w:tc>
      </w:tr>
      <w:tr w:rsidR="004F0F9F" w:rsidRPr="004F0F9F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b/>
                <w:szCs w:val="24"/>
              </w:rPr>
              <w:lastRenderedPageBreak/>
              <w:t>Индикаторы: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 1.1.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 от числа обратившихся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 1.2.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Доля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ор», а также членов добровольной 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категорий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 1.3.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Доля граждан, имеющих право и получивших налоговые льготы на объекты налогообложения, кадастровая стоимость которых менее 100 000 рублей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 1.4.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  <w:highlight w:val="yellow"/>
              </w:rPr>
            </w:pPr>
            <w:r w:rsidRPr="004F0F9F">
              <w:rPr>
                <w:rFonts w:ascii="Times New Roman" w:hAnsi="Times New Roman" w:cs="Times New Roman"/>
              </w:rPr>
              <w:t>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100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 1.5.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2020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106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/>
              </w:rPr>
              <w:t>Непосредственные результаты</w:t>
            </w:r>
            <w:r w:rsidRPr="004F0F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F9F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 1.1.1.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249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F9F">
              <w:rPr>
                <w:rFonts w:ascii="Times New Roman" w:hAnsi="Times New Roman" w:cs="Times New Roman"/>
              </w:rPr>
              <w:t>Р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 1.1.2.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Количество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65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F9F">
              <w:rPr>
                <w:rFonts w:ascii="Times New Roman" w:hAnsi="Times New Roman" w:cs="Times New Roman"/>
              </w:rPr>
              <w:t>Р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 1.1.3.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</w:t>
            </w:r>
            <w:proofErr w:type="gramStart"/>
            <w:r w:rsidRPr="004F0F9F">
              <w:rPr>
                <w:rFonts w:ascii="Times New Roman" w:hAnsi="Times New Roman" w:cs="Times New Roman"/>
              </w:rPr>
              <w:t>текущему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2 371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2 371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2 371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2371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a4"/>
              <w:jc w:val="center"/>
              <w:rPr>
                <w:color w:val="auto"/>
              </w:rPr>
            </w:pPr>
            <w:r w:rsidRPr="004F0F9F">
              <w:rPr>
                <w:color w:val="auto"/>
              </w:rPr>
              <w:t>2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/>
              </w:rPr>
              <w:t>Непосредственные результаты</w:t>
            </w:r>
            <w:r w:rsidRPr="004F0F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a4"/>
              <w:jc w:val="center"/>
              <w:rPr>
                <w:color w:val="auto"/>
              </w:rPr>
            </w:pPr>
            <w:proofErr w:type="gramStart"/>
            <w:r w:rsidRPr="004F0F9F">
              <w:rPr>
                <w:color w:val="auto"/>
              </w:rPr>
              <w:t>Р</w:t>
            </w:r>
            <w:proofErr w:type="gramEnd"/>
            <w:r w:rsidRPr="004F0F9F">
              <w:rPr>
                <w:color w:val="auto"/>
              </w:rPr>
              <w:t xml:space="preserve"> 1.2.1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360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a4"/>
              <w:jc w:val="center"/>
              <w:rPr>
                <w:color w:val="auto"/>
              </w:rPr>
            </w:pPr>
            <w:r w:rsidRPr="004F0F9F">
              <w:rPr>
                <w:color w:val="auto"/>
              </w:rPr>
              <w:t>3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/>
              </w:rPr>
              <w:t>Непосредственные результаты</w:t>
            </w:r>
            <w:r w:rsidRPr="004F0F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a4"/>
              <w:jc w:val="center"/>
              <w:rPr>
                <w:color w:val="auto"/>
              </w:rPr>
            </w:pPr>
            <w:proofErr w:type="gramStart"/>
            <w:r w:rsidRPr="004F0F9F">
              <w:rPr>
                <w:color w:val="auto"/>
              </w:rPr>
              <w:lastRenderedPageBreak/>
              <w:t>Р</w:t>
            </w:r>
            <w:proofErr w:type="gramEnd"/>
            <w:r w:rsidRPr="004F0F9F">
              <w:rPr>
                <w:color w:val="auto"/>
              </w:rPr>
              <w:t xml:space="preserve"> 1.3.1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21 010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21 100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21 000</w:t>
            </w:r>
          </w:p>
        </w:tc>
      </w:tr>
      <w:tr w:rsidR="004F0F9F" w:rsidRPr="004F0F9F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b/>
                <w:szCs w:val="24"/>
              </w:rPr>
            </w:pP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b/>
                <w:szCs w:val="24"/>
              </w:rPr>
              <w:t>Подпрограмма 2 «</w:t>
            </w:r>
            <w:proofErr w:type="spellStart"/>
            <w:r w:rsidRPr="004F0F9F">
              <w:rPr>
                <w:b/>
                <w:szCs w:val="24"/>
              </w:rPr>
              <w:t>Борская</w:t>
            </w:r>
            <w:proofErr w:type="spellEnd"/>
            <w:r w:rsidRPr="004F0F9F">
              <w:rPr>
                <w:b/>
                <w:szCs w:val="24"/>
              </w:rPr>
              <w:t xml:space="preserve"> семья»</w:t>
            </w:r>
          </w:p>
        </w:tc>
      </w:tr>
      <w:tr w:rsidR="004F0F9F" w:rsidRPr="004F0F9F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rPr>
                <w:b/>
                <w:szCs w:val="24"/>
              </w:rPr>
            </w:pPr>
            <w:r w:rsidRPr="004F0F9F">
              <w:rPr>
                <w:b/>
                <w:szCs w:val="24"/>
              </w:rPr>
              <w:t>Индикаторы:</w:t>
            </w:r>
          </w:p>
        </w:tc>
      </w:tr>
      <w:tr w:rsidR="004F0F9F" w:rsidRPr="004F0F9F">
        <w:trPr>
          <w:trHeight w:val="124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И 2.1.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Доля граждан, охваченных мероприятиями, направленными на укрепление семейных ценностей и традиций к общему количеству населения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9,3</w:t>
            </w:r>
          </w:p>
        </w:tc>
      </w:tr>
      <w:tr w:rsidR="004F0F9F" w:rsidRPr="004F0F9F">
        <w:trPr>
          <w:trHeight w:val="116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И 2.2.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100</w:t>
            </w:r>
          </w:p>
        </w:tc>
      </w:tr>
      <w:tr w:rsidR="004F0F9F" w:rsidRPr="004F0F9F">
        <w:trPr>
          <w:trHeight w:val="457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Основное мероприятие 2.1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trHeight w:val="49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b/>
                <w:szCs w:val="24"/>
              </w:rPr>
              <w:t>Непосредственные результаты</w:t>
            </w:r>
            <w:r w:rsidRPr="004F0F9F">
              <w:rPr>
                <w:szCs w:val="24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0F9F">
              <w:rPr>
                <w:rFonts w:ascii="Times New Roman" w:hAnsi="Times New Roman" w:cs="Times New Roman"/>
                <w:sz w:val="24"/>
                <w:szCs w:val="24"/>
              </w:rPr>
              <w:t xml:space="preserve"> 2.1.1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охваченных мероприятиями, направленными на укрепление семейных ценностей и традиций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11320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11320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11320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11320</w:t>
            </w:r>
          </w:p>
        </w:tc>
      </w:tr>
      <w:tr w:rsidR="004F0F9F" w:rsidRPr="004F0F9F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b/>
                <w:szCs w:val="24"/>
              </w:rPr>
            </w:pPr>
            <w:r w:rsidRPr="004F0F9F">
              <w:rPr>
                <w:b/>
                <w:szCs w:val="24"/>
              </w:rPr>
              <w:t>Подпрограмма 3 «</w:t>
            </w:r>
            <w:proofErr w:type="spellStart"/>
            <w:r w:rsidRPr="004F0F9F">
              <w:rPr>
                <w:b/>
                <w:szCs w:val="24"/>
              </w:rPr>
              <w:t>Безбарьерная</w:t>
            </w:r>
            <w:proofErr w:type="spellEnd"/>
            <w:r w:rsidRPr="004F0F9F">
              <w:rPr>
                <w:b/>
                <w:szCs w:val="24"/>
              </w:rPr>
              <w:t xml:space="preserve"> среда жизнедеятельности для инвалидов и других </w:t>
            </w:r>
            <w:proofErr w:type="spellStart"/>
            <w:r w:rsidRPr="004F0F9F">
              <w:rPr>
                <w:b/>
                <w:szCs w:val="24"/>
              </w:rPr>
              <w:t>маломобильных</w:t>
            </w:r>
            <w:proofErr w:type="spellEnd"/>
            <w:r w:rsidRPr="004F0F9F">
              <w:rPr>
                <w:b/>
                <w:szCs w:val="24"/>
              </w:rPr>
              <w:t xml:space="preserve"> граждан городского округа г</w:t>
            </w:r>
            <w:proofErr w:type="gramStart"/>
            <w:r w:rsidRPr="004F0F9F">
              <w:rPr>
                <w:b/>
                <w:szCs w:val="24"/>
              </w:rPr>
              <w:t>.Б</w:t>
            </w:r>
            <w:proofErr w:type="gramEnd"/>
            <w:r w:rsidRPr="004F0F9F">
              <w:rPr>
                <w:b/>
                <w:szCs w:val="24"/>
              </w:rPr>
              <w:t>ор»</w:t>
            </w:r>
          </w:p>
        </w:tc>
      </w:tr>
      <w:tr w:rsidR="004F0F9F" w:rsidRPr="004F0F9F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rPr>
                <w:b/>
                <w:szCs w:val="24"/>
              </w:rPr>
            </w:pPr>
            <w:r w:rsidRPr="004F0F9F">
              <w:rPr>
                <w:b/>
                <w:szCs w:val="24"/>
              </w:rPr>
              <w:t>Индикаторы: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lastRenderedPageBreak/>
              <w:t>И 3.1.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 Нижегородской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20,0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И 3.2.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 Нижегородской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60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И 3.3.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Доля муниципальных общеобразовательных организаций, в которых создана универсальная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43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И 3.4.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Доля муниципальных дошкольных образовательных организаций, в которых создана универсальная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21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Основное мероприятие 3.1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b/>
                <w:szCs w:val="24"/>
              </w:rPr>
              <w:t>Непосредственные результаты</w:t>
            </w:r>
            <w:r w:rsidRPr="004F0F9F">
              <w:rPr>
                <w:szCs w:val="24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Р</w:t>
            </w:r>
            <w:proofErr w:type="gramEnd"/>
            <w:r w:rsidRPr="004F0F9F">
              <w:rPr>
                <w:szCs w:val="24"/>
              </w:rPr>
              <w:t xml:space="preserve"> 3.1.1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Количество объектов социальной инфраструктуры в приоритетных сферах жизнедеятельности инвалидов, на которые сформированы паспорта доступности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iCs/>
                <w:szCs w:val="24"/>
              </w:rPr>
            </w:pPr>
            <w:r w:rsidRPr="004F0F9F">
              <w:rPr>
                <w:i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280</w:t>
            </w:r>
          </w:p>
        </w:tc>
      </w:tr>
      <w:tr w:rsidR="004F0F9F" w:rsidRPr="004F0F9F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F0F9F">
              <w:rPr>
                <w:rFonts w:ascii="Times New Roman" w:hAnsi="Times New Roman" w:cs="Times New Roman"/>
                <w:b/>
              </w:rPr>
              <w:t xml:space="preserve">Подпрограмма 4 «Профилактика социально значимых заболеваний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b/>
              </w:rPr>
              <w:t xml:space="preserve">. Бор. Развитие безвозмездного донорства в городском </w:t>
            </w:r>
            <w:r w:rsidRPr="004F0F9F">
              <w:rPr>
                <w:rFonts w:ascii="Times New Roman" w:hAnsi="Times New Roman" w:cs="Times New Roman"/>
                <w:b/>
              </w:rPr>
              <w:lastRenderedPageBreak/>
              <w:t xml:space="preserve">округе </w:t>
            </w:r>
            <w:proofErr w:type="gramStart"/>
            <w:r w:rsidRPr="004F0F9F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b/>
              </w:rPr>
              <w:t>. Бор»</w:t>
            </w:r>
          </w:p>
        </w:tc>
      </w:tr>
      <w:tr w:rsidR="004F0F9F" w:rsidRPr="004F0F9F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rPr>
                <w:b/>
                <w:szCs w:val="24"/>
              </w:rPr>
            </w:pPr>
            <w:r w:rsidRPr="004F0F9F">
              <w:rPr>
                <w:b/>
                <w:szCs w:val="24"/>
              </w:rPr>
              <w:lastRenderedPageBreak/>
              <w:t>Индикаторы:</w:t>
            </w:r>
          </w:p>
        </w:tc>
      </w:tr>
      <w:tr w:rsidR="004F0F9F" w:rsidRPr="004F0F9F">
        <w:trPr>
          <w:trHeight w:val="102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И 4.1.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Доля граждан, охваченных мероприятиями оздоровительно-предупредительного характера, к уровню 2020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106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И 4.2.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  <w:proofErr w:type="gramStart"/>
            <w:r w:rsidRPr="004F0F9F">
              <w:rPr>
                <w:rFonts w:ascii="Times New Roman" w:hAnsi="Times New Roman" w:cs="Times New Roman"/>
              </w:rPr>
              <w:t xml:space="preserve">Доля граждан, прошедших флюорографическое обследование на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передвижномфлюорографе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и/или доставленных к стационарному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флюорографу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к уровню 2020 года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106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И 4.3.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Доля граждан, охваченных мероприятиями по пропаганде донорства, к уровню 2020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106</w:t>
            </w: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Основное мероприятие 4.1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b/>
                <w:szCs w:val="24"/>
              </w:rPr>
              <w:t>Непосредственные результаты</w:t>
            </w:r>
            <w:r w:rsidRPr="004F0F9F">
              <w:rPr>
                <w:szCs w:val="24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F0F9F" w:rsidRPr="004F0F9F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b/>
                <w:szCs w:val="24"/>
              </w:rPr>
              <w:t>Непосредственные результаты</w:t>
            </w:r>
            <w:r w:rsidRPr="004F0F9F">
              <w:rPr>
                <w:szCs w:val="24"/>
              </w:rPr>
              <w:t>:</w:t>
            </w:r>
          </w:p>
        </w:tc>
      </w:tr>
      <w:tr w:rsidR="004F0F9F" w:rsidRPr="004F0F9F">
        <w:trPr>
          <w:trHeight w:val="50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Р</w:t>
            </w:r>
            <w:proofErr w:type="gramEnd"/>
            <w:r w:rsidRPr="004F0F9F">
              <w:rPr>
                <w:szCs w:val="24"/>
              </w:rPr>
              <w:t xml:space="preserve"> 4.1.1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Количество граждан, охваченных мероприятиями оздоровительно-предупредительного характера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1590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1600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1640</w:t>
            </w:r>
          </w:p>
        </w:tc>
      </w:tr>
      <w:tr w:rsidR="004F0F9F" w:rsidRPr="004F0F9F">
        <w:trPr>
          <w:trHeight w:val="503"/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F9F">
              <w:rPr>
                <w:rFonts w:ascii="Times New Roman" w:hAnsi="Times New Roman" w:cs="Times New Roman"/>
                <w:b/>
              </w:rPr>
              <w:t xml:space="preserve">Подпрограмма 5 «Формирование системы комплексной реабилитации и </w:t>
            </w:r>
            <w:proofErr w:type="spellStart"/>
            <w:r w:rsidRPr="004F0F9F">
              <w:rPr>
                <w:rFonts w:ascii="Times New Roman" w:hAnsi="Times New Roman" w:cs="Times New Roman"/>
                <w:b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  <w:b/>
              </w:rPr>
              <w:t xml:space="preserve"> инвалидов, в том числе детей-инвалидов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  <w:b/>
              </w:rPr>
              <w:t>. Бор»</w:t>
            </w:r>
            <w:bookmarkStart w:id="2" w:name="_GoBack"/>
            <w:bookmarkEnd w:id="2"/>
          </w:p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</w:tr>
      <w:tr w:rsidR="004F0F9F" w:rsidRPr="004F0F9F">
        <w:trPr>
          <w:trHeight w:val="503"/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rPr>
                <w:szCs w:val="24"/>
              </w:rPr>
            </w:pPr>
            <w:r w:rsidRPr="004F0F9F">
              <w:rPr>
                <w:b/>
              </w:rPr>
              <w:t>Индикаторы:</w:t>
            </w:r>
          </w:p>
        </w:tc>
      </w:tr>
      <w:tr w:rsidR="004F0F9F" w:rsidRPr="004F0F9F">
        <w:trPr>
          <w:trHeight w:val="50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И 5.1.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 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4F0F9F">
              <w:rPr>
                <w:rFonts w:ascii="Times New Roman" w:hAnsi="Times New Roman" w:cs="Times New Roman"/>
              </w:rPr>
              <w:lastRenderedPageBreak/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, в общей численности инвалидов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. Бор, имеющих такие рекомендации в индивидуальной программе реабилитации или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(взрослые).</w:t>
            </w:r>
          </w:p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</w:p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83</w:t>
            </w:r>
          </w:p>
        </w:tc>
      </w:tr>
      <w:tr w:rsidR="004F0F9F" w:rsidRPr="004F0F9F">
        <w:trPr>
          <w:trHeight w:val="50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lastRenderedPageBreak/>
              <w:t>И 5.2.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, в общей численности инвалидов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. Бор, имеющих такие рекомендации в индивидуальной программе реабилитации или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(дети).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87</w:t>
            </w:r>
          </w:p>
        </w:tc>
      </w:tr>
      <w:tr w:rsidR="004F0F9F" w:rsidRPr="004F0F9F">
        <w:trPr>
          <w:trHeight w:val="50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4F0F9F">
              <w:rPr>
                <w:szCs w:val="24"/>
              </w:rPr>
              <w:t>7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F0F9F">
              <w:rPr>
                <w:rFonts w:ascii="Times New Roman" w:hAnsi="Times New Roman" w:cs="Times New Roman"/>
              </w:rPr>
              <w:t>Основное мероприятие 5.1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</w:tr>
      <w:tr w:rsidR="004F0F9F" w:rsidRPr="004F0F9F">
        <w:trPr>
          <w:trHeight w:val="503"/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rPr>
                <w:szCs w:val="24"/>
                <w:highlight w:val="yellow"/>
              </w:rPr>
            </w:pPr>
            <w:r w:rsidRPr="004F0F9F">
              <w:rPr>
                <w:b/>
                <w:szCs w:val="24"/>
              </w:rPr>
              <w:t>Непосредственные результаты</w:t>
            </w:r>
            <w:r w:rsidRPr="004F0F9F">
              <w:rPr>
                <w:szCs w:val="24"/>
              </w:rPr>
              <w:t>:</w:t>
            </w:r>
          </w:p>
        </w:tc>
      </w:tr>
      <w:tr w:rsidR="004F0F9F" w:rsidRPr="004F0F9F">
        <w:trPr>
          <w:trHeight w:val="50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Р</w:t>
            </w:r>
            <w:proofErr w:type="gramEnd"/>
            <w:r w:rsidRPr="004F0F9F">
              <w:rPr>
                <w:szCs w:val="24"/>
              </w:rPr>
              <w:t xml:space="preserve"> 5.1.1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ind w:hanging="2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Количество инвалидов, в том числе детей-инвалидов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. Бор занимающихся адаптивной физической культурой и спортом, в общей численности инвалидов городского округа г. Бор, имеющих такие рекомендации в индивидуальной программе реабилитации или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ConsPlusNormal"/>
              <w:widowControl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84</w:t>
            </w:r>
          </w:p>
        </w:tc>
      </w:tr>
    </w:tbl>
    <w:p w:rsidR="004F0F9F" w:rsidRPr="004F0F9F" w:rsidRDefault="004F0F9F" w:rsidP="004F0F9F">
      <w:pPr>
        <w:pStyle w:val="ConsPlusNormal"/>
        <w:rPr>
          <w:szCs w:val="24"/>
        </w:rPr>
      </w:pPr>
    </w:p>
    <w:p w:rsidR="004F0F9F" w:rsidRPr="004F0F9F" w:rsidRDefault="004F0F9F" w:rsidP="004F0F9F">
      <w:pPr>
        <w:pStyle w:val="ConsPlusNormal"/>
        <w:rPr>
          <w:szCs w:val="24"/>
        </w:rPr>
      </w:pPr>
      <w:r w:rsidRPr="004F0F9F">
        <w:rPr>
          <w:szCs w:val="24"/>
        </w:rPr>
        <w:t>2.6. Сведения об основных мерах правового регулирования</w:t>
      </w:r>
    </w:p>
    <w:p w:rsidR="004F0F9F" w:rsidRPr="004F0F9F" w:rsidRDefault="004F0F9F" w:rsidP="004F0F9F">
      <w:pPr>
        <w:pStyle w:val="ConsPlusNormal"/>
        <w:jc w:val="both"/>
        <w:rPr>
          <w:szCs w:val="24"/>
        </w:rPr>
      </w:pPr>
    </w:p>
    <w:p w:rsidR="004F0F9F" w:rsidRPr="004F0F9F" w:rsidRDefault="004F0F9F" w:rsidP="004F0F9F">
      <w:pPr>
        <w:pStyle w:val="ConsPlusNormal"/>
        <w:jc w:val="both"/>
        <w:rPr>
          <w:szCs w:val="24"/>
        </w:rPr>
      </w:pPr>
      <w:r w:rsidRPr="004F0F9F">
        <w:rPr>
          <w:szCs w:val="24"/>
        </w:rPr>
        <w:t>Сведения об основных мерах правового регулирования Программы отображаются в таблице 3</w:t>
      </w:r>
    </w:p>
    <w:p w:rsidR="004F0F9F" w:rsidRPr="004F0F9F" w:rsidRDefault="004F0F9F" w:rsidP="004F0F9F">
      <w:pPr>
        <w:pStyle w:val="ConsPlusNormal"/>
        <w:rPr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szCs w:val="24"/>
        </w:rPr>
      </w:pPr>
      <w:r w:rsidRPr="004F0F9F">
        <w:rPr>
          <w:szCs w:val="24"/>
        </w:rPr>
        <w:t>Сведения об основных мерах правового регулирования</w:t>
      </w:r>
    </w:p>
    <w:p w:rsidR="004F0F9F" w:rsidRPr="004F0F9F" w:rsidRDefault="004F0F9F" w:rsidP="004F0F9F">
      <w:pPr>
        <w:pStyle w:val="ConsPlusNormal"/>
        <w:ind w:firstLine="540"/>
        <w:jc w:val="right"/>
        <w:rPr>
          <w:szCs w:val="24"/>
        </w:rPr>
      </w:pPr>
      <w:r w:rsidRPr="004F0F9F">
        <w:rPr>
          <w:szCs w:val="24"/>
        </w:rPr>
        <w:t>Таблица 3</w:t>
      </w:r>
    </w:p>
    <w:p w:rsidR="004F0F9F" w:rsidRPr="004F0F9F" w:rsidRDefault="004F0F9F" w:rsidP="004F0F9F">
      <w:pPr>
        <w:pStyle w:val="ConsPlusNormal"/>
        <w:ind w:firstLine="540"/>
        <w:jc w:val="right"/>
        <w:rPr>
          <w:szCs w:val="24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9"/>
        <w:gridCol w:w="3812"/>
        <w:gridCol w:w="5651"/>
        <w:gridCol w:w="4299"/>
      </w:tblGrid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 xml:space="preserve">N </w:t>
            </w:r>
            <w:proofErr w:type="spellStart"/>
            <w:proofErr w:type="gramStart"/>
            <w:r w:rsidRPr="004F0F9F">
              <w:rPr>
                <w:szCs w:val="24"/>
              </w:rPr>
              <w:t>п</w:t>
            </w:r>
            <w:proofErr w:type="spellEnd"/>
            <w:proofErr w:type="gramEnd"/>
            <w:r w:rsidRPr="004F0F9F">
              <w:rPr>
                <w:szCs w:val="24"/>
              </w:rPr>
              <w:t>/</w:t>
            </w:r>
            <w:proofErr w:type="spellStart"/>
            <w:r w:rsidRPr="004F0F9F">
              <w:rPr>
                <w:szCs w:val="24"/>
              </w:rPr>
              <w:t>п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Вид, номер, наименование правового акта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Ответственный исполнитель и соисполнители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lastRenderedPageBreak/>
              <w:t>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4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both"/>
              <w:rPr>
                <w:color w:val="auto"/>
              </w:rPr>
            </w:pPr>
            <w:r w:rsidRPr="004F0F9F">
              <w:rPr>
                <w:color w:val="auto"/>
              </w:rPr>
              <w:t>1.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 от 20.06.2017 № 3297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Об утверждении порядков предоставления мер социальной поддержки населения и общественных организаций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Управление социальной политики администрации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p4"/>
              <w:jc w:val="both"/>
            </w:pPr>
            <w:r w:rsidRPr="004F0F9F">
              <w:t>2.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p3"/>
            </w:pPr>
            <w:r w:rsidRPr="004F0F9F">
              <w:t>Постановление администрации городского округа г</w:t>
            </w:r>
            <w:proofErr w:type="gramStart"/>
            <w:r w:rsidRPr="004F0F9F">
              <w:t>.Б</w:t>
            </w:r>
            <w:proofErr w:type="gramEnd"/>
            <w:r w:rsidRPr="004F0F9F">
              <w:t>ор от 26.04.2017 № 2096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p4"/>
            </w:pPr>
            <w:r w:rsidRPr="004F0F9F">
              <w:t>Об утверждении Порядка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p4"/>
            </w:pPr>
            <w:r w:rsidRPr="004F0F9F">
              <w:t>Управление социальной политики администрации городского округа г</w:t>
            </w:r>
            <w:proofErr w:type="gramStart"/>
            <w:r w:rsidRPr="004F0F9F">
              <w:t>.Б</w:t>
            </w:r>
            <w:proofErr w:type="gramEnd"/>
            <w:r w:rsidRPr="004F0F9F">
              <w:t>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p4"/>
              <w:jc w:val="both"/>
            </w:pPr>
            <w:r w:rsidRPr="004F0F9F">
              <w:t>3.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p3"/>
            </w:pPr>
            <w:r w:rsidRPr="004F0F9F">
              <w:t>Постановление администрации городского округа г</w:t>
            </w:r>
            <w:proofErr w:type="gramStart"/>
            <w:r w:rsidRPr="004F0F9F">
              <w:t>.Б</w:t>
            </w:r>
            <w:proofErr w:type="gramEnd"/>
            <w:r w:rsidRPr="004F0F9F">
              <w:t>ор от 06.02.2018 № 603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9F" w:rsidRPr="004F0F9F" w:rsidRDefault="004F0F9F" w:rsidP="004F0F9F">
            <w:pPr>
              <w:pStyle w:val="p4"/>
            </w:pPr>
            <w:r w:rsidRPr="004F0F9F">
              <w:t>Об утверждении порядка организации поздравлений отдельных категорий граждан городского округа г</w:t>
            </w:r>
            <w:proofErr w:type="gramStart"/>
            <w:r w:rsidRPr="004F0F9F">
              <w:t>.Б</w:t>
            </w:r>
            <w:proofErr w:type="gramEnd"/>
            <w:r w:rsidRPr="004F0F9F">
              <w:t>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p4"/>
            </w:pPr>
            <w:r w:rsidRPr="004F0F9F">
              <w:t>Управление социальной политики администрации городского округа г</w:t>
            </w:r>
            <w:proofErr w:type="gramStart"/>
            <w:r w:rsidRPr="004F0F9F">
              <w:t>.Б</w:t>
            </w:r>
            <w:proofErr w:type="gramEnd"/>
            <w:r w:rsidRPr="004F0F9F">
              <w:t>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rPr>
                <w:color w:val="auto"/>
              </w:rPr>
            </w:pPr>
            <w:r w:rsidRPr="004F0F9F">
              <w:rPr>
                <w:color w:val="auto"/>
              </w:rPr>
              <w:t>4.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 от 20.06.2017 № 3297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Об утверждении порядков предоставления мер социальной поддержки населения и общественных организаций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Управление социальной политики администрации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rPr>
                <w:color w:val="auto"/>
              </w:rPr>
            </w:pPr>
            <w:r w:rsidRPr="004F0F9F">
              <w:rPr>
                <w:color w:val="auto"/>
              </w:rPr>
              <w:t>5.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Постановление администрации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 от 29.01.2020 № 402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Об утверждении Положений, регламентирующих предоставление из средств бюджета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 субсидий социально ориентированным некоммерческим организация, не являющимся государственными (муниципальными) учреждениями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Управление социальной политики администрации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rPr>
                <w:color w:val="auto"/>
              </w:rPr>
            </w:pPr>
            <w:r w:rsidRPr="004F0F9F">
              <w:rPr>
                <w:color w:val="auto"/>
              </w:rPr>
              <w:t>6.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ор от 20.06.2017 </w:t>
            </w:r>
            <w:r w:rsidRPr="004F0F9F">
              <w:rPr>
                <w:rFonts w:ascii="Times New Roman" w:hAnsi="Times New Roman" w:cs="Times New Roman"/>
              </w:rPr>
              <w:lastRenderedPageBreak/>
              <w:t>№ 3297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Об утверждении порядков предоставления мер социальной поддержки населения и общественных организаций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ор и отмене некоторых </w:t>
            </w:r>
            <w:r w:rsidRPr="004F0F9F">
              <w:rPr>
                <w:rFonts w:ascii="Times New Roman" w:hAnsi="Times New Roman" w:cs="Times New Roman"/>
              </w:rPr>
              <w:lastRenderedPageBreak/>
              <w:t>постановлений администрации городского округа г.Бор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Управление социальной политики администрации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lastRenderedPageBreak/>
              <w:t>7.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Постановления администрации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О проведении муниципального конкурса «Социально успешная семья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8.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Постановления администрации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Утверждение Планов мероприятий государственных, международных праздников.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9.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Распоряжения администрации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О награждении за достигнутые успехи в укреплении семейных ценностей и традиций.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Управление социальной политики администрации городского округа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10.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Приказы структурных подразделений администрации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О проведении мероприятий направленных на укрепление социального института семьи и семейных ценностей в городском округе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 xml:space="preserve">ор. 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Структурные подразделения администрации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11.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Распоряжения администрации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О выделении денежных средств на рождение ребенка женщинам, работающим в муниципальных учреждениях образования, культуры и спорта.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Управление социальной политики администрации городского округа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12.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Постановления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О проведении муниципального конкурса фоторабот «Семья во всем»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13.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Постановления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О проведении муниципального конкурса «Папа года»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Cs/>
              </w:rPr>
              <w:t xml:space="preserve">Постановление Правительства РФ  от 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F0F9F">
                <w:rPr>
                  <w:rFonts w:ascii="Times New Roman" w:hAnsi="Times New Roman" w:cs="Times New Roman"/>
                  <w:bCs/>
                </w:rPr>
                <w:t>2015 г</w:t>
              </w:r>
            </w:smartTag>
            <w:r w:rsidRPr="004F0F9F">
              <w:rPr>
                <w:rFonts w:ascii="Times New Roman" w:hAnsi="Times New Roman" w:cs="Times New Roman"/>
                <w:bCs/>
              </w:rPr>
              <w:t>. N 1297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Cs/>
              </w:rPr>
              <w:t>Об утверждении государственной программы Российской Федерации "Доступная среда на 2011 - 2020 годы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Структурные подразделения администрации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Приказы структурных подразделений администрации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О проведении мероприятий направленных на стабилизацию ситуации по социально значимым заболеваниям в городском округе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Структурные подразделения администрации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Закон Нижегородской области от 11.06.2009 № 76-З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О физической культуре и спорте в Нижегородской области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Управление физической культуры и спорта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</w:t>
            </w:r>
          </w:p>
        </w:tc>
      </w:tr>
      <w:tr w:rsidR="004F0F9F" w:rsidRPr="004F0F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Постановление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 от 08.08.2016 № 3768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Об утверждении Порядка предоставления отдельным категориям граждан услуг по обеспечению доступности занятий физической культурой и спортом на безвозмездной основе на спортивных сооружениях, находящихся в муниципальной собственности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Управление физической культуры и спорта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</w:t>
            </w:r>
          </w:p>
        </w:tc>
      </w:tr>
    </w:tbl>
    <w:p w:rsidR="004F0F9F" w:rsidRPr="004F0F9F" w:rsidRDefault="004F0F9F" w:rsidP="004F0F9F">
      <w:pPr>
        <w:pStyle w:val="ConsPlusNormal"/>
        <w:jc w:val="center"/>
        <w:rPr>
          <w:b/>
          <w:szCs w:val="24"/>
        </w:rPr>
      </w:pPr>
      <w:r w:rsidRPr="004F0F9F">
        <w:rPr>
          <w:b/>
          <w:szCs w:val="24"/>
        </w:rPr>
        <w:t>_________________</w:t>
      </w:r>
    </w:p>
    <w:p w:rsidR="004F0F9F" w:rsidRPr="004F0F9F" w:rsidRDefault="004F0F9F" w:rsidP="004F0F9F">
      <w:pPr>
        <w:pStyle w:val="ConsPlusNormal"/>
        <w:jc w:val="center"/>
        <w:rPr>
          <w:b/>
          <w:szCs w:val="24"/>
        </w:rPr>
      </w:pPr>
      <w:r w:rsidRPr="004F0F9F">
        <w:rPr>
          <w:b/>
          <w:szCs w:val="24"/>
        </w:rPr>
        <w:br w:type="page"/>
      </w:r>
      <w:r w:rsidRPr="004F0F9F">
        <w:rPr>
          <w:b/>
          <w:szCs w:val="24"/>
        </w:rPr>
        <w:lastRenderedPageBreak/>
        <w:t>3. Подпрограммы муниципальной программы</w:t>
      </w:r>
    </w:p>
    <w:p w:rsidR="004F0F9F" w:rsidRPr="004F0F9F" w:rsidRDefault="004F0F9F" w:rsidP="004F0F9F">
      <w:pPr>
        <w:pStyle w:val="ConsPlusNormal"/>
        <w:jc w:val="center"/>
        <w:rPr>
          <w:b/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b/>
          <w:szCs w:val="24"/>
        </w:rPr>
      </w:pPr>
      <w:r w:rsidRPr="004F0F9F">
        <w:rPr>
          <w:b/>
          <w:szCs w:val="24"/>
        </w:rPr>
        <w:t>3.1. Подпрограмма «Дополнительные меры адресной поддержки населения и общественных организаций городского округа г</w:t>
      </w:r>
      <w:proofErr w:type="gramStart"/>
      <w:r w:rsidRPr="004F0F9F">
        <w:rPr>
          <w:b/>
          <w:szCs w:val="24"/>
        </w:rPr>
        <w:t>.Б</w:t>
      </w:r>
      <w:proofErr w:type="gramEnd"/>
      <w:r w:rsidRPr="004F0F9F">
        <w:rPr>
          <w:b/>
          <w:szCs w:val="24"/>
        </w:rPr>
        <w:t>ор»</w:t>
      </w:r>
    </w:p>
    <w:p w:rsidR="004F0F9F" w:rsidRPr="004F0F9F" w:rsidRDefault="004F0F9F" w:rsidP="004F0F9F">
      <w:pPr>
        <w:pStyle w:val="ConsPlusNormal"/>
        <w:jc w:val="center"/>
        <w:rPr>
          <w:b/>
          <w:szCs w:val="24"/>
        </w:rPr>
      </w:pPr>
    </w:p>
    <w:p w:rsidR="004F0F9F" w:rsidRPr="004F0F9F" w:rsidRDefault="004F0F9F" w:rsidP="004F0F9F">
      <w:pPr>
        <w:pStyle w:val="ConsPlusNormal"/>
        <w:jc w:val="center"/>
        <w:rPr>
          <w:b/>
          <w:szCs w:val="24"/>
        </w:rPr>
      </w:pPr>
      <w:r w:rsidRPr="004F0F9F">
        <w:rPr>
          <w:b/>
          <w:szCs w:val="24"/>
        </w:rPr>
        <w:t>3.1.1. Паспорт подпрограммы</w:t>
      </w:r>
    </w:p>
    <w:tbl>
      <w:tblPr>
        <w:tblW w:w="149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288"/>
        <w:gridCol w:w="6385"/>
        <w:gridCol w:w="1080"/>
        <w:gridCol w:w="1080"/>
        <w:gridCol w:w="1200"/>
        <w:gridCol w:w="1150"/>
        <w:gridCol w:w="1137"/>
      </w:tblGrid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4"/>
              </w:numPr>
              <w:ind w:left="142" w:firstLine="0"/>
              <w:rPr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hanging="62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 (управление социальной политики)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hanging="62"/>
              <w:rPr>
                <w:szCs w:val="24"/>
              </w:rPr>
            </w:pPr>
            <w:r w:rsidRPr="004F0F9F">
              <w:rPr>
                <w:szCs w:val="24"/>
              </w:rPr>
              <w:t>Соисполнители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нет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hanging="62"/>
              <w:rPr>
                <w:szCs w:val="24"/>
              </w:rPr>
            </w:pPr>
            <w:r w:rsidRPr="004F0F9F">
              <w:rPr>
                <w:szCs w:val="24"/>
              </w:rPr>
              <w:t>Цель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Сохранение системы дополнительных мер адресной поддержки населения и создание на территории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hanging="62"/>
              <w:rPr>
                <w:szCs w:val="24"/>
              </w:rPr>
            </w:pPr>
            <w:r w:rsidRPr="004F0F9F">
              <w:rPr>
                <w:szCs w:val="24"/>
              </w:rPr>
              <w:t>Задачи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both"/>
              <w:rPr>
                <w:color w:val="auto"/>
              </w:rPr>
            </w:pPr>
            <w:r w:rsidRPr="004F0F9F">
              <w:rPr>
                <w:color w:val="auto"/>
              </w:rPr>
              <w:t>1. Реализация дополнительных мер адресной поддержки отдельных категорий граждан;</w:t>
            </w:r>
          </w:p>
          <w:p w:rsidR="004F0F9F" w:rsidRPr="004F0F9F" w:rsidRDefault="004F0F9F" w:rsidP="004F0F9F">
            <w:pPr>
              <w:pStyle w:val="a4"/>
              <w:jc w:val="both"/>
              <w:rPr>
                <w:color w:val="auto"/>
              </w:rPr>
            </w:pPr>
            <w:r w:rsidRPr="004F0F9F">
              <w:rPr>
                <w:color w:val="auto"/>
              </w:rPr>
              <w:t>2.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3. Оказание различных форм поддержки социально ориентированных некоммерческих организаций в осуществлении ими социально значимой деятельности.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hanging="62"/>
              <w:rPr>
                <w:szCs w:val="24"/>
              </w:rPr>
            </w:pPr>
            <w:r w:rsidRPr="004F0F9F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2022 – 2025 гг. без разделения на этапы.</w:t>
            </w:r>
          </w:p>
        </w:tc>
      </w:tr>
      <w:tr w:rsidR="004F0F9F" w:rsidRPr="004F0F9F">
        <w:trPr>
          <w:trHeight w:val="2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Источники финансирования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Всего, тыс. руб.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 том числе по годам реализации подпрограммы, тыс. руб.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hanging="62"/>
              <w:rPr>
                <w:szCs w:val="24"/>
              </w:rPr>
            </w:pPr>
          </w:p>
        </w:tc>
        <w:tc>
          <w:tcPr>
            <w:tcW w:w="6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2022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2023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2024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2025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hanging="62"/>
              <w:rPr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both"/>
              <w:rPr>
                <w:color w:val="auto"/>
              </w:rPr>
            </w:pPr>
            <w:r w:rsidRPr="004F0F9F">
              <w:rPr>
                <w:color w:val="auto"/>
              </w:rPr>
              <w:t xml:space="preserve">Всего по муниципальной подпрограмме </w:t>
            </w:r>
            <w:hyperlink w:anchor="P1209" w:history="1">
              <w:r w:rsidRPr="004F0F9F">
                <w:rPr>
                  <w:color w:val="auto"/>
                </w:rPr>
                <w:t>(1)</w:t>
              </w:r>
            </w:hyperlink>
            <w:r w:rsidRPr="004F0F9F">
              <w:rPr>
                <w:color w:val="auto"/>
              </w:rPr>
              <w:t xml:space="preserve"> + </w:t>
            </w:r>
            <w:hyperlink w:anchor="P1214" w:history="1">
              <w:r w:rsidRPr="004F0F9F">
                <w:rPr>
                  <w:color w:val="auto"/>
                </w:rPr>
                <w:t>(2)</w:t>
              </w:r>
            </w:hyperlink>
            <w:r w:rsidRPr="004F0F9F">
              <w:rPr>
                <w:color w:val="auto"/>
              </w:rPr>
              <w:t xml:space="preserve"> + </w:t>
            </w:r>
            <w:hyperlink w:anchor="P1219" w:history="1">
              <w:r w:rsidRPr="004F0F9F">
                <w:rPr>
                  <w:color w:val="auto"/>
                </w:rPr>
                <w:t>(3)</w:t>
              </w:r>
            </w:hyperlink>
            <w:r w:rsidRPr="004F0F9F">
              <w:rPr>
                <w:color w:val="auto"/>
              </w:rPr>
              <w:t xml:space="preserve"> + </w:t>
            </w:r>
            <w:hyperlink w:anchor="P1224" w:history="1">
              <w:r w:rsidRPr="004F0F9F">
                <w:rPr>
                  <w:color w:val="auto"/>
                </w:rPr>
                <w:t>(4)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117722,5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26279,4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30148,5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30547,7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30746,9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both"/>
              <w:rPr>
                <w:color w:val="auto"/>
              </w:rPr>
            </w:pPr>
            <w:proofErr w:type="gramStart"/>
            <w:r w:rsidRPr="004F0F9F">
              <w:rPr>
                <w:color w:val="auto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4F0F9F">
              <w:rPr>
                <w:color w:val="auto"/>
              </w:rPr>
              <w:lastRenderedPageBreak/>
              <w:t>бюджетов)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lastRenderedPageBreak/>
              <w:t>116810,7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26052,2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29920,3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30319,5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0F9F">
              <w:rPr>
                <w:rFonts w:ascii="Times New Roman" w:hAnsi="Times New Roman" w:cs="Times New Roman"/>
                <w:color w:val="000000"/>
              </w:rPr>
              <w:t>30518,7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both"/>
              <w:rPr>
                <w:color w:val="auto"/>
              </w:rPr>
            </w:pPr>
            <w:r w:rsidRPr="004F0F9F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911,8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227,2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228,2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228,2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228,2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both"/>
              <w:rPr>
                <w:color w:val="auto"/>
              </w:rPr>
            </w:pPr>
            <w:r w:rsidRPr="004F0F9F">
              <w:rPr>
                <w:color w:val="auto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center"/>
              <w:rPr>
                <w:color w:val="auto"/>
              </w:rPr>
            </w:pPr>
            <w:r w:rsidRPr="004F0F9F">
              <w:rPr>
                <w:color w:val="auto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both"/>
              <w:rPr>
                <w:color w:val="auto"/>
              </w:rPr>
            </w:pPr>
            <w:r w:rsidRPr="004F0F9F">
              <w:rPr>
                <w:color w:val="auto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center"/>
              <w:rPr>
                <w:color w:val="auto"/>
              </w:rPr>
            </w:pPr>
            <w:r w:rsidRPr="004F0F9F">
              <w:rPr>
                <w:color w:val="auto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11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ind w:hanging="62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Индикаторы цели: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2. Доля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ор», обратившихся и получивших социальную поддержку в виде имущественного налогового вычета к общему количеству обратившихся граждан составит 100 %;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2020 года, составит 106 %;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Показатели непосредственных результатов: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239 человек;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2. Количество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ор», обратившихся и получивших социальную поддержку в виде имущественного налогового вычета за год, </w:t>
            </w:r>
            <w:r w:rsidRPr="004F0F9F">
              <w:rPr>
                <w:rFonts w:ascii="Times New Roman" w:hAnsi="Times New Roman" w:cs="Times New Roman"/>
              </w:rPr>
              <w:lastRenderedPageBreak/>
              <w:t>предшествующий текущему, составит не более 42 человек;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</w:t>
            </w:r>
            <w:proofErr w:type="gramStart"/>
            <w:r w:rsidRPr="004F0F9F">
              <w:rPr>
                <w:rFonts w:ascii="Times New Roman" w:hAnsi="Times New Roman" w:cs="Times New Roman"/>
              </w:rPr>
              <w:t>текущему</w:t>
            </w:r>
            <w:proofErr w:type="gramEnd"/>
            <w:r w:rsidRPr="004F0F9F">
              <w:rPr>
                <w:rFonts w:ascii="Times New Roman" w:hAnsi="Times New Roman" w:cs="Times New Roman"/>
              </w:rPr>
              <w:t>, составит 2371 человек;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4.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326 человек;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</w:t>
            </w:r>
          </w:p>
        </w:tc>
      </w:tr>
    </w:tbl>
    <w:p w:rsidR="004F0F9F" w:rsidRPr="004F0F9F" w:rsidRDefault="004F0F9F" w:rsidP="004F0F9F">
      <w:pPr>
        <w:pStyle w:val="ConsPlusNormal"/>
        <w:ind w:firstLine="540"/>
        <w:jc w:val="both"/>
        <w:rPr>
          <w:szCs w:val="24"/>
        </w:rPr>
      </w:pPr>
    </w:p>
    <w:p w:rsidR="004F0F9F" w:rsidRPr="004F0F9F" w:rsidRDefault="004F0F9F" w:rsidP="004F0F9F">
      <w:pPr>
        <w:pStyle w:val="ConsPlusNormal"/>
        <w:ind w:firstLine="540"/>
        <w:jc w:val="center"/>
        <w:rPr>
          <w:szCs w:val="24"/>
        </w:rPr>
      </w:pPr>
      <w:r w:rsidRPr="004F0F9F">
        <w:rPr>
          <w:szCs w:val="24"/>
        </w:rPr>
        <w:t>3.1.2.Текстовая часть подпрограммы</w:t>
      </w:r>
    </w:p>
    <w:p w:rsidR="004F0F9F" w:rsidRPr="004F0F9F" w:rsidRDefault="004F0F9F" w:rsidP="004F0F9F">
      <w:pPr>
        <w:pStyle w:val="af"/>
        <w:spacing w:line="240" w:lineRule="auto"/>
        <w:ind w:firstLine="600"/>
        <w:jc w:val="center"/>
        <w:rPr>
          <w:rStyle w:val="af0"/>
          <w:bCs w:val="0"/>
          <w:sz w:val="24"/>
          <w:szCs w:val="24"/>
        </w:rPr>
      </w:pPr>
    </w:p>
    <w:p w:rsidR="004F0F9F" w:rsidRPr="004F0F9F" w:rsidRDefault="004F0F9F" w:rsidP="004F0F9F">
      <w:pPr>
        <w:pStyle w:val="af"/>
        <w:spacing w:line="240" w:lineRule="auto"/>
        <w:ind w:firstLine="600"/>
        <w:jc w:val="center"/>
        <w:rPr>
          <w:sz w:val="24"/>
          <w:szCs w:val="24"/>
        </w:rPr>
      </w:pPr>
      <w:r w:rsidRPr="004F0F9F">
        <w:rPr>
          <w:rStyle w:val="af0"/>
          <w:bCs w:val="0"/>
          <w:sz w:val="24"/>
          <w:szCs w:val="24"/>
        </w:rPr>
        <w:t>3.1.2.1. СОДЕРЖАНИЕ ПРОБЛЕМЫ</w:t>
      </w:r>
    </w:p>
    <w:p w:rsidR="004F0F9F" w:rsidRPr="004F0F9F" w:rsidRDefault="004F0F9F" w:rsidP="004F0F9F">
      <w:pPr>
        <w:pStyle w:val="ConsPlusNormal"/>
        <w:ind w:firstLine="578"/>
        <w:jc w:val="both"/>
        <w:rPr>
          <w:szCs w:val="24"/>
        </w:rPr>
      </w:pPr>
      <w:r w:rsidRPr="004F0F9F">
        <w:rPr>
          <w:szCs w:val="24"/>
        </w:rPr>
        <w:t xml:space="preserve"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</w:t>
      </w:r>
      <w:proofErr w:type="gramStart"/>
      <w:r w:rsidRPr="004F0F9F">
        <w:rPr>
          <w:szCs w:val="24"/>
        </w:rPr>
        <w:t>г</w:t>
      </w:r>
      <w:proofErr w:type="gramEnd"/>
      <w:r w:rsidRPr="004F0F9F">
        <w:rPr>
          <w:szCs w:val="24"/>
        </w:rPr>
        <w:t>. Бор.</w:t>
      </w:r>
    </w:p>
    <w:p w:rsidR="004F0F9F" w:rsidRPr="004F0F9F" w:rsidRDefault="004F0F9F" w:rsidP="004F0F9F">
      <w:pPr>
        <w:pStyle w:val="ConsPlusNormal"/>
        <w:ind w:firstLine="578"/>
        <w:jc w:val="both"/>
        <w:rPr>
          <w:szCs w:val="24"/>
        </w:rPr>
      </w:pPr>
      <w:r w:rsidRPr="004F0F9F">
        <w:rPr>
          <w:szCs w:val="24"/>
        </w:rPr>
        <w:t xml:space="preserve">В городском округе </w:t>
      </w:r>
      <w:proofErr w:type="gramStart"/>
      <w:r w:rsidRPr="004F0F9F">
        <w:rPr>
          <w:szCs w:val="24"/>
        </w:rPr>
        <w:t>г</w:t>
      </w:r>
      <w:proofErr w:type="gramEnd"/>
      <w:r w:rsidRPr="004F0F9F">
        <w:rPr>
          <w:szCs w:val="24"/>
        </w:rPr>
        <w:t>. Бор проживают граждане, которые пользуются мерами социальной поддержки, оказываемые федеральным и 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4F0F9F" w:rsidRPr="004F0F9F" w:rsidRDefault="004F0F9F" w:rsidP="004F0F9F">
      <w:pPr>
        <w:pStyle w:val="ConsPlusNormal"/>
        <w:ind w:firstLine="578"/>
        <w:jc w:val="both"/>
        <w:rPr>
          <w:szCs w:val="24"/>
        </w:rPr>
      </w:pPr>
      <w:r w:rsidRPr="004F0F9F">
        <w:rPr>
          <w:szCs w:val="24"/>
        </w:rPr>
        <w:t xml:space="preserve">Кроме того, часть жителей округа ежегодно являются пострадавшими в результате пожаров жилых помещений. </w:t>
      </w:r>
    </w:p>
    <w:p w:rsidR="004F0F9F" w:rsidRPr="004F0F9F" w:rsidRDefault="004F0F9F" w:rsidP="004F0F9F">
      <w:pPr>
        <w:pStyle w:val="ConsPlusNormal"/>
        <w:ind w:firstLine="578"/>
        <w:jc w:val="both"/>
        <w:rPr>
          <w:szCs w:val="24"/>
        </w:rPr>
      </w:pPr>
      <w:r w:rsidRPr="004F0F9F">
        <w:rPr>
          <w:szCs w:val="24"/>
        </w:rPr>
        <w:t>Вследствие этого администрация городского округа г</w:t>
      </w:r>
      <w:proofErr w:type="gramStart"/>
      <w:r w:rsidRPr="004F0F9F">
        <w:rPr>
          <w:szCs w:val="24"/>
        </w:rPr>
        <w:t>.Б</w:t>
      </w:r>
      <w:proofErr w:type="gramEnd"/>
      <w:r w:rsidRPr="004F0F9F">
        <w:rPr>
          <w:szCs w:val="24"/>
        </w:rPr>
        <w:t>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5"/>
        <w:gridCol w:w="1418"/>
        <w:gridCol w:w="1276"/>
        <w:gridCol w:w="1275"/>
        <w:gridCol w:w="1276"/>
        <w:gridCol w:w="1418"/>
        <w:gridCol w:w="1275"/>
        <w:gridCol w:w="1276"/>
        <w:gridCol w:w="1276"/>
        <w:gridCol w:w="1276"/>
      </w:tblGrid>
      <w:tr w:rsidR="004F0F9F" w:rsidRPr="004F0F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2021</w:t>
            </w:r>
          </w:p>
        </w:tc>
      </w:tr>
      <w:tr w:rsidR="004F0F9F" w:rsidRPr="004F0F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Сумма,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Сумма,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Сумма,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Кол-во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Сумма,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Сумма,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Кол-во граждан</w:t>
            </w:r>
          </w:p>
        </w:tc>
      </w:tr>
      <w:tr w:rsidR="004F0F9F" w:rsidRPr="004F0F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2879,8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1985,0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2045,4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3647,65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2724,9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251</w:t>
            </w:r>
          </w:p>
        </w:tc>
      </w:tr>
      <w:tr w:rsidR="004F0F9F" w:rsidRPr="004F0F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затрат в связи пожаром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433,4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9</w:t>
            </w:r>
          </w:p>
        </w:tc>
      </w:tr>
      <w:tr w:rsidR="004F0F9F" w:rsidRPr="004F0F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4F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первой необходимости в связи с трудной жизненной ситуацией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lastRenderedPageBreak/>
              <w:t>1522,7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977,9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761,0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481,1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98</w:t>
            </w:r>
          </w:p>
        </w:tc>
      </w:tr>
    </w:tbl>
    <w:p w:rsidR="004F0F9F" w:rsidRPr="004F0F9F" w:rsidRDefault="004F0F9F" w:rsidP="004F0F9F">
      <w:pPr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4F0F9F">
        <w:rPr>
          <w:rFonts w:ascii="Times New Roman" w:hAnsi="Times New Roman" w:cs="Times New Roman"/>
        </w:rPr>
        <w:tab/>
      </w:r>
    </w:p>
    <w:p w:rsidR="004F0F9F" w:rsidRPr="004F0F9F" w:rsidRDefault="004F0F9F" w:rsidP="004F0F9F">
      <w:pPr>
        <w:pStyle w:val="ConsPlusNormal"/>
        <w:ind w:firstLine="600"/>
        <w:jc w:val="both"/>
        <w:rPr>
          <w:szCs w:val="24"/>
        </w:rPr>
      </w:pPr>
      <w:r w:rsidRPr="004F0F9F">
        <w:rPr>
          <w:szCs w:val="24"/>
        </w:rPr>
        <w:t>Особое внимание в округе уделяется также гражданам, имеющим звание «Почетный гражданин Борского района» и «Почетный гражданин городского округа г</w:t>
      </w:r>
      <w:proofErr w:type="gramStart"/>
      <w:r w:rsidRPr="004F0F9F">
        <w:rPr>
          <w:szCs w:val="24"/>
        </w:rPr>
        <w:t>.Б</w:t>
      </w:r>
      <w:proofErr w:type="gramEnd"/>
      <w:r w:rsidRPr="004F0F9F">
        <w:rPr>
          <w:szCs w:val="24"/>
        </w:rPr>
        <w:t>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4F0F9F" w:rsidRPr="004F0F9F" w:rsidRDefault="004F0F9F" w:rsidP="004F0F9F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F0F9F">
        <w:rPr>
          <w:rFonts w:ascii="Times New Roman" w:hAnsi="Times New Roman" w:cs="Times New Roman"/>
        </w:rPr>
        <w:t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</w:t>
      </w:r>
      <w:proofErr w:type="gramEnd"/>
      <w:r w:rsidRPr="004F0F9F">
        <w:rPr>
          <w:rFonts w:ascii="Times New Roman" w:hAnsi="Times New Roman" w:cs="Times New Roman"/>
        </w:rPr>
        <w:t xml:space="preserve">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4F0F9F" w:rsidRPr="004F0F9F" w:rsidRDefault="004F0F9F" w:rsidP="004F0F9F">
      <w:pPr>
        <w:ind w:firstLine="567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4F0F9F" w:rsidRPr="004F0F9F" w:rsidRDefault="004F0F9F" w:rsidP="004F0F9F">
      <w:pPr>
        <w:jc w:val="both"/>
        <w:rPr>
          <w:rFonts w:ascii="Times New Roman" w:hAnsi="Times New Roman" w:cs="Times New Roman"/>
        </w:rPr>
      </w:pPr>
    </w:p>
    <w:tbl>
      <w:tblPr>
        <w:tblW w:w="14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4"/>
        <w:gridCol w:w="2959"/>
        <w:gridCol w:w="2702"/>
        <w:gridCol w:w="2702"/>
        <w:gridCol w:w="2702"/>
      </w:tblGrid>
      <w:tr w:rsidR="004F0F9F" w:rsidRPr="004F0F9F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2021</w:t>
            </w:r>
          </w:p>
        </w:tc>
      </w:tr>
      <w:tr w:rsidR="004F0F9F" w:rsidRPr="004F0F9F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Кол-во граждан, получающие налоговые льготы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2 327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2371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2394</w:t>
            </w:r>
          </w:p>
        </w:tc>
      </w:tr>
    </w:tbl>
    <w:p w:rsidR="004F0F9F" w:rsidRPr="004F0F9F" w:rsidRDefault="004F0F9F" w:rsidP="004F0F9F">
      <w:pPr>
        <w:pStyle w:val="ConsPlusNormal"/>
        <w:ind w:firstLine="600"/>
        <w:jc w:val="both"/>
        <w:rPr>
          <w:szCs w:val="24"/>
        </w:rPr>
      </w:pPr>
    </w:p>
    <w:tbl>
      <w:tblPr>
        <w:tblW w:w="50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4"/>
        <w:gridCol w:w="1338"/>
        <w:gridCol w:w="1338"/>
        <w:gridCol w:w="1338"/>
        <w:gridCol w:w="1337"/>
        <w:gridCol w:w="1335"/>
        <w:gridCol w:w="1335"/>
      </w:tblGrid>
      <w:tr w:rsidR="004F0F9F" w:rsidRPr="004F0F9F"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firstLine="600"/>
              <w:jc w:val="both"/>
              <w:rPr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2019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2021</w:t>
            </w:r>
          </w:p>
        </w:tc>
      </w:tr>
      <w:tr w:rsidR="004F0F9F" w:rsidRPr="004F0F9F"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Количество почетных граждан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33 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32 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42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42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41</w:t>
            </w:r>
          </w:p>
        </w:tc>
      </w:tr>
      <w:tr w:rsidR="004F0F9F" w:rsidRPr="004F0F9F"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Количество вдов Героев Социалистического труда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 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 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 чел.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 чел.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 чел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3 чел.</w:t>
            </w:r>
          </w:p>
        </w:tc>
      </w:tr>
    </w:tbl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>ор: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- вдовам, родителям умерших (погибших) вышеуказанных инвалидов.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  <w:shd w:val="clear" w:color="auto" w:fill="FFFFFF"/>
        </w:rPr>
        <w:t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утвержденным решением Совета депутатов городского округа г</w:t>
      </w:r>
      <w:proofErr w:type="gramStart"/>
      <w:r w:rsidRPr="004F0F9F">
        <w:rPr>
          <w:rFonts w:ascii="Times New Roman" w:hAnsi="Times New Roman" w:cs="Times New Roman"/>
          <w:shd w:val="clear" w:color="auto" w:fill="FFFFFF"/>
        </w:rPr>
        <w:t>.Б</w:t>
      </w:r>
      <w:proofErr w:type="gramEnd"/>
      <w:r w:rsidRPr="004F0F9F">
        <w:rPr>
          <w:rFonts w:ascii="Times New Roman" w:hAnsi="Times New Roman" w:cs="Times New Roman"/>
          <w:shd w:val="clear" w:color="auto" w:fill="FFFFFF"/>
        </w:rPr>
        <w:t>ор от 12.11.2013 №84, а так же Порядком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области, утвержденным Постановлением администрации городского округа г</w:t>
      </w:r>
      <w:proofErr w:type="gramStart"/>
      <w:r w:rsidRPr="004F0F9F">
        <w:rPr>
          <w:rFonts w:ascii="Times New Roman" w:hAnsi="Times New Roman" w:cs="Times New Roman"/>
          <w:shd w:val="clear" w:color="auto" w:fill="FFFFFF"/>
        </w:rPr>
        <w:t>.Б</w:t>
      </w:r>
      <w:proofErr w:type="gramEnd"/>
      <w:r w:rsidRPr="004F0F9F">
        <w:rPr>
          <w:rFonts w:ascii="Times New Roman" w:hAnsi="Times New Roman" w:cs="Times New Roman"/>
          <w:shd w:val="clear" w:color="auto" w:fill="FFFFFF"/>
        </w:rPr>
        <w:t>орот 26.04.2017 № 2096 осуществляется организация выплаты пенсии 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4F0F9F" w:rsidRPr="004F0F9F" w:rsidRDefault="004F0F9F" w:rsidP="004F0F9F">
      <w:pPr>
        <w:pStyle w:val="ConsPlusNormal"/>
        <w:widowControl/>
        <w:ind w:firstLine="600"/>
        <w:jc w:val="both"/>
        <w:rPr>
          <w:szCs w:val="24"/>
        </w:rPr>
      </w:pPr>
      <w:r w:rsidRPr="004F0F9F">
        <w:rPr>
          <w:szCs w:val="24"/>
        </w:rPr>
        <w:t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</w:t>
      </w:r>
      <w:proofErr w:type="gramStart"/>
      <w:r w:rsidRPr="004F0F9F">
        <w:rPr>
          <w:szCs w:val="24"/>
        </w:rPr>
        <w:t>.Б</w:t>
      </w:r>
      <w:proofErr w:type="gramEnd"/>
      <w:r w:rsidRPr="004F0F9F">
        <w:rPr>
          <w:szCs w:val="24"/>
        </w:rPr>
        <w:t xml:space="preserve">ор проводится чествование пожилых людей с юбилейными датами рождения, начиная с 90-летия. </w:t>
      </w:r>
    </w:p>
    <w:p w:rsidR="004F0F9F" w:rsidRPr="004F0F9F" w:rsidRDefault="004F0F9F" w:rsidP="004F0F9F">
      <w:pPr>
        <w:pStyle w:val="ConsPlusNormal"/>
        <w:widowControl/>
        <w:ind w:firstLine="600"/>
        <w:jc w:val="both"/>
        <w:rPr>
          <w:szCs w:val="24"/>
        </w:rPr>
      </w:pPr>
      <w:r w:rsidRPr="004F0F9F">
        <w:rPr>
          <w:szCs w:val="24"/>
        </w:rPr>
        <w:t>В связи с годовщиной Победы в Великой Отечественной войне 1941-1945 годов. В округе планируются мероприятия, посвященные великому событию, в т.ч. социальная поддержка участников и ветеранов ВОВ, тружеников тыла, проведение праздничных мероприятий и др.</w:t>
      </w:r>
    </w:p>
    <w:p w:rsidR="004F0F9F" w:rsidRPr="004F0F9F" w:rsidRDefault="004F0F9F" w:rsidP="004F0F9F">
      <w:pPr>
        <w:pStyle w:val="ConsPlusNormal"/>
        <w:widowControl/>
        <w:ind w:firstLine="600"/>
        <w:jc w:val="both"/>
        <w:rPr>
          <w:szCs w:val="24"/>
        </w:rPr>
      </w:pPr>
      <w:r w:rsidRPr="004F0F9F">
        <w:rPr>
          <w:szCs w:val="24"/>
        </w:rPr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4F0F9F">
        <w:rPr>
          <w:b/>
          <w:bCs/>
          <w:szCs w:val="24"/>
        </w:rPr>
        <w:t>,</w:t>
      </w:r>
      <w:r w:rsidRPr="004F0F9F">
        <w:rPr>
          <w:szCs w:val="24"/>
        </w:rPr>
        <w:t xml:space="preserve"> разнообразное по 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поддержка материнства и детства;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lastRenderedPageBreak/>
        <w:t>- повышение качества жизни людей пожилого возраста;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социальная адаптация инвалидов и их семей;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охрана окружающей среды;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патриотическое и духовно-нравственное воспитание граждан;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и т.д.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  <w:b/>
          <w:bCs/>
        </w:rPr>
      </w:pPr>
      <w:r w:rsidRPr="004F0F9F">
        <w:rPr>
          <w:rFonts w:ascii="Times New Roman" w:hAnsi="Times New Roman" w:cs="Times New Roman"/>
        </w:rPr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</w:rPr>
      </w:pPr>
      <w:r w:rsidRPr="004F0F9F">
        <w:rPr>
          <w:rFonts w:ascii="Times New Roman" w:hAnsi="Times New Roman" w:cs="Times New Roman"/>
          <w:b/>
          <w:bCs/>
        </w:rPr>
        <w:t>3.1.2.2. Цели и задачи Подпрограммы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b/>
          <w:bCs/>
          <w:sz w:val="24"/>
          <w:szCs w:val="24"/>
        </w:rPr>
        <w:t>Цель Подпрограммы:</w:t>
      </w:r>
      <w:r w:rsidRPr="004F0F9F">
        <w:rPr>
          <w:sz w:val="24"/>
          <w:szCs w:val="24"/>
        </w:rPr>
        <w:t xml:space="preserve"> Сохранение системы дополнительных мер адресной поддержки населения и создание на территории городского округа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>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b/>
          <w:bCs/>
          <w:sz w:val="24"/>
          <w:szCs w:val="24"/>
        </w:rPr>
      </w:pPr>
      <w:r w:rsidRPr="004F0F9F">
        <w:rPr>
          <w:sz w:val="24"/>
          <w:szCs w:val="24"/>
        </w:rPr>
        <w:t xml:space="preserve">Подпрограммой предусматривается решение следующих </w:t>
      </w:r>
      <w:r w:rsidRPr="004F0F9F">
        <w:rPr>
          <w:b/>
          <w:bCs/>
          <w:sz w:val="24"/>
          <w:szCs w:val="24"/>
        </w:rPr>
        <w:t>задач: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 xml:space="preserve">- Реализация дополнительных мер адресной поддержки отдельных категорий граждан;  </w:t>
      </w:r>
    </w:p>
    <w:p w:rsidR="004F0F9F" w:rsidRPr="004F0F9F" w:rsidRDefault="004F0F9F" w:rsidP="004F0F9F">
      <w:pPr>
        <w:pStyle w:val="a4"/>
        <w:ind w:firstLine="600"/>
        <w:jc w:val="both"/>
        <w:rPr>
          <w:color w:val="auto"/>
        </w:rPr>
      </w:pPr>
      <w:r w:rsidRPr="004F0F9F">
        <w:rPr>
          <w:color w:val="auto"/>
        </w:rPr>
        <w:t>-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- Оказание различных форм поддержки социально ориентированных некоммерческих организаций в осуществлении ими социально значимой деятельности.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</w:rPr>
      </w:pPr>
      <w:r w:rsidRPr="004F0F9F">
        <w:rPr>
          <w:rFonts w:ascii="Times New Roman" w:hAnsi="Times New Roman" w:cs="Times New Roman"/>
          <w:b/>
          <w:bCs/>
        </w:rPr>
        <w:t>3.1.2.3. Сроки и этапы реализации Подпрограммы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Подпрограмма реализуется в 2022-2025 годах без разделения на этапы.</w:t>
      </w:r>
    </w:p>
    <w:p w:rsidR="004F0F9F" w:rsidRPr="004F0F9F" w:rsidRDefault="004F0F9F" w:rsidP="004F0F9F">
      <w:pPr>
        <w:pStyle w:val="ConsPlusTitle"/>
        <w:widowControl/>
        <w:jc w:val="center"/>
        <w:outlineLvl w:val="0"/>
        <w:rPr>
          <w:szCs w:val="24"/>
        </w:rPr>
      </w:pPr>
    </w:p>
    <w:p w:rsidR="004F0F9F" w:rsidRPr="004F0F9F" w:rsidRDefault="004F0F9F" w:rsidP="004F0F9F">
      <w:pPr>
        <w:pStyle w:val="ConsPlusTitle"/>
        <w:widowControl/>
        <w:jc w:val="center"/>
        <w:outlineLvl w:val="0"/>
        <w:rPr>
          <w:szCs w:val="24"/>
        </w:rPr>
      </w:pPr>
    </w:p>
    <w:p w:rsidR="004F0F9F" w:rsidRPr="004F0F9F" w:rsidRDefault="004F0F9F" w:rsidP="004F0F9F">
      <w:pPr>
        <w:pStyle w:val="ConsPlusTitle"/>
        <w:widowControl/>
        <w:jc w:val="center"/>
        <w:outlineLvl w:val="0"/>
        <w:rPr>
          <w:szCs w:val="24"/>
        </w:rPr>
      </w:pPr>
      <w:r w:rsidRPr="004F0F9F">
        <w:rPr>
          <w:szCs w:val="24"/>
        </w:rPr>
        <w:br w:type="page"/>
      </w:r>
      <w:r w:rsidRPr="004F0F9F">
        <w:rPr>
          <w:szCs w:val="24"/>
        </w:rPr>
        <w:lastRenderedPageBreak/>
        <w:t>3.2.ПОДПРОГРАММА "БОРСКАЯ СЕМЬЯ"</w:t>
      </w:r>
    </w:p>
    <w:p w:rsidR="004F0F9F" w:rsidRPr="004F0F9F" w:rsidRDefault="004F0F9F" w:rsidP="004F0F9F">
      <w:pPr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pStyle w:val="ListParagraph"/>
        <w:adjustRightInd w:val="0"/>
        <w:spacing w:line="240" w:lineRule="auto"/>
        <w:ind w:left="3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0F9F">
        <w:rPr>
          <w:rFonts w:ascii="Times New Roman" w:hAnsi="Times New Roman" w:cs="Times New Roman"/>
          <w:sz w:val="24"/>
          <w:szCs w:val="24"/>
        </w:rPr>
        <w:t>3.2.1.ПАСПОРТ ПОДПРОГРАММЫ</w:t>
      </w:r>
    </w:p>
    <w:tbl>
      <w:tblPr>
        <w:tblW w:w="15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37"/>
        <w:gridCol w:w="5812"/>
        <w:gridCol w:w="1276"/>
        <w:gridCol w:w="943"/>
        <w:gridCol w:w="960"/>
        <w:gridCol w:w="960"/>
        <w:gridCol w:w="960"/>
      </w:tblGrid>
      <w:tr w:rsidR="004F0F9F" w:rsidRPr="004F0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 (управление социальной политики)</w:t>
            </w:r>
          </w:p>
        </w:tc>
      </w:tr>
      <w:tr w:rsidR="004F0F9F" w:rsidRPr="004F0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Cs/>
              </w:rPr>
              <w:t>Соисполнители Подпрограммы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F0F9F">
              <w:rPr>
                <w:bCs/>
                <w:sz w:val="24"/>
                <w:szCs w:val="24"/>
              </w:rPr>
              <w:t>1. Управление образования и молодежной политики администрации городского округа г</w:t>
            </w:r>
            <w:proofErr w:type="gramStart"/>
            <w:r w:rsidRPr="004F0F9F">
              <w:rPr>
                <w:bCs/>
                <w:sz w:val="24"/>
                <w:szCs w:val="24"/>
              </w:rPr>
              <w:t>.Б</w:t>
            </w:r>
            <w:proofErr w:type="gramEnd"/>
            <w:r w:rsidRPr="004F0F9F">
              <w:rPr>
                <w:bCs/>
                <w:sz w:val="24"/>
                <w:szCs w:val="24"/>
              </w:rPr>
              <w:t>ор,</w:t>
            </w:r>
          </w:p>
          <w:p w:rsidR="004F0F9F" w:rsidRPr="004F0F9F" w:rsidRDefault="004F0F9F" w:rsidP="004F0F9F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F0F9F">
              <w:rPr>
                <w:bCs/>
                <w:sz w:val="24"/>
                <w:szCs w:val="24"/>
              </w:rPr>
              <w:t>2. Управление культуры и туризма администрации городского округа г</w:t>
            </w:r>
            <w:proofErr w:type="gramStart"/>
            <w:r w:rsidRPr="004F0F9F">
              <w:rPr>
                <w:bCs/>
                <w:sz w:val="24"/>
                <w:szCs w:val="24"/>
              </w:rPr>
              <w:t>.Б</w:t>
            </w:r>
            <w:proofErr w:type="gramEnd"/>
            <w:r w:rsidRPr="004F0F9F">
              <w:rPr>
                <w:bCs/>
                <w:sz w:val="24"/>
                <w:szCs w:val="24"/>
              </w:rPr>
              <w:t>ор,</w:t>
            </w:r>
          </w:p>
          <w:p w:rsidR="004F0F9F" w:rsidRPr="004F0F9F" w:rsidRDefault="004F0F9F" w:rsidP="004F0F9F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3. Управление физической культуры и спорта администрации городского округа г</w:t>
            </w:r>
            <w:proofErr w:type="gramStart"/>
            <w:r w:rsidRPr="004F0F9F">
              <w:rPr>
                <w:sz w:val="24"/>
                <w:szCs w:val="24"/>
              </w:rPr>
              <w:t>.Б</w:t>
            </w:r>
            <w:proofErr w:type="gramEnd"/>
            <w:r w:rsidRPr="004F0F9F">
              <w:rPr>
                <w:sz w:val="24"/>
                <w:szCs w:val="24"/>
              </w:rPr>
              <w:t>ор.</w:t>
            </w:r>
          </w:p>
        </w:tc>
      </w:tr>
      <w:tr w:rsidR="004F0F9F" w:rsidRPr="004F0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Cs/>
              </w:rPr>
              <w:t>Укрепление социального института семьи и семейных ценностей на территории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  <w:bCs/>
              </w:rPr>
              <w:t>ор</w:t>
            </w:r>
          </w:p>
        </w:tc>
      </w:tr>
      <w:tr w:rsidR="004F0F9F" w:rsidRPr="004F0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F0F9F">
              <w:rPr>
                <w:bCs/>
                <w:sz w:val="24"/>
                <w:szCs w:val="24"/>
              </w:rPr>
              <w:t xml:space="preserve"> 1. Обеспечение условий для общественного признания социально успешных семей округа, повышение значимости родительского труда.</w:t>
            </w:r>
          </w:p>
          <w:p w:rsidR="004F0F9F" w:rsidRPr="004F0F9F" w:rsidRDefault="004F0F9F" w:rsidP="004F0F9F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F0F9F">
              <w:rPr>
                <w:bCs/>
                <w:sz w:val="24"/>
                <w:szCs w:val="24"/>
              </w:rPr>
              <w:t>2. Обеспечение дополнительных мер поддержки семьям, имеющих детей.</w:t>
            </w:r>
          </w:p>
        </w:tc>
      </w:tr>
      <w:tr w:rsidR="004F0F9F" w:rsidRPr="004F0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Cs/>
              </w:rPr>
              <w:t xml:space="preserve">Сроки и этапы реализации  </w:t>
            </w:r>
            <w:r w:rsidRPr="004F0F9F">
              <w:rPr>
                <w:rFonts w:ascii="Times New Roman" w:hAnsi="Times New Roman" w:cs="Times New Roman"/>
                <w:bCs/>
              </w:rPr>
              <w:br/>
              <w:t xml:space="preserve">Подпрограммы   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Cs/>
              </w:rPr>
              <w:t>2022-2025 гг. без разделения на этапы.</w:t>
            </w:r>
          </w:p>
        </w:tc>
      </w:tr>
      <w:tr w:rsidR="004F0F9F" w:rsidRPr="004F0F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5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Всего, тыс. руб.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 том числе  по годам реализации подпрограммы, тыс. руб.</w:t>
            </w:r>
          </w:p>
        </w:tc>
      </w:tr>
      <w:tr w:rsidR="004F0F9F" w:rsidRPr="004F0F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2022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2023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2024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2025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</w:tr>
      <w:tr w:rsidR="004F0F9F" w:rsidRPr="004F0F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Всего по муниципальной подпрограмме </w:t>
            </w:r>
            <w:hyperlink w:anchor="P1209" w:history="1">
              <w:r w:rsidRPr="004F0F9F">
                <w:rPr>
                  <w:rFonts w:ascii="Times New Roman" w:hAnsi="Times New Roman" w:cs="Times New Roman"/>
                </w:rPr>
                <w:t>(1)</w:t>
              </w:r>
            </w:hyperlink>
            <w:r w:rsidRPr="004F0F9F">
              <w:rPr>
                <w:rFonts w:ascii="Times New Roman" w:hAnsi="Times New Roman" w:cs="Times New Roman"/>
              </w:rPr>
              <w:t xml:space="preserve"> + </w:t>
            </w:r>
            <w:hyperlink w:anchor="P1214" w:history="1">
              <w:r w:rsidRPr="004F0F9F">
                <w:rPr>
                  <w:rFonts w:ascii="Times New Roman" w:hAnsi="Times New Roman" w:cs="Times New Roman"/>
                </w:rPr>
                <w:t>(2)</w:t>
              </w:r>
            </w:hyperlink>
            <w:r w:rsidRPr="004F0F9F">
              <w:rPr>
                <w:rFonts w:ascii="Times New Roman" w:hAnsi="Times New Roman" w:cs="Times New Roman"/>
              </w:rPr>
              <w:t xml:space="preserve"> + </w:t>
            </w:r>
            <w:hyperlink w:anchor="P1219" w:history="1">
              <w:r w:rsidRPr="004F0F9F">
                <w:rPr>
                  <w:rFonts w:ascii="Times New Roman" w:hAnsi="Times New Roman" w:cs="Times New Roman"/>
                </w:rPr>
                <w:t>(3)</w:t>
              </w:r>
            </w:hyperlink>
            <w:r w:rsidRPr="004F0F9F">
              <w:rPr>
                <w:rFonts w:ascii="Times New Roman" w:hAnsi="Times New Roman" w:cs="Times New Roman"/>
              </w:rPr>
              <w:t xml:space="preserve"> + </w:t>
            </w:r>
            <w:hyperlink w:anchor="P1224" w:history="1">
              <w:r w:rsidRPr="004F0F9F">
                <w:rPr>
                  <w:rFonts w:ascii="Times New Roman" w:hAnsi="Times New Roman" w:cs="Times New Roman"/>
                </w:rPr>
                <w:t>(4)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2578,1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597,8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656,7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661,8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661,8</w:t>
            </w:r>
          </w:p>
        </w:tc>
      </w:tr>
      <w:tr w:rsidR="004F0F9F" w:rsidRPr="004F0F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4F0F9F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2578,1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597,8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656,7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661,8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right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661,8</w:t>
            </w:r>
          </w:p>
        </w:tc>
      </w:tr>
      <w:tr w:rsidR="004F0F9F" w:rsidRPr="004F0F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both"/>
              <w:rPr>
                <w:color w:val="auto"/>
              </w:rPr>
            </w:pPr>
            <w:r w:rsidRPr="004F0F9F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center"/>
              <w:rPr>
                <w:color w:val="auto"/>
              </w:rPr>
            </w:pPr>
            <w:r w:rsidRPr="004F0F9F">
              <w:rPr>
                <w:color w:val="auto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both"/>
              <w:rPr>
                <w:color w:val="auto"/>
              </w:rPr>
            </w:pPr>
            <w:r w:rsidRPr="004F0F9F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center"/>
              <w:rPr>
                <w:color w:val="auto"/>
              </w:rPr>
            </w:pPr>
            <w:r w:rsidRPr="004F0F9F">
              <w:rPr>
                <w:color w:val="auto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both"/>
              <w:rPr>
                <w:color w:val="auto"/>
              </w:rPr>
            </w:pPr>
            <w:r w:rsidRPr="004F0F9F">
              <w:rPr>
                <w:color w:val="auto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4"/>
              <w:jc w:val="center"/>
              <w:rPr>
                <w:color w:val="auto"/>
              </w:rPr>
            </w:pPr>
            <w:r w:rsidRPr="004F0F9F">
              <w:rPr>
                <w:color w:val="auto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Индикаторы цели: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100 %.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Показатели непосредственных результатов: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 Количество граждан, охваченных мероприятиями, направленными на укрепление семейных ценностей и традиций, составит 11 320 человек.</w:t>
            </w:r>
          </w:p>
        </w:tc>
      </w:tr>
    </w:tbl>
    <w:p w:rsidR="004F0F9F" w:rsidRPr="004F0F9F" w:rsidRDefault="004F0F9F" w:rsidP="004F0F9F">
      <w:pPr>
        <w:jc w:val="center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pStyle w:val="ConsPlusTitle"/>
        <w:widowControl/>
        <w:jc w:val="center"/>
        <w:outlineLvl w:val="0"/>
        <w:rPr>
          <w:rStyle w:val="af0"/>
          <w:bCs w:val="0"/>
          <w:szCs w:val="24"/>
        </w:rPr>
      </w:pPr>
      <w:r w:rsidRPr="004F0F9F">
        <w:rPr>
          <w:rStyle w:val="af0"/>
          <w:bCs w:val="0"/>
          <w:szCs w:val="24"/>
        </w:rPr>
        <w:t>3.2.2. Текстовая часть подпрограммы</w:t>
      </w:r>
    </w:p>
    <w:p w:rsidR="004F0F9F" w:rsidRPr="004F0F9F" w:rsidRDefault="004F0F9F" w:rsidP="004F0F9F">
      <w:pPr>
        <w:pStyle w:val="ConsPlusTitle"/>
        <w:widowControl/>
        <w:outlineLvl w:val="0"/>
        <w:rPr>
          <w:rStyle w:val="af0"/>
          <w:bCs w:val="0"/>
          <w:szCs w:val="24"/>
        </w:rPr>
      </w:pPr>
    </w:p>
    <w:p w:rsidR="004F0F9F" w:rsidRPr="004F0F9F" w:rsidRDefault="004F0F9F" w:rsidP="004F0F9F">
      <w:pPr>
        <w:pStyle w:val="af"/>
        <w:spacing w:line="240" w:lineRule="auto"/>
        <w:ind w:left="-1770"/>
        <w:jc w:val="center"/>
        <w:rPr>
          <w:sz w:val="24"/>
          <w:szCs w:val="24"/>
        </w:rPr>
      </w:pPr>
      <w:r w:rsidRPr="004F0F9F">
        <w:rPr>
          <w:rStyle w:val="af0"/>
          <w:bCs w:val="0"/>
          <w:sz w:val="24"/>
          <w:szCs w:val="24"/>
        </w:rPr>
        <w:t>3.2.2.1. ХАРАКТЕРИСТИКА ТЕКУЩЕГО СОСТОЯНИЯ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Основы государственной семейной политики области заложены в Концепции семейной политики Нижегородской области, утвержденной постановлением Правительства Нижегородской области от 23 декабря 2003 года № 371.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Важнейшим компонентом реализации государственной семейной политики в городском округе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 xml:space="preserve">. Бор стали областная целевая программа "Нижегородская семья",  действующая </w:t>
      </w:r>
      <w:r w:rsidRPr="004F0F9F">
        <w:rPr>
          <w:bCs/>
          <w:sz w:val="24"/>
          <w:szCs w:val="24"/>
        </w:rPr>
        <w:t>с 2007 года</w:t>
      </w:r>
      <w:r w:rsidRPr="004F0F9F">
        <w:rPr>
          <w:sz w:val="24"/>
          <w:szCs w:val="24"/>
        </w:rPr>
        <w:t>, и муниципальная программа "</w:t>
      </w:r>
      <w:proofErr w:type="spellStart"/>
      <w:r w:rsidRPr="004F0F9F">
        <w:rPr>
          <w:sz w:val="24"/>
          <w:szCs w:val="24"/>
        </w:rPr>
        <w:t>Борская</w:t>
      </w:r>
      <w:proofErr w:type="spellEnd"/>
      <w:r w:rsidRPr="004F0F9F">
        <w:rPr>
          <w:sz w:val="24"/>
          <w:szCs w:val="24"/>
        </w:rPr>
        <w:t xml:space="preserve"> семья", действующая с 2008 </w:t>
      </w:r>
      <w:r w:rsidRPr="004F0F9F">
        <w:rPr>
          <w:bCs/>
          <w:sz w:val="24"/>
          <w:szCs w:val="24"/>
        </w:rPr>
        <w:t xml:space="preserve"> года. Концепции государственной семейной политики в Российской Федерации на период до 2025 года на территории городского округа </w:t>
      </w:r>
      <w:proofErr w:type="gramStart"/>
      <w:r w:rsidRPr="004F0F9F">
        <w:rPr>
          <w:bCs/>
          <w:sz w:val="24"/>
          <w:szCs w:val="24"/>
        </w:rPr>
        <w:t>г</w:t>
      </w:r>
      <w:proofErr w:type="gramEnd"/>
      <w:r w:rsidRPr="004F0F9F">
        <w:rPr>
          <w:bCs/>
          <w:sz w:val="24"/>
          <w:szCs w:val="24"/>
        </w:rPr>
        <w:t>. Бор»</w:t>
      </w:r>
      <w:r w:rsidRPr="004F0F9F">
        <w:rPr>
          <w:sz w:val="24"/>
          <w:szCs w:val="24"/>
        </w:rPr>
        <w:t xml:space="preserve">. Учитывая, что семейная политика призвана системно </w:t>
      </w:r>
      <w:proofErr w:type="gramStart"/>
      <w:r w:rsidRPr="004F0F9F">
        <w:rPr>
          <w:sz w:val="24"/>
          <w:szCs w:val="24"/>
        </w:rPr>
        <w:t>решать</w:t>
      </w:r>
      <w:proofErr w:type="gramEnd"/>
      <w:r w:rsidRPr="004F0F9F">
        <w:rPr>
          <w:sz w:val="24"/>
          <w:szCs w:val="24"/>
        </w:rPr>
        <w:t xml:space="preserve"> задачи обеспечения интересов семьи в процессе 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и Концепции служит укрепление социального института семьи и семейных ценностей. 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В соответствии с Концепцией семейной политики в качестве исходного ориентира для концептуальной модели нижегородской (в т.ч. </w:t>
      </w:r>
      <w:proofErr w:type="spellStart"/>
      <w:r w:rsidRPr="004F0F9F">
        <w:rPr>
          <w:sz w:val="24"/>
          <w:szCs w:val="24"/>
        </w:rPr>
        <w:t>борской</w:t>
      </w:r>
      <w:proofErr w:type="spellEnd"/>
      <w:r w:rsidRPr="004F0F9F">
        <w:rPr>
          <w:sz w:val="24"/>
          <w:szCs w:val="24"/>
        </w:rPr>
        <w:t>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Одним из важных результатов реализации муниципальной подпрограммы "</w:t>
      </w:r>
      <w:proofErr w:type="spellStart"/>
      <w:r w:rsidRPr="004F0F9F">
        <w:rPr>
          <w:rFonts w:ascii="Times New Roman" w:hAnsi="Times New Roman" w:cs="Times New Roman"/>
        </w:rPr>
        <w:t>Борская</w:t>
      </w:r>
      <w:proofErr w:type="spellEnd"/>
      <w:r w:rsidRPr="004F0F9F">
        <w:rPr>
          <w:rFonts w:ascii="Times New Roman" w:hAnsi="Times New Roman" w:cs="Times New Roman"/>
        </w:rPr>
        <w:t xml:space="preserve"> семья" по решению </w:t>
      </w:r>
      <w:proofErr w:type="gramStart"/>
      <w:r w:rsidRPr="004F0F9F">
        <w:rPr>
          <w:rFonts w:ascii="Times New Roman" w:hAnsi="Times New Roman" w:cs="Times New Roman"/>
        </w:rPr>
        <w:t>задачи возрождения авторитета семей городского округа</w:t>
      </w:r>
      <w:proofErr w:type="gramEnd"/>
      <w:r w:rsidRPr="004F0F9F">
        <w:rPr>
          <w:rFonts w:ascii="Times New Roman" w:hAnsi="Times New Roman" w:cs="Times New Roman"/>
        </w:rPr>
        <w:t xml:space="preserve"> г. Бор и семейных ценностей, повышения значимости родительского труда можно считать награждение семей, проживающих на территории муниципального образования.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lastRenderedPageBreak/>
        <w:t xml:space="preserve">С 2007 года ежегодно семьи городского округа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>. Бор удостаиваются различных видов наград Нижегородской области.</w:t>
      </w:r>
    </w:p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6"/>
        <w:gridCol w:w="4444"/>
        <w:gridCol w:w="2413"/>
        <w:gridCol w:w="3152"/>
      </w:tblGrid>
      <w:tr w:rsidR="004F0F9F" w:rsidRPr="004F0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Благодарственные письма Правительства Нижегородской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Почетный диплом Многодетной матери Нижегородской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Медаль «За любовь и верность»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Медаль ордена за заслуги перед Отечеством</w:t>
            </w:r>
          </w:p>
        </w:tc>
      </w:tr>
      <w:tr w:rsidR="004F0F9F" w:rsidRPr="004F0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Кроме того, с 2011 года в округе ежегодно проходит чествование социально успешных семей. С 2011 года получили общественное признание 204 семьи в разных номинациях.</w:t>
      </w:r>
    </w:p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1081"/>
        <w:gridCol w:w="1346"/>
        <w:gridCol w:w="1860"/>
        <w:gridCol w:w="1473"/>
        <w:gridCol w:w="1340"/>
        <w:gridCol w:w="1340"/>
        <w:gridCol w:w="1323"/>
        <w:gridCol w:w="1323"/>
        <w:gridCol w:w="1314"/>
        <w:gridCol w:w="1311"/>
      </w:tblGrid>
      <w:tr w:rsidR="004F0F9F" w:rsidRPr="004F0F9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18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left="-567" w:firstLine="425"/>
        <w:jc w:val="both"/>
        <w:rPr>
          <w:sz w:val="24"/>
          <w:szCs w:val="24"/>
          <w:lang w:val="en-US"/>
        </w:rPr>
      </w:pPr>
    </w:p>
    <w:p w:rsidR="004F0F9F" w:rsidRPr="004F0F9F" w:rsidRDefault="004F0F9F" w:rsidP="004F0F9F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4F0F9F" w:rsidRPr="004F0F9F" w:rsidRDefault="004F0F9F" w:rsidP="004F0F9F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В городском округе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>. Бор на 1 января 2021 года проживает 116126</w:t>
      </w:r>
      <w:r w:rsidRPr="004F0F9F">
        <w:rPr>
          <w:sz w:val="28"/>
          <w:szCs w:val="28"/>
        </w:rPr>
        <w:t xml:space="preserve"> </w:t>
      </w:r>
      <w:r w:rsidRPr="004F0F9F">
        <w:rPr>
          <w:sz w:val="24"/>
          <w:szCs w:val="24"/>
        </w:rPr>
        <w:t>человек населения, из которого 65,71 % жители городской черты и 34,29 % жители сельской местности. Рождаемость детей незначительно уменьшается.</w:t>
      </w:r>
    </w:p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6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4"/>
        <w:gridCol w:w="1642"/>
        <w:gridCol w:w="1642"/>
        <w:gridCol w:w="1628"/>
        <w:gridCol w:w="1628"/>
        <w:gridCol w:w="1628"/>
        <w:gridCol w:w="1628"/>
      </w:tblGrid>
      <w:tr w:rsidR="004F0F9F" w:rsidRPr="004F0F9F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1466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1311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1297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1160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1066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1049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По данным ГКУ НО "УСЗН г. Бор" в 2021 году численность многодетных семей в округе составляет 1486 семей.</w:t>
      </w:r>
    </w:p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8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8"/>
        <w:gridCol w:w="1313"/>
        <w:gridCol w:w="1568"/>
        <w:gridCol w:w="1568"/>
        <w:gridCol w:w="1568"/>
        <w:gridCol w:w="1562"/>
        <w:gridCol w:w="1559"/>
      </w:tblGrid>
      <w:tr w:rsidR="004F0F9F" w:rsidRPr="004F0F9F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1204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1298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1404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1458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1486</w:t>
            </w:r>
          </w:p>
        </w:tc>
      </w:tr>
      <w:tr w:rsidR="004F0F9F" w:rsidRPr="004F0F9F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3455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3836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4223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4470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4643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4716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</w:t>
      </w:r>
      <w:proofErr w:type="gramStart"/>
      <w:r w:rsidRPr="004F0F9F">
        <w:rPr>
          <w:sz w:val="24"/>
          <w:szCs w:val="24"/>
        </w:rPr>
        <w:t>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поколениями и передачу опыта старших поколений молодежи, призваны смягчить демографические проблемы, оказать семьям помощь в 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  <w:proofErr w:type="gramEnd"/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</w:t>
      </w:r>
      <w:proofErr w:type="spellStart"/>
      <w:r w:rsidRPr="004F0F9F">
        <w:rPr>
          <w:sz w:val="24"/>
          <w:szCs w:val="24"/>
        </w:rPr>
        <w:t>Борская</w:t>
      </w:r>
      <w:proofErr w:type="spellEnd"/>
      <w:r w:rsidRPr="004F0F9F">
        <w:rPr>
          <w:sz w:val="24"/>
          <w:szCs w:val="24"/>
        </w:rPr>
        <w:t xml:space="preserve"> семья" женщины, </w:t>
      </w:r>
      <w:r w:rsidRPr="004F0F9F">
        <w:rPr>
          <w:sz w:val="24"/>
          <w:szCs w:val="24"/>
        </w:rPr>
        <w:lastRenderedPageBreak/>
        <w:t>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4F0F9F" w:rsidRPr="004F0F9F" w:rsidRDefault="004F0F9F" w:rsidP="004F0F9F">
      <w:pPr>
        <w:pStyle w:val="af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43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9"/>
        <w:gridCol w:w="1587"/>
        <w:gridCol w:w="1579"/>
        <w:gridCol w:w="1522"/>
        <w:gridCol w:w="1514"/>
        <w:gridCol w:w="1511"/>
        <w:gridCol w:w="1511"/>
      </w:tblGrid>
      <w:tr w:rsidR="004F0F9F" w:rsidRPr="004F0F9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64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56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64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</w:t>
            </w:r>
          </w:p>
        </w:tc>
      </w:tr>
      <w:tr w:rsidR="004F0F9F" w:rsidRPr="004F0F9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195,0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225,0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100,00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Одной из самых острых </w:t>
      </w:r>
      <w:proofErr w:type="gramStart"/>
      <w:r w:rsidRPr="004F0F9F">
        <w:rPr>
          <w:sz w:val="24"/>
          <w:szCs w:val="24"/>
        </w:rPr>
        <w:t>проблем</w:t>
      </w:r>
      <w:proofErr w:type="gramEnd"/>
      <w:r w:rsidRPr="004F0F9F">
        <w:rPr>
          <w:sz w:val="24"/>
          <w:szCs w:val="24"/>
        </w:rPr>
        <w:t xml:space="preserve">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>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8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6"/>
        <w:gridCol w:w="1138"/>
        <w:gridCol w:w="1345"/>
        <w:gridCol w:w="1345"/>
        <w:gridCol w:w="1345"/>
        <w:gridCol w:w="1342"/>
        <w:gridCol w:w="1336"/>
      </w:tblGrid>
      <w:tr w:rsidR="004F0F9F" w:rsidRPr="004F0F9F"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семей одиноких матерей</w:t>
            </w:r>
            <w:proofErr w:type="gramStart"/>
            <w:r w:rsidRPr="004F0F9F">
              <w:rPr>
                <w:sz w:val="24"/>
                <w:szCs w:val="24"/>
              </w:rPr>
              <w:t xml:space="preserve"> ,</w:t>
            </w:r>
            <w:proofErr w:type="gramEnd"/>
            <w:r w:rsidRPr="004F0F9F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1714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1680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1636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1622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1597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1521</w:t>
            </w:r>
          </w:p>
        </w:tc>
      </w:tr>
      <w:tr w:rsidR="004F0F9F" w:rsidRPr="004F0F9F"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2071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2041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2031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1933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4F0F9F" w:rsidRPr="004F0F9F" w:rsidRDefault="004F0F9F" w:rsidP="004F0F9F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03"/>
        <w:gridCol w:w="968"/>
        <w:gridCol w:w="1119"/>
        <w:gridCol w:w="1119"/>
        <w:gridCol w:w="1119"/>
        <w:gridCol w:w="1119"/>
        <w:gridCol w:w="1116"/>
      </w:tblGrid>
      <w:tr w:rsidR="004F0F9F" w:rsidRPr="004F0F9F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2021</w:t>
            </w:r>
          </w:p>
        </w:tc>
      </w:tr>
      <w:tr w:rsidR="004F0F9F" w:rsidRPr="004F0F9F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290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315</w:t>
            </w:r>
          </w:p>
        </w:tc>
      </w:tr>
    </w:tbl>
    <w:p w:rsidR="004F0F9F" w:rsidRPr="004F0F9F" w:rsidRDefault="004F0F9F" w:rsidP="004F0F9F">
      <w:pPr>
        <w:pStyle w:val="af"/>
        <w:spacing w:after="198" w:line="240" w:lineRule="auto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198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Одним из источников социального сиротства являются отказы матерей от детей в раннем возрасте и, в частности, от новорожденных детей 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0"/>
        <w:gridCol w:w="1157"/>
        <w:gridCol w:w="1160"/>
        <w:gridCol w:w="1160"/>
        <w:gridCol w:w="1160"/>
        <w:gridCol w:w="1160"/>
      </w:tblGrid>
      <w:tr w:rsidR="004F0F9F" w:rsidRPr="004F0F9F"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2020</w:t>
            </w:r>
          </w:p>
        </w:tc>
      </w:tr>
      <w:tr w:rsidR="004F0F9F" w:rsidRPr="004F0F9F"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  новорожденных, оставленных матерями в учреждениях родовспоможения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0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lastRenderedPageBreak/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4F0F9F" w:rsidRPr="004F0F9F" w:rsidRDefault="004F0F9F" w:rsidP="004F0F9F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2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4"/>
        <w:gridCol w:w="1279"/>
        <w:gridCol w:w="1394"/>
        <w:gridCol w:w="1394"/>
        <w:gridCol w:w="1394"/>
      </w:tblGrid>
      <w:tr w:rsidR="004F0F9F" w:rsidRPr="004F0F9F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0F9F">
              <w:rPr>
                <w:b/>
                <w:sz w:val="24"/>
                <w:szCs w:val="24"/>
              </w:rPr>
              <w:t>2019</w:t>
            </w:r>
          </w:p>
        </w:tc>
      </w:tr>
      <w:tr w:rsidR="004F0F9F" w:rsidRPr="004F0F9F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42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104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34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F9F">
              <w:rPr>
                <w:sz w:val="24"/>
                <w:szCs w:val="24"/>
              </w:rPr>
              <w:t>19</w:t>
            </w:r>
          </w:p>
        </w:tc>
      </w:tr>
    </w:tbl>
    <w:p w:rsidR="004F0F9F" w:rsidRPr="004F0F9F" w:rsidRDefault="004F0F9F" w:rsidP="004F0F9F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>. Бор.</w:t>
      </w:r>
    </w:p>
    <w:p w:rsidR="004F0F9F" w:rsidRPr="004F0F9F" w:rsidRDefault="004F0F9F" w:rsidP="004F0F9F">
      <w:pPr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у</w:t>
      </w: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</w:rPr>
      </w:pPr>
      <w:r w:rsidRPr="004F0F9F">
        <w:rPr>
          <w:rFonts w:ascii="Times New Roman" w:hAnsi="Times New Roman" w:cs="Times New Roman"/>
          <w:b/>
        </w:rPr>
        <w:t>3.2.2.2. Цели и задачи Подпрограммы</w:t>
      </w: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b/>
          <w:sz w:val="24"/>
          <w:szCs w:val="24"/>
        </w:rPr>
        <w:t>Цель Подпрограммы:</w:t>
      </w:r>
      <w:r w:rsidRPr="004F0F9F">
        <w:rPr>
          <w:sz w:val="24"/>
          <w:szCs w:val="24"/>
        </w:rPr>
        <w:t xml:space="preserve">  укрепление социального института семьи и семейных ценностей на территории городского округа г</w:t>
      </w:r>
      <w:proofErr w:type="gramStart"/>
      <w:r w:rsidRPr="004F0F9F">
        <w:rPr>
          <w:sz w:val="24"/>
          <w:szCs w:val="24"/>
        </w:rPr>
        <w:t>.Б</w:t>
      </w:r>
      <w:proofErr w:type="gramEnd"/>
      <w:r w:rsidRPr="004F0F9F">
        <w:rPr>
          <w:sz w:val="24"/>
          <w:szCs w:val="24"/>
        </w:rPr>
        <w:t xml:space="preserve">ор. 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b/>
          <w:sz w:val="24"/>
          <w:szCs w:val="24"/>
        </w:rPr>
      </w:pPr>
      <w:r w:rsidRPr="004F0F9F">
        <w:rPr>
          <w:sz w:val="24"/>
          <w:szCs w:val="24"/>
        </w:rPr>
        <w:t xml:space="preserve">Подпрограммой предусматривается решение следующих </w:t>
      </w:r>
      <w:r w:rsidRPr="004F0F9F">
        <w:rPr>
          <w:b/>
          <w:sz w:val="24"/>
          <w:szCs w:val="24"/>
        </w:rPr>
        <w:t>задач: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1. Обеспечение условий для общественного признания социально успешных семей округа, повышение значимости родительского труда.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2. Обеспечение дополнительных мер поддержки семьям, имеющих детей. </w:t>
      </w: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</w:rPr>
      </w:pP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</w:rPr>
      </w:pPr>
      <w:r w:rsidRPr="004F0F9F">
        <w:rPr>
          <w:rFonts w:ascii="Times New Roman" w:hAnsi="Times New Roman" w:cs="Times New Roman"/>
          <w:b/>
        </w:rPr>
        <w:t>3.2.2.3. Сроки и этапы реализации Подпрограммы</w:t>
      </w: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Подпрограмма реализуется в 2022-2025 годах без разделения на этапы.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center"/>
        <w:rPr>
          <w:sz w:val="24"/>
          <w:szCs w:val="24"/>
        </w:rPr>
      </w:pPr>
      <w:r w:rsidRPr="004F0F9F">
        <w:rPr>
          <w:sz w:val="24"/>
          <w:szCs w:val="24"/>
        </w:rPr>
        <w:br w:type="page"/>
      </w:r>
      <w:r w:rsidRPr="004F0F9F">
        <w:rPr>
          <w:b/>
          <w:sz w:val="24"/>
          <w:szCs w:val="24"/>
        </w:rPr>
        <w:lastRenderedPageBreak/>
        <w:t>3.3. Подпрограмма «</w:t>
      </w:r>
      <w:proofErr w:type="spellStart"/>
      <w:r w:rsidRPr="004F0F9F">
        <w:rPr>
          <w:b/>
          <w:sz w:val="24"/>
          <w:szCs w:val="24"/>
        </w:rPr>
        <w:t>Безбарьерная</w:t>
      </w:r>
      <w:proofErr w:type="spellEnd"/>
      <w:r w:rsidRPr="004F0F9F">
        <w:rPr>
          <w:b/>
          <w:sz w:val="24"/>
          <w:szCs w:val="24"/>
        </w:rPr>
        <w:t xml:space="preserve"> среда жизнедеятельности для инвалидов</w:t>
      </w:r>
    </w:p>
    <w:p w:rsidR="004F0F9F" w:rsidRPr="004F0F9F" w:rsidRDefault="004F0F9F" w:rsidP="004F0F9F">
      <w:pPr>
        <w:pStyle w:val="ConsPlusNormal"/>
        <w:ind w:firstLine="600"/>
        <w:jc w:val="center"/>
        <w:rPr>
          <w:b/>
          <w:szCs w:val="24"/>
        </w:rPr>
      </w:pPr>
      <w:r w:rsidRPr="004F0F9F">
        <w:rPr>
          <w:b/>
          <w:szCs w:val="24"/>
        </w:rPr>
        <w:t xml:space="preserve">и других </w:t>
      </w:r>
      <w:proofErr w:type="spellStart"/>
      <w:r w:rsidRPr="004F0F9F">
        <w:rPr>
          <w:b/>
          <w:szCs w:val="24"/>
        </w:rPr>
        <w:t>маломобильных</w:t>
      </w:r>
      <w:proofErr w:type="spellEnd"/>
      <w:r w:rsidRPr="004F0F9F">
        <w:rPr>
          <w:b/>
          <w:szCs w:val="24"/>
        </w:rPr>
        <w:t xml:space="preserve"> граждан городского округа </w:t>
      </w:r>
      <w:proofErr w:type="gramStart"/>
      <w:r w:rsidRPr="004F0F9F">
        <w:rPr>
          <w:b/>
          <w:szCs w:val="24"/>
        </w:rPr>
        <w:t>г</w:t>
      </w:r>
      <w:proofErr w:type="gramEnd"/>
      <w:r w:rsidRPr="004F0F9F">
        <w:rPr>
          <w:b/>
          <w:szCs w:val="24"/>
        </w:rPr>
        <w:t>. Бор»</w:t>
      </w:r>
    </w:p>
    <w:p w:rsidR="004F0F9F" w:rsidRPr="004F0F9F" w:rsidRDefault="004F0F9F" w:rsidP="004F0F9F">
      <w:pPr>
        <w:pStyle w:val="ConsPlusNormal"/>
        <w:ind w:left="720"/>
        <w:jc w:val="center"/>
        <w:rPr>
          <w:b/>
          <w:szCs w:val="24"/>
        </w:rPr>
      </w:pPr>
    </w:p>
    <w:p w:rsidR="004F0F9F" w:rsidRPr="004F0F9F" w:rsidRDefault="004F0F9F" w:rsidP="004F0F9F">
      <w:pPr>
        <w:pStyle w:val="ConsPlusNormal"/>
        <w:ind w:left="720"/>
        <w:jc w:val="center"/>
        <w:rPr>
          <w:b/>
          <w:szCs w:val="24"/>
        </w:rPr>
      </w:pPr>
      <w:r w:rsidRPr="004F0F9F">
        <w:rPr>
          <w:b/>
          <w:szCs w:val="24"/>
        </w:rPr>
        <w:t>3.3.1. Паспорт подпрограммы</w:t>
      </w:r>
    </w:p>
    <w:tbl>
      <w:tblPr>
        <w:tblW w:w="149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5238"/>
        <w:gridCol w:w="1394"/>
        <w:gridCol w:w="1237"/>
        <w:gridCol w:w="1200"/>
        <w:gridCol w:w="1279"/>
        <w:gridCol w:w="1121"/>
      </w:tblGrid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 (управление социальной политики)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Cs/>
              </w:rPr>
              <w:t>Соисполнители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1. Управление ЖКХ и благоустройства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Бор;</w:t>
            </w:r>
            <w:r w:rsidRPr="004F0F9F">
              <w:rPr>
                <w:szCs w:val="24"/>
              </w:rPr>
              <w:br/>
              <w:t xml:space="preserve">2. Управление образования и молодежной политики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Бор;</w:t>
            </w:r>
            <w:r w:rsidRPr="004F0F9F">
              <w:rPr>
                <w:szCs w:val="24"/>
              </w:rPr>
              <w:br/>
              <w:t xml:space="preserve">3. Управление культуры и туризма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Бор;</w:t>
            </w:r>
            <w:r w:rsidRPr="004F0F9F">
              <w:rPr>
                <w:szCs w:val="24"/>
              </w:rPr>
              <w:br/>
              <w:t xml:space="preserve">4. Управление физической культуры и спорта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Бор.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</w:t>
            </w:r>
            <w:proofErr w:type="spellStart"/>
            <w:r w:rsidRPr="004F0F9F">
              <w:rPr>
                <w:szCs w:val="24"/>
              </w:rPr>
              <w:t>маломобильных</w:t>
            </w:r>
            <w:proofErr w:type="spellEnd"/>
            <w:r w:rsidRPr="004F0F9F">
              <w:rPr>
                <w:szCs w:val="24"/>
              </w:rPr>
              <w:t xml:space="preserve"> групп населения (людей, испытывающих затруднения при самостоятельном передвижении, получении услуг, необходимой информации) (далее - МГН).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Задачи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1. Повышение уровня доступности приоритетных объектов и услуг в приоритетных сферах жизнедеятельности инвалидов и других МГН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2. Создание на территории городского округа г</w:t>
            </w:r>
            <w:proofErr w:type="gramStart"/>
            <w:r w:rsidRPr="004F0F9F">
              <w:rPr>
                <w:rFonts w:ascii="Times New Roman" w:hAnsi="Times New Roman" w:cs="Times New Roman"/>
              </w:rPr>
              <w:t>.Б</w:t>
            </w:r>
            <w:proofErr w:type="gramEnd"/>
            <w:r w:rsidRPr="004F0F9F">
              <w:rPr>
                <w:rFonts w:ascii="Times New Roman" w:hAnsi="Times New Roman" w:cs="Times New Roman"/>
              </w:rPr>
              <w:t>ор благоприятных условий жизни, спортивной и творческой самореализации отдельных категорий граждан.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 2022-2025 гг. без разделения на этапы.</w:t>
            </w:r>
          </w:p>
        </w:tc>
      </w:tr>
      <w:tr w:rsidR="004F0F9F" w:rsidRPr="004F0F9F">
        <w:trPr>
          <w:trHeight w:val="7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Всего, тыс. руб.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4F0F9F" w:rsidRPr="004F0F9F">
        <w:trPr>
          <w:trHeight w:val="72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2022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2023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 xml:space="preserve">2024 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2025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4F0F9F">
                <w:rPr>
                  <w:szCs w:val="24"/>
                </w:rPr>
                <w:t>(1)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4" w:history="1">
              <w:r w:rsidRPr="004F0F9F">
                <w:rPr>
                  <w:szCs w:val="24"/>
                </w:rPr>
                <w:t>(2)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9" w:history="1">
              <w:r w:rsidRPr="004F0F9F">
                <w:rPr>
                  <w:szCs w:val="24"/>
                </w:rPr>
                <w:t>(3)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24" w:history="1">
              <w:r w:rsidRPr="004F0F9F">
                <w:rPr>
                  <w:szCs w:val="24"/>
                </w:rPr>
                <w:t>(4)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4232,2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1498,2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909,4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912,5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912,1</w:t>
            </w:r>
          </w:p>
        </w:tc>
      </w:tr>
      <w:tr w:rsidR="004F0F9F" w:rsidRPr="004F0F9F">
        <w:trPr>
          <w:trHeight w:val="87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4232,2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1498,2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909,4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912,5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F9F">
              <w:rPr>
                <w:rFonts w:ascii="Times New Roman" w:hAnsi="Times New Roman" w:cs="Times New Roman"/>
                <w:bCs/>
              </w:rPr>
              <w:t>912,1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Индикаторы цели: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1.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 Нижегородской области составит 20%;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2.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 Нижегородской области составит 60%;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3. Доля муниципальных общеобразовательных организаций, в которых создана универсальная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общеобразовательных организаций составит 43%;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4. Доля муниципальных дошкольных образовательных организаций, в которых создана универсальная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дошкольных образовательных организаций составит 21%;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Показатели непосредственных результатов: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 xml:space="preserve">1. Количество объектов социальной инфраструктуры в приоритетных сферах жизнедеятельности инвалидов, на которые сформированы паспорта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доступности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 составит 280 ед.</w:t>
            </w:r>
          </w:p>
        </w:tc>
      </w:tr>
    </w:tbl>
    <w:p w:rsidR="004F0F9F" w:rsidRPr="004F0F9F" w:rsidRDefault="004F0F9F" w:rsidP="004F0F9F">
      <w:pPr>
        <w:rPr>
          <w:rFonts w:ascii="Times New Roman" w:hAnsi="Times New Roman" w:cs="Times New Roman"/>
        </w:rPr>
      </w:pPr>
    </w:p>
    <w:p w:rsidR="004F0F9F" w:rsidRPr="004F0F9F" w:rsidRDefault="004F0F9F" w:rsidP="004F0F9F">
      <w:pPr>
        <w:pStyle w:val="af"/>
        <w:spacing w:line="240" w:lineRule="auto"/>
        <w:jc w:val="center"/>
        <w:rPr>
          <w:sz w:val="24"/>
          <w:szCs w:val="24"/>
        </w:rPr>
      </w:pPr>
      <w:r w:rsidRPr="004F0F9F">
        <w:rPr>
          <w:rStyle w:val="af0"/>
          <w:bCs w:val="0"/>
          <w:sz w:val="24"/>
          <w:szCs w:val="24"/>
        </w:rPr>
        <w:t>3.3.2.I. СОДЕРЖАНИЕ ПРОБЛЕМЫ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Обеспечение доступной среды для инвалидов и других </w:t>
      </w:r>
      <w:proofErr w:type="spellStart"/>
      <w:r w:rsidRPr="004F0F9F">
        <w:rPr>
          <w:rFonts w:ascii="Times New Roman" w:hAnsi="Times New Roman" w:cs="Times New Roman"/>
        </w:rPr>
        <w:t>маломобильных</w:t>
      </w:r>
      <w:proofErr w:type="spellEnd"/>
      <w:r w:rsidRPr="004F0F9F">
        <w:rPr>
          <w:rFonts w:ascii="Times New Roman" w:hAnsi="Times New Roman" w:cs="Times New Roman"/>
        </w:rPr>
        <w:t xml:space="preserve">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социально-экономических задач, которая 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proofErr w:type="gramStart"/>
      <w:r w:rsidRPr="004F0F9F">
        <w:rPr>
          <w:rFonts w:ascii="Times New Roman" w:hAnsi="Times New Roman" w:cs="Times New Roman"/>
        </w:rPr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  <w:proofErr w:type="gramEnd"/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Нерешенность проблемы формирования  </w:t>
      </w:r>
      <w:proofErr w:type="spellStart"/>
      <w:r w:rsidRPr="004F0F9F">
        <w:rPr>
          <w:rFonts w:ascii="Times New Roman" w:hAnsi="Times New Roman" w:cs="Times New Roman"/>
        </w:rPr>
        <w:t>безбарьерной</w:t>
      </w:r>
      <w:proofErr w:type="spellEnd"/>
      <w:r w:rsidRPr="004F0F9F">
        <w:rPr>
          <w:rFonts w:ascii="Times New Roman" w:hAnsi="Times New Roman" w:cs="Times New Roman"/>
        </w:rPr>
        <w:t xml:space="preserve"> среды жизнедеятельности порождает следующие серьезные социально-экономические последствия: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- ограничение жизнедеятельности других </w:t>
      </w:r>
      <w:proofErr w:type="spellStart"/>
      <w:r w:rsidRPr="004F0F9F">
        <w:rPr>
          <w:rFonts w:ascii="Times New Roman" w:hAnsi="Times New Roman" w:cs="Times New Roman"/>
        </w:rPr>
        <w:t>маломобильных</w:t>
      </w:r>
      <w:proofErr w:type="spellEnd"/>
      <w:r w:rsidRPr="004F0F9F">
        <w:rPr>
          <w:rFonts w:ascii="Times New Roman" w:hAnsi="Times New Roman" w:cs="Times New Roman"/>
        </w:rPr>
        <w:t xml:space="preserve">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По состоянию на 31.12.2021 г. в городском округе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 xml:space="preserve">ор насчитывалось 10833 инвалида, состоящих на учете в органах социальной защиты населения, что составляет 10,6 % от общей численности населения округа. 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lastRenderedPageBreak/>
        <w:t xml:space="preserve">Согласно </w:t>
      </w:r>
      <w:proofErr w:type="gramStart"/>
      <w:r w:rsidRPr="004F0F9F">
        <w:rPr>
          <w:rFonts w:ascii="Times New Roman" w:hAnsi="Times New Roman" w:cs="Times New Roman"/>
        </w:rPr>
        <w:t>анкетированию</w:t>
      </w:r>
      <w:proofErr w:type="gramEnd"/>
      <w:r w:rsidRPr="004F0F9F">
        <w:rPr>
          <w:rFonts w:ascii="Times New Roman" w:hAnsi="Times New Roman" w:cs="Times New Roman"/>
        </w:rPr>
        <w:t xml:space="preserve"> проведенному </w:t>
      </w:r>
      <w:proofErr w:type="spellStart"/>
      <w:r w:rsidRPr="004F0F9F">
        <w:rPr>
          <w:rFonts w:ascii="Times New Roman" w:hAnsi="Times New Roman" w:cs="Times New Roman"/>
        </w:rPr>
        <w:t>Борской</w:t>
      </w:r>
      <w:proofErr w:type="spellEnd"/>
      <w:r w:rsidRPr="004F0F9F">
        <w:rPr>
          <w:rFonts w:ascii="Times New Roman" w:hAnsi="Times New Roman" w:cs="Times New Roman"/>
        </w:rPr>
        <w:t xml:space="preserve"> городской организацией НОО ООО «Всероссийское общество инвалидов» в 2021 году доля инвалидов, положительно оценивающих  уровень доступности приоритетных объектов и услуг в приоритетных сферах жизнедеятельности, в общей численности инвалидов, принявших участие в анкетировании составляет 53 %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Однако, по ряду причин, в том числе социально-экономических, нормативно-правовых и психологических, в городском округе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 xml:space="preserve">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</w:t>
      </w:r>
      <w:proofErr w:type="spellStart"/>
      <w:r w:rsidRPr="004F0F9F">
        <w:rPr>
          <w:rFonts w:ascii="Times New Roman" w:hAnsi="Times New Roman" w:cs="Times New Roman"/>
        </w:rPr>
        <w:t>маломобильных</w:t>
      </w:r>
      <w:proofErr w:type="spellEnd"/>
      <w:r w:rsidRPr="004F0F9F">
        <w:rPr>
          <w:rFonts w:ascii="Times New Roman" w:hAnsi="Times New Roman" w:cs="Times New Roman"/>
        </w:rPr>
        <w:t xml:space="preserve"> граждан. 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</w:rPr>
      </w:pPr>
      <w:r w:rsidRPr="004F0F9F">
        <w:rPr>
          <w:rFonts w:ascii="Times New Roman" w:hAnsi="Times New Roman" w:cs="Times New Roman"/>
          <w:b/>
          <w:bCs/>
        </w:rPr>
        <w:t>3.3.2.2. Цели и задачи Подпрограммы</w:t>
      </w:r>
    </w:p>
    <w:p w:rsidR="004F0F9F" w:rsidRPr="004F0F9F" w:rsidRDefault="004F0F9F" w:rsidP="004F0F9F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F0F9F">
        <w:rPr>
          <w:rFonts w:ascii="Times New Roman" w:hAnsi="Times New Roman" w:cs="Times New Roman"/>
          <w:sz w:val="24"/>
          <w:szCs w:val="24"/>
        </w:rPr>
        <w:t xml:space="preserve">Целью программы является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</w:t>
      </w:r>
      <w:proofErr w:type="spellStart"/>
      <w:r w:rsidRPr="004F0F9F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F0F9F">
        <w:rPr>
          <w:rFonts w:ascii="Times New Roman" w:hAnsi="Times New Roman" w:cs="Times New Roman"/>
          <w:sz w:val="24"/>
          <w:szCs w:val="24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4F0F9F" w:rsidRPr="004F0F9F" w:rsidRDefault="004F0F9F" w:rsidP="004F0F9F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F0F9F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4F0F9F" w:rsidRPr="004F0F9F" w:rsidRDefault="004F0F9F" w:rsidP="004F0F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1. Повышение уровня доступности приоритетных объектов и услуг в приоритетных сферах жизнедеятельности инвалидов и других МГН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Бор;</w:t>
      </w:r>
    </w:p>
    <w:p w:rsidR="004F0F9F" w:rsidRPr="004F0F9F" w:rsidRDefault="004F0F9F" w:rsidP="004F0F9F">
      <w:pPr>
        <w:pStyle w:val="af"/>
        <w:spacing w:after="0" w:line="240" w:lineRule="auto"/>
        <w:jc w:val="both"/>
        <w:rPr>
          <w:sz w:val="24"/>
          <w:szCs w:val="24"/>
        </w:rPr>
      </w:pPr>
      <w:r w:rsidRPr="004F0F9F">
        <w:rPr>
          <w:sz w:val="24"/>
          <w:szCs w:val="24"/>
        </w:rPr>
        <w:t xml:space="preserve">2. Создание на территории городского округа </w:t>
      </w:r>
      <w:proofErr w:type="gramStart"/>
      <w:r w:rsidRPr="004F0F9F">
        <w:rPr>
          <w:sz w:val="24"/>
          <w:szCs w:val="24"/>
        </w:rPr>
        <w:t>г</w:t>
      </w:r>
      <w:proofErr w:type="gramEnd"/>
      <w:r w:rsidRPr="004F0F9F">
        <w:rPr>
          <w:sz w:val="24"/>
          <w:szCs w:val="24"/>
        </w:rPr>
        <w:t>. Бор благоприятных условий жизни, спортивной и творческой самореализации отдельных категорий граждан.</w:t>
      </w:r>
    </w:p>
    <w:p w:rsidR="004F0F9F" w:rsidRPr="004F0F9F" w:rsidRDefault="004F0F9F" w:rsidP="004F0F9F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4F0F9F" w:rsidRPr="004F0F9F" w:rsidRDefault="004F0F9F" w:rsidP="004F0F9F">
      <w:pPr>
        <w:adjustRightInd w:val="0"/>
        <w:jc w:val="center"/>
        <w:outlineLvl w:val="2"/>
        <w:rPr>
          <w:rFonts w:ascii="Times New Roman" w:hAnsi="Times New Roman" w:cs="Times New Roman"/>
          <w:b/>
          <w:bCs/>
        </w:rPr>
      </w:pPr>
      <w:r w:rsidRPr="004F0F9F">
        <w:rPr>
          <w:rFonts w:ascii="Times New Roman" w:hAnsi="Times New Roman" w:cs="Times New Roman"/>
          <w:b/>
          <w:bCs/>
        </w:rPr>
        <w:t>3.3.2.3. Сроки и этапы реализации Подпрограммы</w:t>
      </w:r>
    </w:p>
    <w:p w:rsidR="004F0F9F" w:rsidRPr="004F0F9F" w:rsidRDefault="004F0F9F" w:rsidP="004F0F9F">
      <w:pPr>
        <w:pStyle w:val="af"/>
        <w:spacing w:after="0" w:line="240" w:lineRule="auto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Подпрограмма реализуется в 2022-2025 годах без разделения на этапы.</w:t>
      </w:r>
    </w:p>
    <w:p w:rsidR="004F0F9F" w:rsidRPr="004F0F9F" w:rsidRDefault="004F0F9F" w:rsidP="004F0F9F">
      <w:pPr>
        <w:pStyle w:val="ConsPlusNormal"/>
        <w:ind w:firstLine="540"/>
        <w:jc w:val="both"/>
        <w:rPr>
          <w:b/>
          <w:szCs w:val="24"/>
        </w:rPr>
      </w:pPr>
    </w:p>
    <w:p w:rsidR="004F0F9F" w:rsidRPr="004F0F9F" w:rsidRDefault="004F0F9F" w:rsidP="004F0F9F">
      <w:pPr>
        <w:pStyle w:val="ConsPlusNormal"/>
        <w:ind w:firstLine="540"/>
        <w:jc w:val="center"/>
        <w:rPr>
          <w:b/>
          <w:szCs w:val="24"/>
        </w:rPr>
      </w:pPr>
      <w:r w:rsidRPr="004F0F9F">
        <w:rPr>
          <w:b/>
          <w:szCs w:val="24"/>
        </w:rPr>
        <w:t xml:space="preserve">3.4.Подпрограмма «Профилактика социально значимых заболеваний в городском округе </w:t>
      </w:r>
      <w:proofErr w:type="gramStart"/>
      <w:r w:rsidRPr="004F0F9F">
        <w:rPr>
          <w:b/>
          <w:szCs w:val="24"/>
        </w:rPr>
        <w:t>г</w:t>
      </w:r>
      <w:proofErr w:type="gramEnd"/>
      <w:r w:rsidRPr="004F0F9F">
        <w:rPr>
          <w:b/>
          <w:szCs w:val="24"/>
        </w:rPr>
        <w:t xml:space="preserve">. Бор. Развитие безвозмездного донорства в городском округе </w:t>
      </w:r>
      <w:proofErr w:type="gramStart"/>
      <w:r w:rsidRPr="004F0F9F">
        <w:rPr>
          <w:b/>
          <w:szCs w:val="24"/>
        </w:rPr>
        <w:t>г</w:t>
      </w:r>
      <w:proofErr w:type="gramEnd"/>
      <w:r w:rsidRPr="004F0F9F">
        <w:rPr>
          <w:b/>
          <w:szCs w:val="24"/>
        </w:rPr>
        <w:t>. Бор»</w:t>
      </w:r>
    </w:p>
    <w:p w:rsidR="004F0F9F" w:rsidRPr="004F0F9F" w:rsidRDefault="004F0F9F" w:rsidP="004F0F9F">
      <w:pPr>
        <w:pStyle w:val="ConsPlusNormal"/>
        <w:ind w:firstLine="540"/>
        <w:jc w:val="center"/>
        <w:rPr>
          <w:b/>
          <w:szCs w:val="24"/>
        </w:rPr>
      </w:pPr>
    </w:p>
    <w:p w:rsidR="004F0F9F" w:rsidRPr="004F0F9F" w:rsidRDefault="004F0F9F" w:rsidP="004F0F9F">
      <w:pPr>
        <w:pStyle w:val="ConsPlusNormal"/>
        <w:ind w:left="360"/>
        <w:jc w:val="center"/>
        <w:rPr>
          <w:b/>
          <w:szCs w:val="24"/>
        </w:rPr>
      </w:pPr>
      <w:r w:rsidRPr="004F0F9F">
        <w:rPr>
          <w:b/>
          <w:szCs w:val="24"/>
        </w:rPr>
        <w:t>3.4.1. Паспорт подпрограммы</w:t>
      </w:r>
    </w:p>
    <w:tbl>
      <w:tblPr>
        <w:tblW w:w="148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5954"/>
        <w:gridCol w:w="1182"/>
        <w:gridCol w:w="1080"/>
        <w:gridCol w:w="998"/>
        <w:gridCol w:w="992"/>
        <w:gridCol w:w="992"/>
      </w:tblGrid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 (управление социальной политики)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Cs/>
              </w:rPr>
              <w:t>Соисполнители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1. Управление культуры и туризма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Бор;</w:t>
            </w:r>
            <w:r w:rsidRPr="004F0F9F">
              <w:rPr>
                <w:szCs w:val="24"/>
              </w:rPr>
              <w:br/>
              <w:t>2. Управление образования и молодежной политики администрации городского округа г</w:t>
            </w:r>
            <w:proofErr w:type="gramStart"/>
            <w:r w:rsidRPr="004F0F9F">
              <w:rPr>
                <w:szCs w:val="24"/>
              </w:rPr>
              <w:t>.Б</w:t>
            </w:r>
            <w:proofErr w:type="gramEnd"/>
            <w:r w:rsidRPr="004F0F9F">
              <w:rPr>
                <w:szCs w:val="24"/>
              </w:rPr>
              <w:t>ор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Стабилизация ситуации по социально значимым заболеваниям в городском округе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Бор. Обеспечение потребности лечебных учреждений в донорской крови и ее компонентах.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Задачи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1. Пропаганда донорства, увеличение количества постоянных доноров в городском округе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      </w:r>
          </w:p>
          <w:p w:rsidR="004F0F9F" w:rsidRPr="004F0F9F" w:rsidRDefault="004F0F9F" w:rsidP="004F0F9F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2. Повышение уровня охвата населения иммунизацией против гриппа. Снижение экономических потерь от гриппа и ОРВИ на предприятиях и в организациях округа;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2022-2025 гг. без разделения на этапы.</w:t>
            </w:r>
          </w:p>
        </w:tc>
      </w:tr>
      <w:tr w:rsidR="004F0F9F" w:rsidRPr="004F0F9F">
        <w:trPr>
          <w:trHeight w:val="2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Всего, тыс. руб.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4F0F9F" w:rsidRPr="004F0F9F">
        <w:trPr>
          <w:trHeight w:val="61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2022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2023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2025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4F0F9F">
                <w:rPr>
                  <w:szCs w:val="24"/>
                </w:rPr>
                <w:t>(1)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4" w:history="1">
              <w:r w:rsidRPr="004F0F9F">
                <w:rPr>
                  <w:szCs w:val="24"/>
                </w:rPr>
                <w:t>(2)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9" w:history="1">
              <w:r w:rsidRPr="004F0F9F">
                <w:rPr>
                  <w:szCs w:val="24"/>
                </w:rPr>
                <w:t>(3)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24" w:history="1">
              <w:r w:rsidRPr="004F0F9F">
                <w:rPr>
                  <w:szCs w:val="24"/>
                </w:rPr>
                <w:t>(4)</w:t>
              </w:r>
            </w:hyperlink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98,2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0,0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Индикаторы цели: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1. Доля граждан, охваченных мероприятиями оздоровительно-предупредительного характера, к уровню 2020 года составит 106%;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2. Доля граждан, прошедших флюорографическое обследование на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передвижном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флюорографе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и/или доставленных к стационарному </w:t>
            </w:r>
            <w:proofErr w:type="spellStart"/>
            <w:r w:rsidRPr="004F0F9F">
              <w:rPr>
                <w:rFonts w:ascii="Times New Roman" w:hAnsi="Times New Roman" w:cs="Times New Roman"/>
              </w:rPr>
              <w:t>флюорографу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к уровню 2020 года составит 106%;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3. Доля граждан, охваченных мероприятиями по пропаганде донорства, к уровню 2020 года составит 106%.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Показатели непосредственных результатов:</w:t>
            </w:r>
          </w:p>
          <w:p w:rsidR="004F0F9F" w:rsidRPr="004F0F9F" w:rsidRDefault="004F0F9F" w:rsidP="004F0F9F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1. Количество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граждан, охваченных мероприятиями оздоровительно-предупредительного характера составит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 1 600 чел.</w:t>
            </w:r>
          </w:p>
        </w:tc>
      </w:tr>
    </w:tbl>
    <w:p w:rsidR="004F0F9F" w:rsidRPr="004F0F9F" w:rsidRDefault="004F0F9F" w:rsidP="004F0F9F">
      <w:pPr>
        <w:pStyle w:val="ConsPlusNormal"/>
        <w:ind w:firstLine="540"/>
        <w:jc w:val="both"/>
        <w:rPr>
          <w:szCs w:val="24"/>
        </w:rPr>
      </w:pPr>
    </w:p>
    <w:p w:rsidR="004F0F9F" w:rsidRPr="004F0F9F" w:rsidRDefault="004F0F9F" w:rsidP="004F0F9F">
      <w:pPr>
        <w:pStyle w:val="af"/>
        <w:spacing w:line="240" w:lineRule="auto"/>
        <w:jc w:val="center"/>
        <w:rPr>
          <w:rStyle w:val="af0"/>
          <w:bCs w:val="0"/>
          <w:sz w:val="24"/>
          <w:szCs w:val="24"/>
        </w:rPr>
      </w:pPr>
    </w:p>
    <w:p w:rsidR="004F0F9F" w:rsidRPr="004F0F9F" w:rsidRDefault="004F0F9F" w:rsidP="004F0F9F">
      <w:pPr>
        <w:pStyle w:val="af"/>
        <w:spacing w:line="240" w:lineRule="auto"/>
        <w:jc w:val="center"/>
        <w:rPr>
          <w:rStyle w:val="af0"/>
          <w:bCs w:val="0"/>
          <w:sz w:val="24"/>
          <w:szCs w:val="24"/>
        </w:rPr>
      </w:pPr>
    </w:p>
    <w:p w:rsidR="004F0F9F" w:rsidRPr="004F0F9F" w:rsidRDefault="004F0F9F" w:rsidP="004F0F9F">
      <w:pPr>
        <w:pStyle w:val="af"/>
        <w:spacing w:line="240" w:lineRule="auto"/>
        <w:jc w:val="center"/>
        <w:rPr>
          <w:sz w:val="24"/>
          <w:szCs w:val="24"/>
        </w:rPr>
      </w:pPr>
      <w:r w:rsidRPr="004F0F9F">
        <w:rPr>
          <w:rStyle w:val="af0"/>
          <w:bCs w:val="0"/>
          <w:sz w:val="24"/>
          <w:szCs w:val="24"/>
        </w:rPr>
        <w:lastRenderedPageBreak/>
        <w:t>3.4.2.I. СОДЕРЖАНИЕ ПРОБЛЕМЫ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 xml:space="preserve">. Бор за 2021 год вновь выявлено 87 случая заболеваний ВИЧ-инфекцией, в том числе мужчин – 54 чел., женщин – 33 чел. 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Городской округ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 xml:space="preserve">. Бор занимает 5 место по уровню распространенности данной инфекции среди районов Нижегородской области. Городской округ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 xml:space="preserve">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</w:t>
      </w:r>
      <w:proofErr w:type="gramStart"/>
      <w:r w:rsidRPr="004F0F9F">
        <w:rPr>
          <w:rFonts w:ascii="Times New Roman" w:hAnsi="Times New Roman" w:cs="Times New Roman"/>
        </w:rPr>
        <w:t>программы</w:t>
      </w:r>
      <w:proofErr w:type="gramEnd"/>
      <w:r w:rsidRPr="004F0F9F">
        <w:rPr>
          <w:rFonts w:ascii="Times New Roman" w:hAnsi="Times New Roman" w:cs="Times New Roman"/>
        </w:rPr>
        <w:t xml:space="preserve"> в том, числе мероприятий по пропаганде здорового образа жизни, направленных на профилактику ВИЧ-инфекции.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В данной ситуации администрации городского округа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ВИЧ-инфекцию.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В настоящее время в городском округе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>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>ор. Ежегодно необходимо вакцинировать не менее 75% населения.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Эпидемическая ситуация по туберкулезу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 xml:space="preserve">, Бор остается напряженной. Основные эпидемические показатели за 2021 год: 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- заболеваемость туберкулезом на 100,0 тыс. населения за 2021 год составляет 44,5%.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  <w:bCs/>
          <w:spacing w:val="-1"/>
        </w:rPr>
        <w:t xml:space="preserve">В 2021 году туберкулез впервые выявлен у 26 постоянных жителей с туберкулезом органов дыхания и 5 с </w:t>
      </w:r>
      <w:proofErr w:type="spellStart"/>
      <w:r w:rsidRPr="004F0F9F">
        <w:rPr>
          <w:rFonts w:ascii="Times New Roman" w:hAnsi="Times New Roman" w:cs="Times New Roman"/>
          <w:bCs/>
          <w:spacing w:val="-1"/>
        </w:rPr>
        <w:t>внелегочным</w:t>
      </w:r>
      <w:proofErr w:type="spellEnd"/>
      <w:r w:rsidRPr="004F0F9F">
        <w:rPr>
          <w:rFonts w:ascii="Times New Roman" w:hAnsi="Times New Roman" w:cs="Times New Roman"/>
          <w:bCs/>
          <w:spacing w:val="-1"/>
        </w:rPr>
        <w:t xml:space="preserve"> туберкулезом, что составляет 22,2 на 100 тыс. населения.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Одной из причин </w:t>
      </w:r>
      <w:proofErr w:type="spellStart"/>
      <w:r w:rsidRPr="004F0F9F">
        <w:rPr>
          <w:rFonts w:ascii="Times New Roman" w:hAnsi="Times New Roman" w:cs="Times New Roman"/>
        </w:rPr>
        <w:t>эпидемиолгогичекого</w:t>
      </w:r>
      <w:proofErr w:type="spellEnd"/>
      <w:r w:rsidRPr="004F0F9F">
        <w:rPr>
          <w:rFonts w:ascii="Times New Roman" w:hAnsi="Times New Roman" w:cs="Times New Roman"/>
        </w:rPr>
        <w:t xml:space="preserve"> неблагополучия по туберкулезу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Имеются проблемы с флюорографическими обследованиями </w:t>
      </w:r>
      <w:proofErr w:type="gramStart"/>
      <w:r w:rsidRPr="004F0F9F">
        <w:rPr>
          <w:rFonts w:ascii="Times New Roman" w:hAnsi="Times New Roman" w:cs="Times New Roman"/>
        </w:rPr>
        <w:t>в</w:t>
      </w:r>
      <w:proofErr w:type="gramEnd"/>
      <w:r w:rsidRPr="004F0F9F">
        <w:rPr>
          <w:rFonts w:ascii="Times New Roman" w:hAnsi="Times New Roman" w:cs="Times New Roman"/>
        </w:rPr>
        <w:t xml:space="preserve"> отдаленных населенных пунктов из-за отсутствия передвижного </w:t>
      </w:r>
      <w:proofErr w:type="spellStart"/>
      <w:r w:rsidRPr="004F0F9F">
        <w:rPr>
          <w:rFonts w:ascii="Times New Roman" w:hAnsi="Times New Roman" w:cs="Times New Roman"/>
        </w:rPr>
        <w:t>флюорографа</w:t>
      </w:r>
      <w:proofErr w:type="spellEnd"/>
      <w:r w:rsidRPr="004F0F9F">
        <w:rPr>
          <w:rFonts w:ascii="Times New Roman" w:hAnsi="Times New Roman" w:cs="Times New Roman"/>
        </w:rPr>
        <w:t>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lastRenderedPageBreak/>
        <w:t xml:space="preserve">Учитывая все выше изложенное необходимо организовать доставку населения из отдаленных населенных пунктов к </w:t>
      </w:r>
      <w:proofErr w:type="gramStart"/>
      <w:r w:rsidRPr="004F0F9F">
        <w:rPr>
          <w:rFonts w:ascii="Times New Roman" w:hAnsi="Times New Roman" w:cs="Times New Roman"/>
        </w:rPr>
        <w:t>стационарным</w:t>
      </w:r>
      <w:proofErr w:type="gramEnd"/>
      <w:r w:rsidRPr="004F0F9F">
        <w:rPr>
          <w:rFonts w:ascii="Times New Roman" w:hAnsi="Times New Roman" w:cs="Times New Roman"/>
        </w:rPr>
        <w:t xml:space="preserve"> и передвижным </w:t>
      </w:r>
      <w:proofErr w:type="spellStart"/>
      <w:r w:rsidRPr="004F0F9F">
        <w:rPr>
          <w:rFonts w:ascii="Times New Roman" w:hAnsi="Times New Roman" w:cs="Times New Roman"/>
        </w:rPr>
        <w:t>флюорографам</w:t>
      </w:r>
      <w:proofErr w:type="spellEnd"/>
      <w:r w:rsidRPr="004F0F9F">
        <w:rPr>
          <w:rFonts w:ascii="Times New Roman" w:hAnsi="Times New Roman" w:cs="Times New Roman"/>
        </w:rPr>
        <w:t xml:space="preserve"> во время их работы.</w:t>
      </w: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</w:rPr>
      </w:pPr>
      <w:r w:rsidRPr="004F0F9F">
        <w:rPr>
          <w:rFonts w:ascii="Times New Roman" w:hAnsi="Times New Roman" w:cs="Times New Roman"/>
          <w:b/>
          <w:bCs/>
        </w:rPr>
        <w:t>3.4.2.2. Цели и задачи Подпрограммы</w:t>
      </w: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Целью программы является стабилизация ситуации по социально значимым заболеваниям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Бор. Обеспечение потребности лечебных учреждений в донорской крови и ее компонентах.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Основными задачами: 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1. Пропаганда донорства, увеличение количества постоянных доноров в городском округе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</w:r>
    </w:p>
    <w:p w:rsidR="004F0F9F" w:rsidRPr="004F0F9F" w:rsidRDefault="004F0F9F" w:rsidP="004F0F9F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2. Повышение уровня охвата населения иммунизацией против гриппа. Снижение экономических потерь от гриппа и ОРВИ на предприятиях и в организациях округа;</w:t>
      </w:r>
    </w:p>
    <w:p w:rsidR="004F0F9F" w:rsidRPr="004F0F9F" w:rsidRDefault="004F0F9F" w:rsidP="004F0F9F">
      <w:pPr>
        <w:adjustRightInd w:val="0"/>
        <w:ind w:firstLine="600"/>
        <w:outlineLvl w:val="2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</w:r>
    </w:p>
    <w:p w:rsidR="004F0F9F" w:rsidRPr="004F0F9F" w:rsidRDefault="004F0F9F" w:rsidP="004F0F9F">
      <w:pPr>
        <w:adjustRightInd w:val="0"/>
        <w:ind w:firstLine="600"/>
        <w:outlineLvl w:val="2"/>
        <w:rPr>
          <w:rFonts w:ascii="Times New Roman" w:hAnsi="Times New Roman" w:cs="Times New Roman"/>
          <w:b/>
          <w:bCs/>
        </w:rPr>
      </w:pP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</w:rPr>
      </w:pPr>
      <w:r w:rsidRPr="004F0F9F">
        <w:rPr>
          <w:rFonts w:ascii="Times New Roman" w:hAnsi="Times New Roman" w:cs="Times New Roman"/>
          <w:b/>
          <w:bCs/>
        </w:rPr>
        <w:t>3.4.2.3. Сроки и этапы реализации Подпрограммы</w:t>
      </w: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Подпрограмма реализуется в 2022-2025 годах без разделения на этапы.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center"/>
        <w:rPr>
          <w:b/>
          <w:szCs w:val="24"/>
        </w:rPr>
      </w:pPr>
      <w:r w:rsidRPr="004F0F9F">
        <w:rPr>
          <w:b/>
          <w:sz w:val="24"/>
          <w:szCs w:val="24"/>
        </w:rPr>
        <w:t xml:space="preserve">3.5. Подпрограмма «Формирование системы комплексной реабилитации и </w:t>
      </w:r>
      <w:proofErr w:type="spellStart"/>
      <w:r w:rsidRPr="004F0F9F">
        <w:rPr>
          <w:b/>
          <w:sz w:val="24"/>
          <w:szCs w:val="24"/>
        </w:rPr>
        <w:t>абилитации</w:t>
      </w:r>
      <w:proofErr w:type="spellEnd"/>
      <w:r w:rsidRPr="004F0F9F">
        <w:rPr>
          <w:b/>
          <w:sz w:val="24"/>
          <w:szCs w:val="24"/>
        </w:rPr>
        <w:t xml:space="preserve"> инвалидов, в том числе детей-инвалидов в городском округе </w:t>
      </w:r>
      <w:proofErr w:type="gramStart"/>
      <w:r w:rsidRPr="004F0F9F">
        <w:rPr>
          <w:b/>
          <w:sz w:val="24"/>
          <w:szCs w:val="24"/>
        </w:rPr>
        <w:t>г</w:t>
      </w:r>
      <w:proofErr w:type="gramEnd"/>
      <w:r w:rsidRPr="004F0F9F">
        <w:rPr>
          <w:b/>
          <w:sz w:val="24"/>
          <w:szCs w:val="24"/>
        </w:rPr>
        <w:t>. Бор».</w:t>
      </w:r>
    </w:p>
    <w:p w:rsidR="004F0F9F" w:rsidRPr="004F0F9F" w:rsidRDefault="004F0F9F" w:rsidP="004F0F9F">
      <w:pPr>
        <w:pStyle w:val="ConsPlusNormal"/>
        <w:ind w:left="720"/>
        <w:jc w:val="center"/>
        <w:rPr>
          <w:b/>
          <w:szCs w:val="24"/>
        </w:rPr>
      </w:pPr>
    </w:p>
    <w:p w:rsidR="004F0F9F" w:rsidRPr="004F0F9F" w:rsidRDefault="004F0F9F" w:rsidP="004F0F9F">
      <w:pPr>
        <w:pStyle w:val="ConsPlusNormal"/>
        <w:ind w:left="720"/>
        <w:jc w:val="center"/>
        <w:rPr>
          <w:b/>
          <w:szCs w:val="24"/>
        </w:rPr>
      </w:pPr>
      <w:r w:rsidRPr="004F0F9F">
        <w:rPr>
          <w:b/>
          <w:szCs w:val="24"/>
        </w:rPr>
        <w:t>3.5.1. Паспорт подпрограммы</w:t>
      </w:r>
    </w:p>
    <w:tbl>
      <w:tblPr>
        <w:tblW w:w="149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5238"/>
        <w:gridCol w:w="1394"/>
        <w:gridCol w:w="1237"/>
        <w:gridCol w:w="1200"/>
        <w:gridCol w:w="1279"/>
        <w:gridCol w:w="1121"/>
      </w:tblGrid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color w:val="000000"/>
                <w:szCs w:val="24"/>
              </w:rPr>
            </w:pPr>
            <w:r w:rsidRPr="004F0F9F">
              <w:rPr>
                <w:color w:val="000000"/>
                <w:szCs w:val="24"/>
              </w:rPr>
              <w:t xml:space="preserve">Администрация городского округа </w:t>
            </w:r>
            <w:proofErr w:type="gramStart"/>
            <w:r w:rsidRPr="004F0F9F">
              <w:rPr>
                <w:color w:val="000000"/>
                <w:szCs w:val="24"/>
              </w:rPr>
              <w:t>г</w:t>
            </w:r>
            <w:proofErr w:type="gramEnd"/>
            <w:r w:rsidRPr="004F0F9F">
              <w:rPr>
                <w:color w:val="000000"/>
                <w:szCs w:val="24"/>
              </w:rPr>
              <w:t>. Бор (управление социальной политики)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  <w:bCs/>
              </w:rPr>
              <w:t>Соисполнители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1. Управление физической культуры и спорта администрации городского округа </w:t>
            </w:r>
            <w:proofErr w:type="gramStart"/>
            <w:r w:rsidRPr="004F0F9F">
              <w:rPr>
                <w:szCs w:val="24"/>
              </w:rPr>
              <w:t>г</w:t>
            </w:r>
            <w:proofErr w:type="gramEnd"/>
            <w:r w:rsidRPr="004F0F9F">
              <w:rPr>
                <w:szCs w:val="24"/>
              </w:rPr>
              <w:t>. Бор.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t xml:space="preserve">Создание условий для развития системы комплексной реабилитации и </w:t>
            </w:r>
            <w:proofErr w:type="spellStart"/>
            <w:r w:rsidRPr="004F0F9F">
              <w:t>абилитации</w:t>
            </w:r>
            <w:proofErr w:type="spellEnd"/>
            <w:r w:rsidRPr="004F0F9F">
              <w:t xml:space="preserve"> инвалидов, в том числе детей-инвалидов в городском округе </w:t>
            </w:r>
            <w:proofErr w:type="gramStart"/>
            <w:r w:rsidRPr="004F0F9F">
              <w:t>г</w:t>
            </w:r>
            <w:proofErr w:type="gramEnd"/>
            <w:r w:rsidRPr="004F0F9F">
              <w:t>. Бор.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Задачи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Организация мероприятий по адаптивной физической культуре и спорту для инвалидов, в том числе детей-инвалидов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 xml:space="preserve"> 2022-2025 гг. без разделения на этапы.</w:t>
            </w:r>
          </w:p>
        </w:tc>
      </w:tr>
      <w:tr w:rsidR="004F0F9F" w:rsidRPr="004F0F9F">
        <w:trPr>
          <w:trHeight w:val="7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  <w:r w:rsidRPr="004F0F9F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Всего, тыс. руб.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rPr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2022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2023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 xml:space="preserve">2024 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2025</w:t>
            </w:r>
          </w:p>
          <w:p w:rsidR="004F0F9F" w:rsidRPr="004F0F9F" w:rsidRDefault="004F0F9F" w:rsidP="004F0F9F">
            <w:pPr>
              <w:pStyle w:val="ConsPlusNormal"/>
              <w:jc w:val="center"/>
              <w:rPr>
                <w:szCs w:val="24"/>
              </w:rPr>
            </w:pPr>
            <w:r w:rsidRPr="004F0F9F">
              <w:rPr>
                <w:szCs w:val="24"/>
              </w:rPr>
              <w:t>год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4F0F9F">
                <w:rPr>
                  <w:szCs w:val="24"/>
                </w:rPr>
                <w:t>(1)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4" w:history="1">
              <w:r w:rsidRPr="004F0F9F">
                <w:rPr>
                  <w:szCs w:val="24"/>
                </w:rPr>
                <w:t>(2)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19" w:history="1">
              <w:r w:rsidRPr="004F0F9F">
                <w:rPr>
                  <w:szCs w:val="24"/>
                </w:rPr>
                <w:t>(3)</w:t>
              </w:r>
            </w:hyperlink>
            <w:r w:rsidRPr="004F0F9F">
              <w:rPr>
                <w:szCs w:val="24"/>
              </w:rPr>
              <w:t xml:space="preserve"> + </w:t>
            </w:r>
            <w:hyperlink w:anchor="P1224" w:history="1">
              <w:r w:rsidRPr="004F0F9F">
                <w:rPr>
                  <w:szCs w:val="24"/>
                </w:rPr>
                <w:t>(4)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87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4F0F9F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 xml:space="preserve">(4) прочие источники (средства участников программы расшифровать, например: средства от </w:t>
            </w:r>
            <w:r w:rsidRPr="004F0F9F">
              <w:rPr>
                <w:szCs w:val="24"/>
              </w:rPr>
              <w:lastRenderedPageBreak/>
              <w:t>приносящей доход деятельности, средства предприятий, собственные средства населения)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0,0</w:t>
            </w:r>
          </w:p>
        </w:tc>
      </w:tr>
      <w:tr w:rsidR="004F0F9F" w:rsidRPr="004F0F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pStyle w:val="ConsPlusNormal"/>
              <w:jc w:val="both"/>
              <w:rPr>
                <w:szCs w:val="24"/>
              </w:rPr>
            </w:pPr>
            <w:r w:rsidRPr="004F0F9F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F" w:rsidRPr="004F0F9F" w:rsidRDefault="004F0F9F" w:rsidP="004F0F9F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Индикаторы цели: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, в общей численности инвалидов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 xml:space="preserve">. Бор, имеющих такие рекомендации в индивидуальной программе реабилитации или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(до 80% в 2024 году).</w:t>
            </w:r>
          </w:p>
          <w:p w:rsidR="004F0F9F" w:rsidRPr="004F0F9F" w:rsidRDefault="004F0F9F" w:rsidP="004F0F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>Показатели непосредственных результатов:</w:t>
            </w:r>
          </w:p>
          <w:p w:rsidR="004F0F9F" w:rsidRPr="004F0F9F" w:rsidRDefault="004F0F9F" w:rsidP="004F0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F9F">
              <w:rPr>
                <w:rFonts w:ascii="Times New Roman" w:hAnsi="Times New Roman" w:cs="Times New Roman"/>
              </w:rPr>
              <w:t xml:space="preserve">Количество инвалидов, а также детей инвалидов, получивших услуги по реабилитации и </w:t>
            </w:r>
            <w:proofErr w:type="spellStart"/>
            <w:r w:rsidRPr="004F0F9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F0F9F">
              <w:rPr>
                <w:rFonts w:ascii="Times New Roman" w:hAnsi="Times New Roman" w:cs="Times New Roman"/>
              </w:rPr>
              <w:t xml:space="preserve"> в муниципальных учреждениях городского округа </w:t>
            </w:r>
            <w:proofErr w:type="gramStart"/>
            <w:r w:rsidRPr="004F0F9F">
              <w:rPr>
                <w:rFonts w:ascii="Times New Roman" w:hAnsi="Times New Roman" w:cs="Times New Roman"/>
              </w:rPr>
              <w:t>г</w:t>
            </w:r>
            <w:proofErr w:type="gramEnd"/>
            <w:r w:rsidRPr="004F0F9F">
              <w:rPr>
                <w:rFonts w:ascii="Times New Roman" w:hAnsi="Times New Roman" w:cs="Times New Roman"/>
              </w:rPr>
              <w:t>. Бор составит 84 человек.</w:t>
            </w:r>
          </w:p>
        </w:tc>
      </w:tr>
    </w:tbl>
    <w:p w:rsidR="004F0F9F" w:rsidRPr="004F0F9F" w:rsidRDefault="004F0F9F" w:rsidP="004F0F9F">
      <w:pPr>
        <w:rPr>
          <w:rFonts w:ascii="Times New Roman" w:hAnsi="Times New Roman" w:cs="Times New Roman"/>
        </w:rPr>
      </w:pPr>
    </w:p>
    <w:p w:rsidR="004F0F9F" w:rsidRPr="004F0F9F" w:rsidRDefault="004F0F9F" w:rsidP="004F0F9F">
      <w:pPr>
        <w:pStyle w:val="af"/>
        <w:spacing w:line="240" w:lineRule="auto"/>
        <w:jc w:val="center"/>
        <w:rPr>
          <w:sz w:val="24"/>
          <w:szCs w:val="24"/>
        </w:rPr>
      </w:pPr>
      <w:r w:rsidRPr="004F0F9F">
        <w:rPr>
          <w:rStyle w:val="af0"/>
          <w:bCs w:val="0"/>
          <w:sz w:val="24"/>
          <w:szCs w:val="24"/>
        </w:rPr>
        <w:t>3.5.2.I. СОДЕРЖАНИЕ ПРОБЛЕМЫ</w:t>
      </w:r>
    </w:p>
    <w:p w:rsidR="004F0F9F" w:rsidRPr="004F0F9F" w:rsidRDefault="004F0F9F" w:rsidP="004F0F9F">
      <w:pPr>
        <w:ind w:firstLine="60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По состоянию на 31.12.2021 г. в городском округе г</w:t>
      </w:r>
      <w:proofErr w:type="gramStart"/>
      <w:r w:rsidRPr="004F0F9F">
        <w:rPr>
          <w:rFonts w:ascii="Times New Roman" w:hAnsi="Times New Roman" w:cs="Times New Roman"/>
        </w:rPr>
        <w:t>.Б</w:t>
      </w:r>
      <w:proofErr w:type="gramEnd"/>
      <w:r w:rsidRPr="004F0F9F">
        <w:rPr>
          <w:rFonts w:ascii="Times New Roman" w:hAnsi="Times New Roman" w:cs="Times New Roman"/>
        </w:rPr>
        <w:t xml:space="preserve">ор насчитывалось 10 833 инвалида, состоящих на учете в органах социальной защиты населения, в том числе детей-инвалидов 472 человека.  </w:t>
      </w:r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В связи со значительным количеством лиц с инвалидностью важным направлением деятельности является их реабилитация, направленная на создание условий для достижения инвалидами оптимального уровня самостоятельности, являющейся необходимым фактором для активного участия данной категории лиц в жизни общества.</w:t>
      </w:r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Определение нуждаемости в реабилитации отражается в индивидуальных программах реабилитации или </w:t>
      </w:r>
      <w:proofErr w:type="spellStart"/>
      <w:r w:rsidRPr="004F0F9F">
        <w:rPr>
          <w:rFonts w:ascii="Times New Roman" w:hAnsi="Times New Roman" w:cs="Times New Roman"/>
        </w:rPr>
        <w:t>абилитации</w:t>
      </w:r>
      <w:proofErr w:type="spellEnd"/>
      <w:r w:rsidRPr="004F0F9F">
        <w:rPr>
          <w:rFonts w:ascii="Times New Roman" w:hAnsi="Times New Roman" w:cs="Times New Roman"/>
        </w:rPr>
        <w:t xml:space="preserve"> инвалидов и детей-инвалидов.</w:t>
      </w:r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Одной из форм комплексной реабилитации и </w:t>
      </w:r>
      <w:proofErr w:type="spellStart"/>
      <w:r w:rsidRPr="004F0F9F">
        <w:rPr>
          <w:rFonts w:ascii="Times New Roman" w:hAnsi="Times New Roman" w:cs="Times New Roman"/>
        </w:rPr>
        <w:t>абилитации</w:t>
      </w:r>
      <w:proofErr w:type="spellEnd"/>
      <w:r w:rsidRPr="004F0F9F">
        <w:rPr>
          <w:rFonts w:ascii="Times New Roman" w:hAnsi="Times New Roman" w:cs="Times New Roman"/>
        </w:rPr>
        <w:t xml:space="preserve"> инвалидов, в том числе детей-инвалидов является занятие адаптивной физической культурой и спортом, участие в физкультурно-оздоровительных мероприятиях.</w:t>
      </w:r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На основании данных годовой формы федерального статистического наблюдения N 3-АФК «Сведения об адаптивной физической культуре и спорте» городского округа </w:t>
      </w:r>
      <w:proofErr w:type="gramStart"/>
      <w:r w:rsidRPr="004F0F9F">
        <w:rPr>
          <w:rFonts w:ascii="Times New Roman" w:hAnsi="Times New Roman" w:cs="Times New Roman"/>
        </w:rPr>
        <w:t>г</w:t>
      </w:r>
      <w:proofErr w:type="gramEnd"/>
      <w:r w:rsidRPr="004F0F9F">
        <w:rPr>
          <w:rFonts w:ascii="Times New Roman" w:hAnsi="Times New Roman" w:cs="Times New Roman"/>
        </w:rPr>
        <w:t>. Бор, количество инвалидов занимающихся адаптивной физической культурой и спортом на 31.12.2021 г. составляет 740 чел., из них детей-инвалидов 183 чел.</w:t>
      </w:r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4F0F9F">
        <w:rPr>
          <w:rFonts w:ascii="Times New Roman" w:hAnsi="Times New Roman" w:cs="Times New Roman"/>
        </w:rPr>
        <w:t xml:space="preserve">Муниципальное автономное учреждение «Физкультурно-оздоровительный комплекс «Красная Горка» включено в Реестр учреждений, участвующих в реализации индивидуальных программ реабилитации инвалидов (детей-инвалидов) в Нижегородской области (формируется на </w:t>
      </w:r>
      <w:r w:rsidRPr="004F0F9F">
        <w:rPr>
          <w:rFonts w:ascii="Times New Roman" w:hAnsi="Times New Roman" w:cs="Times New Roman"/>
        </w:rPr>
        <w:lastRenderedPageBreak/>
        <w:t xml:space="preserve">основании постановления Правительства Нижегородской области от 7 июня </w:t>
      </w:r>
      <w:smartTag w:uri="urn:schemas-microsoft-com:office:smarttags" w:element="metricconverter">
        <w:smartTagPr>
          <w:attr w:name="ProductID" w:val="2012 г"/>
        </w:smartTagPr>
        <w:r w:rsidRPr="004F0F9F">
          <w:rPr>
            <w:rFonts w:ascii="Times New Roman" w:hAnsi="Times New Roman" w:cs="Times New Roman"/>
          </w:rPr>
          <w:t>2012 г</w:t>
        </w:r>
      </w:smartTag>
      <w:r w:rsidRPr="004F0F9F">
        <w:rPr>
          <w:rFonts w:ascii="Times New Roman" w:hAnsi="Times New Roman" w:cs="Times New Roman"/>
        </w:rPr>
        <w:t>. № 333 «Об утверждении Порядка формирования и ведения реестра учреждений, участвующих в реализации индивидуальных программ реабилитации инвалидов (детей-инвалидов) в Нижегородской области»).</w:t>
      </w:r>
      <w:proofErr w:type="gramEnd"/>
    </w:p>
    <w:p w:rsidR="004F0F9F" w:rsidRPr="004F0F9F" w:rsidRDefault="004F0F9F" w:rsidP="004F0F9F">
      <w:pPr>
        <w:ind w:firstLine="54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 xml:space="preserve">В соответствии со статьей 13 Закона Нижегородской области от 11 июня </w:t>
      </w:r>
      <w:smartTag w:uri="urn:schemas-microsoft-com:office:smarttags" w:element="metricconverter">
        <w:smartTagPr>
          <w:attr w:name="ProductID" w:val="2009 г"/>
        </w:smartTagPr>
        <w:r w:rsidRPr="004F0F9F">
          <w:rPr>
            <w:rFonts w:ascii="Times New Roman" w:hAnsi="Times New Roman" w:cs="Times New Roman"/>
          </w:rPr>
          <w:t>2009 г</w:t>
        </w:r>
      </w:smartTag>
      <w:r w:rsidRPr="004F0F9F">
        <w:rPr>
          <w:rFonts w:ascii="Times New Roman" w:hAnsi="Times New Roman" w:cs="Times New Roman"/>
        </w:rPr>
        <w:t>. № 76-З «О физической культуре и спорте в Нижегородской области» инвалиды получают физкультурно-оздоровительные услуги на базе спортивных сооружений, находящихся в государственной собственности Нижегородской области и муниципальной собственности на безвозмездной основе.</w:t>
      </w:r>
    </w:p>
    <w:p w:rsidR="004F0F9F" w:rsidRPr="004F0F9F" w:rsidRDefault="004F0F9F" w:rsidP="004F0F9F">
      <w:pPr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</w:rPr>
      </w:pPr>
      <w:r w:rsidRPr="004F0F9F">
        <w:rPr>
          <w:rFonts w:ascii="Times New Roman" w:hAnsi="Times New Roman" w:cs="Times New Roman"/>
          <w:b/>
          <w:bCs/>
        </w:rPr>
        <w:t>3.5.2.2. Цели и задачи Подпрограммы</w:t>
      </w:r>
    </w:p>
    <w:p w:rsidR="004F0F9F" w:rsidRPr="004F0F9F" w:rsidRDefault="004F0F9F" w:rsidP="004F0F9F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F0F9F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4F0F9F">
        <w:rPr>
          <w:rFonts w:ascii="Times New Roman" w:hAnsi="Times New Roman" w:cs="Times New Roman"/>
          <w:bCs/>
          <w:sz w:val="24"/>
          <w:szCs w:val="24"/>
        </w:rPr>
        <w:t>создание</w:t>
      </w:r>
      <w:r w:rsidRPr="004F0F9F">
        <w:rPr>
          <w:rFonts w:ascii="Times New Roman" w:hAnsi="Times New Roman" w:cs="Times New Roman"/>
        </w:rPr>
        <w:t xml:space="preserve"> </w:t>
      </w:r>
      <w:r w:rsidRPr="004F0F9F">
        <w:rPr>
          <w:rFonts w:ascii="Times New Roman" w:hAnsi="Times New Roman" w:cs="Times New Roman"/>
          <w:sz w:val="24"/>
          <w:szCs w:val="24"/>
        </w:rPr>
        <w:t xml:space="preserve">условий для развития системы комплексной реабилитации и </w:t>
      </w:r>
      <w:proofErr w:type="spellStart"/>
      <w:r w:rsidRPr="004F0F9F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4F0F9F">
        <w:rPr>
          <w:rFonts w:ascii="Times New Roman" w:hAnsi="Times New Roman" w:cs="Times New Roman"/>
          <w:sz w:val="24"/>
          <w:szCs w:val="24"/>
        </w:rPr>
        <w:t xml:space="preserve"> инвалидов, в том числе детей-инвалидов в городском округе </w:t>
      </w:r>
      <w:proofErr w:type="gramStart"/>
      <w:r w:rsidRPr="004F0F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0F9F">
        <w:rPr>
          <w:rFonts w:ascii="Times New Roman" w:hAnsi="Times New Roman" w:cs="Times New Roman"/>
          <w:sz w:val="24"/>
          <w:szCs w:val="24"/>
        </w:rPr>
        <w:t>. Бор.</w:t>
      </w:r>
    </w:p>
    <w:p w:rsidR="004F0F9F" w:rsidRPr="004F0F9F" w:rsidRDefault="004F0F9F" w:rsidP="004F0F9F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F0F9F">
        <w:rPr>
          <w:rFonts w:ascii="Times New Roman" w:hAnsi="Times New Roman" w:cs="Times New Roman"/>
          <w:sz w:val="24"/>
          <w:szCs w:val="24"/>
        </w:rPr>
        <w:t xml:space="preserve"> Задачами программы являются:</w:t>
      </w:r>
    </w:p>
    <w:p w:rsidR="004F0F9F" w:rsidRPr="004F0F9F" w:rsidRDefault="004F0F9F" w:rsidP="004F0F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0F9F">
        <w:rPr>
          <w:rFonts w:ascii="Times New Roman" w:hAnsi="Times New Roman" w:cs="Times New Roman"/>
        </w:rPr>
        <w:t>1. Организация мероприятий по адаптивной физической культуре и спорту для инвалидов, в том числе детей-инвалидов.</w:t>
      </w:r>
    </w:p>
    <w:p w:rsidR="004F0F9F" w:rsidRPr="004F0F9F" w:rsidRDefault="004F0F9F" w:rsidP="004F0F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0F9F" w:rsidRPr="004F0F9F" w:rsidRDefault="004F0F9F" w:rsidP="004F0F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0F9F">
        <w:rPr>
          <w:rFonts w:ascii="Times New Roman" w:hAnsi="Times New Roman" w:cs="Times New Roman"/>
          <w:b/>
          <w:bCs/>
        </w:rPr>
        <w:t>3.5.2.3. Сроки и этапы реализации Подпрограммы</w:t>
      </w:r>
    </w:p>
    <w:p w:rsidR="004F0F9F" w:rsidRPr="004F0F9F" w:rsidRDefault="004F0F9F" w:rsidP="004F0F9F">
      <w:pPr>
        <w:pStyle w:val="af"/>
        <w:spacing w:after="0" w:line="240" w:lineRule="auto"/>
        <w:jc w:val="both"/>
        <w:rPr>
          <w:sz w:val="24"/>
          <w:szCs w:val="24"/>
        </w:rPr>
      </w:pPr>
      <w:r w:rsidRPr="004F0F9F">
        <w:rPr>
          <w:sz w:val="24"/>
          <w:szCs w:val="24"/>
        </w:rPr>
        <w:t>Подпрограмма реализуется в 2022-2025 годах без разделения на этапы.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ConsPlusNormal"/>
        <w:ind w:firstLine="540"/>
        <w:jc w:val="center"/>
        <w:rPr>
          <w:szCs w:val="24"/>
        </w:rPr>
      </w:pPr>
      <w:r w:rsidRPr="004F0F9F">
        <w:rPr>
          <w:szCs w:val="24"/>
        </w:rPr>
        <w:t>______________________________________________________________________________</w:t>
      </w: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4F0F9F" w:rsidRPr="004F0F9F" w:rsidRDefault="004F0F9F" w:rsidP="004F0F9F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356B66" w:rsidRPr="004F0F9F" w:rsidRDefault="00356B66" w:rsidP="009047F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56B66" w:rsidRPr="004F0F9F" w:rsidSect="00223D20">
      <w:pgSz w:w="16838" w:h="11906" w:orient="landscape"/>
      <w:pgMar w:top="1135" w:right="1440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AA9"/>
    <w:multiLevelType w:val="hybridMultilevel"/>
    <w:tmpl w:val="8CDC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3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4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A7A24F0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B881DAC"/>
    <w:multiLevelType w:val="hybridMultilevel"/>
    <w:tmpl w:val="77B038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2E263FF"/>
    <w:multiLevelType w:val="hybridMultilevel"/>
    <w:tmpl w:val="5C92DA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762A6CFD"/>
    <w:multiLevelType w:val="hybridMultilevel"/>
    <w:tmpl w:val="E0EC3D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13"/>
  </w:num>
  <w:num w:numId="15">
    <w:abstractNumId w:val="16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A31CC"/>
    <w:rsid w:val="000B169F"/>
    <w:rsid w:val="000D79F8"/>
    <w:rsid w:val="000E262C"/>
    <w:rsid w:val="000E5A46"/>
    <w:rsid w:val="001106C8"/>
    <w:rsid w:val="0012345E"/>
    <w:rsid w:val="00125C24"/>
    <w:rsid w:val="001315C0"/>
    <w:rsid w:val="0014051F"/>
    <w:rsid w:val="001452A0"/>
    <w:rsid w:val="00153E09"/>
    <w:rsid w:val="00162439"/>
    <w:rsid w:val="00174F31"/>
    <w:rsid w:val="00176506"/>
    <w:rsid w:val="00177908"/>
    <w:rsid w:val="00191105"/>
    <w:rsid w:val="001B0672"/>
    <w:rsid w:val="001B4D2C"/>
    <w:rsid w:val="001D1A24"/>
    <w:rsid w:val="00210DD0"/>
    <w:rsid w:val="002122EF"/>
    <w:rsid w:val="00223D20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E5122"/>
    <w:rsid w:val="002F4571"/>
    <w:rsid w:val="002F64FD"/>
    <w:rsid w:val="00314BF8"/>
    <w:rsid w:val="003151C0"/>
    <w:rsid w:val="003215BE"/>
    <w:rsid w:val="003215EE"/>
    <w:rsid w:val="00323593"/>
    <w:rsid w:val="00327622"/>
    <w:rsid w:val="00353D91"/>
    <w:rsid w:val="00356B66"/>
    <w:rsid w:val="00367183"/>
    <w:rsid w:val="0036744F"/>
    <w:rsid w:val="00367632"/>
    <w:rsid w:val="00373279"/>
    <w:rsid w:val="00373887"/>
    <w:rsid w:val="0039581E"/>
    <w:rsid w:val="003E12CC"/>
    <w:rsid w:val="003E4219"/>
    <w:rsid w:val="00410005"/>
    <w:rsid w:val="00410652"/>
    <w:rsid w:val="00416868"/>
    <w:rsid w:val="00416E66"/>
    <w:rsid w:val="00424FAD"/>
    <w:rsid w:val="00430408"/>
    <w:rsid w:val="004413E4"/>
    <w:rsid w:val="00443A8A"/>
    <w:rsid w:val="00452C52"/>
    <w:rsid w:val="00462C2F"/>
    <w:rsid w:val="00464213"/>
    <w:rsid w:val="00474711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4E58E7"/>
    <w:rsid w:val="004F0F9F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104"/>
    <w:rsid w:val="005C1CEB"/>
    <w:rsid w:val="005C32AD"/>
    <w:rsid w:val="005D20C8"/>
    <w:rsid w:val="005D28BF"/>
    <w:rsid w:val="005D5414"/>
    <w:rsid w:val="005E32B4"/>
    <w:rsid w:val="005E5CCB"/>
    <w:rsid w:val="005E72D2"/>
    <w:rsid w:val="005E79E6"/>
    <w:rsid w:val="006020E5"/>
    <w:rsid w:val="00606BB0"/>
    <w:rsid w:val="006100D3"/>
    <w:rsid w:val="006204B5"/>
    <w:rsid w:val="006330CF"/>
    <w:rsid w:val="0065199F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D08E1"/>
    <w:rsid w:val="006E08A5"/>
    <w:rsid w:val="00710484"/>
    <w:rsid w:val="007365FC"/>
    <w:rsid w:val="0075277E"/>
    <w:rsid w:val="0076160A"/>
    <w:rsid w:val="00764E7F"/>
    <w:rsid w:val="00770115"/>
    <w:rsid w:val="00771963"/>
    <w:rsid w:val="00786287"/>
    <w:rsid w:val="0079514F"/>
    <w:rsid w:val="007A4994"/>
    <w:rsid w:val="007A6959"/>
    <w:rsid w:val="007C1138"/>
    <w:rsid w:val="007D0CF9"/>
    <w:rsid w:val="007E36C1"/>
    <w:rsid w:val="00800B51"/>
    <w:rsid w:val="0080108E"/>
    <w:rsid w:val="0080427A"/>
    <w:rsid w:val="008078E8"/>
    <w:rsid w:val="00812B6C"/>
    <w:rsid w:val="008308E8"/>
    <w:rsid w:val="00835A9D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D0FB6"/>
    <w:rsid w:val="008D4201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547E"/>
    <w:rsid w:val="00A06554"/>
    <w:rsid w:val="00A12EB8"/>
    <w:rsid w:val="00A32AE0"/>
    <w:rsid w:val="00A3478D"/>
    <w:rsid w:val="00A5182B"/>
    <w:rsid w:val="00A5187F"/>
    <w:rsid w:val="00A5441C"/>
    <w:rsid w:val="00A61086"/>
    <w:rsid w:val="00A6636C"/>
    <w:rsid w:val="00A71439"/>
    <w:rsid w:val="00A73802"/>
    <w:rsid w:val="00A74331"/>
    <w:rsid w:val="00A85500"/>
    <w:rsid w:val="00A85733"/>
    <w:rsid w:val="00AA21A9"/>
    <w:rsid w:val="00AB037C"/>
    <w:rsid w:val="00AB14B3"/>
    <w:rsid w:val="00AB6D99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707D"/>
    <w:rsid w:val="00BA2BE0"/>
    <w:rsid w:val="00BA74A5"/>
    <w:rsid w:val="00BF0B35"/>
    <w:rsid w:val="00BF1C2B"/>
    <w:rsid w:val="00BF52AB"/>
    <w:rsid w:val="00C1246F"/>
    <w:rsid w:val="00C21E04"/>
    <w:rsid w:val="00C67116"/>
    <w:rsid w:val="00C7383E"/>
    <w:rsid w:val="00C7590A"/>
    <w:rsid w:val="00C76622"/>
    <w:rsid w:val="00C93D4F"/>
    <w:rsid w:val="00C94C29"/>
    <w:rsid w:val="00CA1273"/>
    <w:rsid w:val="00CA4E0B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652F"/>
    <w:rsid w:val="00D911E5"/>
    <w:rsid w:val="00D93A4D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6F3F"/>
    <w:rsid w:val="00E91F2A"/>
    <w:rsid w:val="00E97B79"/>
    <w:rsid w:val="00EB75C3"/>
    <w:rsid w:val="00ED626F"/>
    <w:rsid w:val="00ED7D59"/>
    <w:rsid w:val="00F0779B"/>
    <w:rsid w:val="00F126B4"/>
    <w:rsid w:val="00F20BEC"/>
    <w:rsid w:val="00F41EFF"/>
    <w:rsid w:val="00F52F0B"/>
    <w:rsid w:val="00F76A4E"/>
    <w:rsid w:val="00F815FF"/>
    <w:rsid w:val="00F81802"/>
    <w:rsid w:val="00FB11FA"/>
    <w:rsid w:val="00FD2CC9"/>
    <w:rsid w:val="00FD5318"/>
    <w:rsid w:val="00FE3AE2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  <w:style w:type="character" w:customStyle="1" w:styleId="Heading3Char">
    <w:name w:val="Heading 3 Char"/>
    <w:locked/>
    <w:rsid w:val="004F0F9F"/>
    <w:rPr>
      <w:b/>
      <w:sz w:val="24"/>
    </w:rPr>
  </w:style>
  <w:style w:type="character" w:customStyle="1" w:styleId="BalloonTextChar">
    <w:name w:val="Balloon Text Char"/>
    <w:locked/>
    <w:rsid w:val="004F0F9F"/>
    <w:rPr>
      <w:rFonts w:ascii="Tahoma" w:hAnsi="Tahoma"/>
      <w:sz w:val="16"/>
    </w:rPr>
  </w:style>
  <w:style w:type="paragraph" w:customStyle="1" w:styleId="ListParagraph">
    <w:name w:val="List Paragraph"/>
    <w:basedOn w:val="a"/>
    <w:rsid w:val="004F0F9F"/>
    <w:pPr>
      <w:ind w:left="720"/>
    </w:pPr>
  </w:style>
  <w:style w:type="character" w:customStyle="1" w:styleId="FooterChar">
    <w:name w:val="Footer Char"/>
    <w:locked/>
    <w:rsid w:val="004F0F9F"/>
    <w:rPr>
      <w:sz w:val="24"/>
    </w:rPr>
  </w:style>
  <w:style w:type="character" w:customStyle="1" w:styleId="DocumentMapChar">
    <w:name w:val="Document Map Char"/>
    <w:locked/>
    <w:rsid w:val="004F0F9F"/>
    <w:rPr>
      <w:rFonts w:ascii="Tahoma" w:hAnsi="Tahoma"/>
      <w:shd w:val="clear" w:color="auto" w:fill="000080"/>
    </w:rPr>
  </w:style>
  <w:style w:type="character" w:customStyle="1" w:styleId="HeaderChar">
    <w:name w:val="Header Char"/>
    <w:locked/>
    <w:rsid w:val="004F0F9F"/>
    <w:rPr>
      <w:sz w:val="24"/>
    </w:rPr>
  </w:style>
  <w:style w:type="character" w:customStyle="1" w:styleId="Heading1Char">
    <w:name w:val="Heading 1 Char"/>
    <w:locked/>
    <w:rsid w:val="004F0F9F"/>
    <w:rPr>
      <w:rFonts w:ascii="Cambria" w:hAnsi="Cambria"/>
      <w:b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15824</Words>
  <Characters>90199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105812</CharactersWithSpaces>
  <SharedDoc>false</SharedDoc>
  <HLinks>
    <vt:vector size="270" baseType="variant">
      <vt:variant>
        <vt:i4>196674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2022-11-03T09:17:00Z</cp:lastPrinted>
  <dcterms:created xsi:type="dcterms:W3CDTF">2022-11-07T05:17:00Z</dcterms:created>
  <dcterms:modified xsi:type="dcterms:W3CDTF">2022-11-07T05:17:00Z</dcterms:modified>
</cp:coreProperties>
</file>