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D8" w:rsidRPr="00C95081" w:rsidRDefault="00CC2ED8" w:rsidP="00C95081">
      <w:pPr>
        <w:pStyle w:val="Heading"/>
        <w:jc w:val="center"/>
        <w:rPr>
          <w:rFonts w:ascii="Times New Roman" w:hAnsi="Times New Roman"/>
          <w:b w:val="0"/>
          <w:sz w:val="20"/>
        </w:rPr>
      </w:pPr>
    </w:p>
    <w:p w:rsidR="005E2532" w:rsidRPr="00C95081" w:rsidRDefault="005E2532" w:rsidP="00C95081">
      <w:pPr>
        <w:pStyle w:val="Heading"/>
        <w:jc w:val="center"/>
        <w:rPr>
          <w:rFonts w:ascii="Times New Roman" w:hAnsi="Times New Roman"/>
          <w:sz w:val="36"/>
          <w:szCs w:val="36"/>
        </w:rPr>
      </w:pPr>
      <w:r w:rsidRPr="00C95081">
        <w:rPr>
          <w:rFonts w:ascii="Times New Roman" w:hAnsi="Times New Roman"/>
          <w:b w:val="0"/>
          <w:sz w:val="36"/>
          <w:szCs w:val="36"/>
        </w:rPr>
        <w:t xml:space="preserve">Администрация </w:t>
      </w:r>
      <w:r w:rsidR="00D60ABD" w:rsidRPr="00C95081">
        <w:rPr>
          <w:rFonts w:ascii="Times New Roman" w:hAnsi="Times New Roman"/>
          <w:b w:val="0"/>
          <w:sz w:val="36"/>
          <w:szCs w:val="36"/>
        </w:rPr>
        <w:t>городского округа город Бор</w:t>
      </w:r>
    </w:p>
    <w:p w:rsidR="005E2532" w:rsidRPr="00C95081" w:rsidRDefault="005E2532" w:rsidP="00C95081">
      <w:pPr>
        <w:pStyle w:val="Heading"/>
        <w:jc w:val="center"/>
        <w:rPr>
          <w:rFonts w:ascii="Times New Roman" w:hAnsi="Times New Roman"/>
          <w:b w:val="0"/>
          <w:sz w:val="36"/>
          <w:szCs w:val="36"/>
        </w:rPr>
      </w:pPr>
      <w:r w:rsidRPr="00C95081">
        <w:rPr>
          <w:rFonts w:ascii="Times New Roman" w:hAnsi="Times New Roman"/>
          <w:b w:val="0"/>
          <w:sz w:val="36"/>
          <w:szCs w:val="36"/>
        </w:rPr>
        <w:t>Нижегородской области</w:t>
      </w:r>
    </w:p>
    <w:p w:rsidR="00D638E5" w:rsidRPr="00C95081" w:rsidRDefault="00D638E5" w:rsidP="00C95081">
      <w:pPr>
        <w:pStyle w:val="Heading"/>
        <w:jc w:val="center"/>
        <w:rPr>
          <w:rFonts w:ascii="Times New Roman" w:hAnsi="Times New Roman"/>
          <w:sz w:val="20"/>
        </w:rPr>
      </w:pPr>
    </w:p>
    <w:p w:rsidR="005E2532" w:rsidRDefault="008A122E" w:rsidP="00CC2ED8">
      <w:pPr>
        <w:pStyle w:val="Heading"/>
        <w:spacing w:line="312" w:lineRule="auto"/>
        <w:jc w:val="center"/>
        <w:rPr>
          <w:rFonts w:ascii="Times New Roman" w:hAnsi="Times New Roman"/>
          <w:sz w:val="36"/>
          <w:szCs w:val="36"/>
        </w:rPr>
      </w:pPr>
      <w:r w:rsidRPr="00C95081">
        <w:rPr>
          <w:rFonts w:ascii="Times New Roman" w:hAnsi="Times New Roman"/>
          <w:sz w:val="36"/>
          <w:szCs w:val="36"/>
        </w:rPr>
        <w:t>ПОСТАНОВЛЕНИЕ</w:t>
      </w:r>
    </w:p>
    <w:p w:rsidR="00C95081" w:rsidRPr="00C95081" w:rsidRDefault="00C95081" w:rsidP="00C95081">
      <w:pPr>
        <w:pStyle w:val="Heading"/>
        <w:jc w:val="center"/>
        <w:rPr>
          <w:rFonts w:ascii="Times New Roman" w:hAnsi="Times New Roman"/>
          <w:sz w:val="20"/>
        </w:rPr>
      </w:pPr>
    </w:p>
    <w:p w:rsidR="005E2532" w:rsidRPr="00C95081" w:rsidRDefault="00AD0433" w:rsidP="00C95081">
      <w:pPr>
        <w:pStyle w:val="Heading"/>
        <w:spacing w:line="360" w:lineRule="auto"/>
        <w:rPr>
          <w:rFonts w:ascii="Times New Roman" w:hAnsi="Times New Roman"/>
          <w:b w:val="0"/>
          <w:sz w:val="28"/>
          <w:szCs w:val="28"/>
        </w:rPr>
      </w:pPr>
      <w:r>
        <w:rPr>
          <w:rFonts w:ascii="Times New Roman" w:hAnsi="Times New Roman"/>
          <w:b w:val="0"/>
          <w:sz w:val="28"/>
          <w:szCs w:val="28"/>
        </w:rPr>
        <w:t>О</w:t>
      </w:r>
      <w:r w:rsidR="005E2532" w:rsidRPr="004B6A08">
        <w:rPr>
          <w:rFonts w:ascii="Times New Roman" w:hAnsi="Times New Roman"/>
          <w:b w:val="0"/>
          <w:sz w:val="28"/>
          <w:szCs w:val="28"/>
        </w:rPr>
        <w:t xml:space="preserve">т </w:t>
      </w:r>
      <w:r w:rsidR="00C95081">
        <w:rPr>
          <w:rFonts w:ascii="Times New Roman" w:hAnsi="Times New Roman"/>
          <w:b w:val="0"/>
          <w:sz w:val="28"/>
          <w:szCs w:val="28"/>
        </w:rPr>
        <w:t>10.11.2020</w:t>
      </w:r>
      <w:r w:rsidR="005E2532" w:rsidRPr="004B6A08">
        <w:rPr>
          <w:rFonts w:ascii="Times New Roman" w:hAnsi="Times New Roman"/>
          <w:b w:val="0"/>
          <w:sz w:val="28"/>
          <w:szCs w:val="28"/>
        </w:rPr>
        <w:t xml:space="preserve"> </w:t>
      </w:r>
      <w:r w:rsidR="004B6A08">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sidR="00295ED5">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sidR="00C95081">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sidR="00847290" w:rsidRPr="004B6A08">
        <w:rPr>
          <w:rFonts w:ascii="Times New Roman" w:hAnsi="Times New Roman"/>
          <w:b w:val="0"/>
          <w:sz w:val="28"/>
          <w:szCs w:val="28"/>
        </w:rPr>
        <w:t xml:space="preserve">        </w:t>
      </w:r>
      <w:r w:rsidR="005E2532" w:rsidRPr="004B6A08">
        <w:rPr>
          <w:rFonts w:ascii="Times New Roman" w:hAnsi="Times New Roman"/>
          <w:b w:val="0"/>
          <w:sz w:val="28"/>
          <w:szCs w:val="28"/>
        </w:rPr>
        <w:t xml:space="preserve">  № </w:t>
      </w:r>
      <w:r w:rsidR="0067504A" w:rsidRPr="00C95081">
        <w:rPr>
          <w:rFonts w:ascii="Times New Roman" w:hAnsi="Times New Roman"/>
          <w:b w:val="0"/>
          <w:sz w:val="28"/>
          <w:szCs w:val="28"/>
        </w:rPr>
        <w:t>5171</w:t>
      </w:r>
    </w:p>
    <w:p w:rsidR="00D638E5" w:rsidRDefault="00D638E5" w:rsidP="00C95081">
      <w:pPr>
        <w:spacing w:line="360" w:lineRule="auto"/>
        <w:jc w:val="center"/>
        <w:rPr>
          <w:sz w:val="28"/>
          <w:szCs w:val="28"/>
        </w:rPr>
      </w:pPr>
    </w:p>
    <w:p w:rsidR="005E2532" w:rsidRPr="00C95081" w:rsidRDefault="005E2532" w:rsidP="00C95081">
      <w:pPr>
        <w:jc w:val="center"/>
        <w:rPr>
          <w:b/>
          <w:sz w:val="28"/>
          <w:szCs w:val="28"/>
        </w:rPr>
      </w:pPr>
      <w:r w:rsidRPr="00C95081">
        <w:rPr>
          <w:b/>
          <w:sz w:val="28"/>
          <w:szCs w:val="28"/>
        </w:rPr>
        <w:t>О прогнозе социально-экономического развития</w:t>
      </w:r>
      <w:r w:rsidR="00C95081" w:rsidRPr="00C95081">
        <w:rPr>
          <w:b/>
          <w:sz w:val="28"/>
          <w:szCs w:val="28"/>
        </w:rPr>
        <w:t xml:space="preserve"> </w:t>
      </w:r>
      <w:r w:rsidR="007A2222" w:rsidRPr="00C95081">
        <w:rPr>
          <w:b/>
          <w:sz w:val="28"/>
          <w:szCs w:val="28"/>
        </w:rPr>
        <w:t>городского округа г</w:t>
      </w:r>
      <w:r w:rsidR="00267F68" w:rsidRPr="00C95081">
        <w:rPr>
          <w:b/>
          <w:sz w:val="28"/>
          <w:szCs w:val="28"/>
        </w:rPr>
        <w:t xml:space="preserve">ород </w:t>
      </w:r>
      <w:r w:rsidR="007A2222" w:rsidRPr="00C95081">
        <w:rPr>
          <w:b/>
          <w:sz w:val="28"/>
          <w:szCs w:val="28"/>
        </w:rPr>
        <w:t>Бор</w:t>
      </w:r>
      <w:r w:rsidR="00002137" w:rsidRPr="00C95081">
        <w:rPr>
          <w:b/>
          <w:sz w:val="28"/>
          <w:szCs w:val="28"/>
        </w:rPr>
        <w:t xml:space="preserve"> на 20</w:t>
      </w:r>
      <w:r w:rsidR="00C104E2" w:rsidRPr="00C95081">
        <w:rPr>
          <w:b/>
          <w:sz w:val="28"/>
          <w:szCs w:val="28"/>
        </w:rPr>
        <w:t>2</w:t>
      </w:r>
      <w:r w:rsidR="00303CC3" w:rsidRPr="00C95081">
        <w:rPr>
          <w:b/>
          <w:sz w:val="28"/>
          <w:szCs w:val="28"/>
        </w:rPr>
        <w:t>1</w:t>
      </w:r>
      <w:r w:rsidR="006052CE" w:rsidRPr="00C95081">
        <w:rPr>
          <w:b/>
          <w:sz w:val="28"/>
          <w:szCs w:val="28"/>
        </w:rPr>
        <w:t xml:space="preserve"> год</w:t>
      </w:r>
      <w:r w:rsidR="00C95081" w:rsidRPr="00C95081">
        <w:rPr>
          <w:b/>
          <w:sz w:val="28"/>
          <w:szCs w:val="28"/>
        </w:rPr>
        <w:t xml:space="preserve"> </w:t>
      </w:r>
      <w:r w:rsidR="006052CE" w:rsidRPr="00C95081">
        <w:rPr>
          <w:b/>
          <w:sz w:val="28"/>
          <w:szCs w:val="28"/>
        </w:rPr>
        <w:t>и на</w:t>
      </w:r>
      <w:r w:rsidR="001F28F7" w:rsidRPr="00C95081">
        <w:rPr>
          <w:b/>
          <w:sz w:val="28"/>
          <w:szCs w:val="28"/>
        </w:rPr>
        <w:t xml:space="preserve"> плановый </w:t>
      </w:r>
      <w:r w:rsidR="006052CE" w:rsidRPr="00C95081">
        <w:rPr>
          <w:b/>
          <w:sz w:val="28"/>
          <w:szCs w:val="28"/>
        </w:rPr>
        <w:t xml:space="preserve"> период </w:t>
      </w:r>
      <w:r w:rsidR="001F28F7" w:rsidRPr="00C95081">
        <w:rPr>
          <w:b/>
          <w:sz w:val="28"/>
          <w:szCs w:val="28"/>
        </w:rPr>
        <w:t>202</w:t>
      </w:r>
      <w:r w:rsidR="00303CC3" w:rsidRPr="00C95081">
        <w:rPr>
          <w:b/>
          <w:sz w:val="28"/>
          <w:szCs w:val="28"/>
        </w:rPr>
        <w:t>2</w:t>
      </w:r>
      <w:r w:rsidR="001F28F7" w:rsidRPr="00C95081">
        <w:rPr>
          <w:b/>
          <w:sz w:val="28"/>
          <w:szCs w:val="28"/>
        </w:rPr>
        <w:t xml:space="preserve"> и </w:t>
      </w:r>
      <w:r w:rsidR="006052CE" w:rsidRPr="00C95081">
        <w:rPr>
          <w:b/>
          <w:sz w:val="28"/>
          <w:szCs w:val="28"/>
        </w:rPr>
        <w:t xml:space="preserve"> 20</w:t>
      </w:r>
      <w:r w:rsidR="00063957" w:rsidRPr="00C95081">
        <w:rPr>
          <w:b/>
          <w:sz w:val="28"/>
          <w:szCs w:val="28"/>
        </w:rPr>
        <w:t>2</w:t>
      </w:r>
      <w:r w:rsidR="00303CC3" w:rsidRPr="00C95081">
        <w:rPr>
          <w:b/>
          <w:sz w:val="28"/>
          <w:szCs w:val="28"/>
        </w:rPr>
        <w:t>3</w:t>
      </w:r>
      <w:r w:rsidR="007A2222" w:rsidRPr="00C95081">
        <w:rPr>
          <w:b/>
          <w:sz w:val="28"/>
          <w:szCs w:val="28"/>
        </w:rPr>
        <w:t xml:space="preserve"> </w:t>
      </w:r>
      <w:r w:rsidRPr="00C95081">
        <w:rPr>
          <w:b/>
          <w:sz w:val="28"/>
          <w:szCs w:val="28"/>
        </w:rPr>
        <w:t>год</w:t>
      </w:r>
      <w:r w:rsidR="002447FC" w:rsidRPr="00C95081">
        <w:rPr>
          <w:b/>
          <w:sz w:val="28"/>
          <w:szCs w:val="28"/>
        </w:rPr>
        <w:t>ов</w:t>
      </w:r>
    </w:p>
    <w:p w:rsidR="005E2532" w:rsidRPr="00CF39D3" w:rsidRDefault="005E2532" w:rsidP="00CC2ED8">
      <w:pPr>
        <w:pStyle w:val="ConsPlusNormal"/>
        <w:spacing w:line="312" w:lineRule="auto"/>
        <w:ind w:firstLine="540"/>
        <w:jc w:val="center"/>
        <w:rPr>
          <w:rFonts w:ascii="Times New Roman" w:hAnsi="Times New Roman"/>
          <w:sz w:val="28"/>
          <w:szCs w:val="28"/>
        </w:rPr>
      </w:pPr>
    </w:p>
    <w:p w:rsidR="008A122E" w:rsidRPr="00C95081" w:rsidRDefault="005E2532" w:rsidP="00C95081">
      <w:pPr>
        <w:pStyle w:val="ConsPlusNormal"/>
        <w:spacing w:line="360" w:lineRule="auto"/>
        <w:ind w:firstLine="630"/>
        <w:jc w:val="both"/>
        <w:rPr>
          <w:rFonts w:ascii="Times New Roman" w:hAnsi="Times New Roman"/>
          <w:b/>
          <w:sz w:val="28"/>
          <w:szCs w:val="28"/>
        </w:rPr>
      </w:pPr>
      <w:r w:rsidRPr="00C95081">
        <w:rPr>
          <w:rFonts w:ascii="Times New Roman" w:hAnsi="Times New Roman"/>
          <w:sz w:val="28"/>
          <w:szCs w:val="28"/>
        </w:rPr>
        <w:t xml:space="preserve">В соответствии с Бюджетным кодексом РФ, Законом Нижегородской области </w:t>
      </w:r>
      <w:r w:rsidR="0062531B" w:rsidRPr="00C95081">
        <w:rPr>
          <w:rFonts w:ascii="Times New Roman" w:hAnsi="Times New Roman"/>
          <w:sz w:val="28"/>
          <w:szCs w:val="28"/>
        </w:rPr>
        <w:t xml:space="preserve">от </w:t>
      </w:r>
      <w:r w:rsidR="00E30C02" w:rsidRPr="00C95081">
        <w:rPr>
          <w:rFonts w:ascii="Times New Roman" w:hAnsi="Times New Roman"/>
          <w:sz w:val="28"/>
          <w:szCs w:val="28"/>
        </w:rPr>
        <w:t>03</w:t>
      </w:r>
      <w:r w:rsidR="0062531B" w:rsidRPr="00C95081">
        <w:rPr>
          <w:rFonts w:ascii="Times New Roman" w:hAnsi="Times New Roman"/>
          <w:sz w:val="28"/>
          <w:szCs w:val="28"/>
        </w:rPr>
        <w:t>.0</w:t>
      </w:r>
      <w:r w:rsidR="00E30C02" w:rsidRPr="00C95081">
        <w:rPr>
          <w:rFonts w:ascii="Times New Roman" w:hAnsi="Times New Roman"/>
          <w:sz w:val="28"/>
          <w:szCs w:val="28"/>
        </w:rPr>
        <w:t>3</w:t>
      </w:r>
      <w:r w:rsidR="0062531B" w:rsidRPr="00C95081">
        <w:rPr>
          <w:rFonts w:ascii="Times New Roman" w:hAnsi="Times New Roman"/>
          <w:sz w:val="28"/>
          <w:szCs w:val="28"/>
        </w:rPr>
        <w:t>.20</w:t>
      </w:r>
      <w:r w:rsidR="00E30C02" w:rsidRPr="00C95081">
        <w:rPr>
          <w:rFonts w:ascii="Times New Roman" w:hAnsi="Times New Roman"/>
          <w:sz w:val="28"/>
          <w:szCs w:val="28"/>
        </w:rPr>
        <w:t>15</w:t>
      </w:r>
      <w:r w:rsidR="0062531B" w:rsidRPr="00C95081">
        <w:rPr>
          <w:rFonts w:ascii="Times New Roman" w:hAnsi="Times New Roman"/>
          <w:sz w:val="28"/>
          <w:szCs w:val="28"/>
        </w:rPr>
        <w:t xml:space="preserve"> №</w:t>
      </w:r>
      <w:r w:rsidR="00C95081">
        <w:rPr>
          <w:rFonts w:ascii="Times New Roman" w:hAnsi="Times New Roman"/>
          <w:sz w:val="28"/>
          <w:szCs w:val="28"/>
        </w:rPr>
        <w:t xml:space="preserve"> </w:t>
      </w:r>
      <w:r w:rsidR="00493849" w:rsidRPr="00C95081">
        <w:rPr>
          <w:rFonts w:ascii="Times New Roman" w:hAnsi="Times New Roman"/>
          <w:sz w:val="28"/>
          <w:szCs w:val="28"/>
        </w:rPr>
        <w:t>24</w:t>
      </w:r>
      <w:r w:rsidR="00CF6DAA" w:rsidRPr="00C95081">
        <w:rPr>
          <w:rFonts w:ascii="Times New Roman" w:hAnsi="Times New Roman"/>
          <w:sz w:val="28"/>
          <w:szCs w:val="28"/>
        </w:rPr>
        <w:t xml:space="preserve">-З </w:t>
      </w:r>
      <w:r w:rsidR="006B6AC6" w:rsidRPr="00C95081">
        <w:rPr>
          <w:rFonts w:ascii="Times New Roman" w:hAnsi="Times New Roman"/>
          <w:sz w:val="28"/>
          <w:szCs w:val="28"/>
        </w:rPr>
        <w:t>«О</w:t>
      </w:r>
      <w:r w:rsidRPr="00C95081">
        <w:rPr>
          <w:rFonts w:ascii="Times New Roman" w:hAnsi="Times New Roman"/>
          <w:sz w:val="28"/>
          <w:szCs w:val="28"/>
        </w:rPr>
        <w:t xml:space="preserve"> стратегическом планировании </w:t>
      </w:r>
      <w:r w:rsidR="00E30C02" w:rsidRPr="00C95081">
        <w:rPr>
          <w:rFonts w:ascii="Times New Roman" w:hAnsi="Times New Roman"/>
          <w:sz w:val="28"/>
          <w:szCs w:val="28"/>
        </w:rPr>
        <w:t xml:space="preserve">в </w:t>
      </w:r>
      <w:r w:rsidRPr="00C95081">
        <w:rPr>
          <w:rFonts w:ascii="Times New Roman" w:hAnsi="Times New Roman"/>
          <w:sz w:val="28"/>
          <w:szCs w:val="28"/>
        </w:rPr>
        <w:t>Нижегородской области»,</w:t>
      </w:r>
      <w:r w:rsidR="00C5709B" w:rsidRPr="00C95081">
        <w:rPr>
          <w:rFonts w:ascii="Times New Roman" w:hAnsi="Times New Roman"/>
          <w:sz w:val="28"/>
          <w:szCs w:val="28"/>
        </w:rPr>
        <w:t xml:space="preserve"> Решением Совета депутатов городского округа город Бор от 15.12.2014 № 93 «Об утверждении положения о бюджетном процессе в городском округе город Бор»</w:t>
      </w:r>
      <w:r w:rsidR="00263D3D" w:rsidRPr="00C95081">
        <w:rPr>
          <w:rFonts w:ascii="Times New Roman" w:hAnsi="Times New Roman"/>
          <w:sz w:val="28"/>
          <w:szCs w:val="28"/>
        </w:rPr>
        <w:t xml:space="preserve">, </w:t>
      </w:r>
      <w:r w:rsidR="00E3459E" w:rsidRPr="00C95081">
        <w:rPr>
          <w:rFonts w:ascii="Times New Roman" w:hAnsi="Times New Roman"/>
          <w:sz w:val="28"/>
          <w:szCs w:val="28"/>
        </w:rPr>
        <w:t xml:space="preserve">постановлением администрации городского округа г. Бор от 30.12.2015 № 6801 «О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w:t>
      </w:r>
      <w:r w:rsidR="00AB1129" w:rsidRPr="00C95081">
        <w:rPr>
          <w:rFonts w:ascii="Times New Roman" w:hAnsi="Times New Roman"/>
          <w:sz w:val="28"/>
          <w:szCs w:val="28"/>
        </w:rPr>
        <w:t xml:space="preserve">администрация городского округа г. Бор </w:t>
      </w:r>
      <w:r w:rsidR="00CF6DAA" w:rsidRPr="00C95081">
        <w:rPr>
          <w:rFonts w:ascii="Times New Roman" w:hAnsi="Times New Roman"/>
          <w:b/>
          <w:sz w:val="28"/>
          <w:szCs w:val="28"/>
        </w:rPr>
        <w:t>постановляет</w:t>
      </w:r>
      <w:r w:rsidR="008A122E" w:rsidRPr="00C95081">
        <w:rPr>
          <w:rFonts w:ascii="Times New Roman" w:hAnsi="Times New Roman"/>
          <w:b/>
          <w:sz w:val="28"/>
          <w:szCs w:val="28"/>
        </w:rPr>
        <w:t>:</w:t>
      </w:r>
    </w:p>
    <w:p w:rsidR="005E2532" w:rsidRPr="00C95081" w:rsidRDefault="002C185D" w:rsidP="00C95081">
      <w:pPr>
        <w:pStyle w:val="ConsPlusNormal"/>
        <w:spacing w:line="360" w:lineRule="auto"/>
        <w:ind w:firstLine="630"/>
        <w:jc w:val="both"/>
        <w:rPr>
          <w:rFonts w:ascii="Times New Roman" w:hAnsi="Times New Roman"/>
          <w:sz w:val="28"/>
          <w:szCs w:val="28"/>
        </w:rPr>
      </w:pPr>
      <w:r w:rsidRPr="00C95081">
        <w:rPr>
          <w:rFonts w:ascii="Times New Roman" w:hAnsi="Times New Roman"/>
          <w:sz w:val="28"/>
          <w:szCs w:val="28"/>
        </w:rPr>
        <w:t xml:space="preserve">1. </w:t>
      </w:r>
      <w:r w:rsidR="00E0515F" w:rsidRPr="00C95081">
        <w:rPr>
          <w:rFonts w:ascii="Times New Roman" w:hAnsi="Times New Roman"/>
          <w:sz w:val="28"/>
          <w:szCs w:val="28"/>
        </w:rPr>
        <w:t>О</w:t>
      </w:r>
      <w:r w:rsidR="005E2532" w:rsidRPr="00C95081">
        <w:rPr>
          <w:rFonts w:ascii="Times New Roman" w:hAnsi="Times New Roman"/>
          <w:sz w:val="28"/>
          <w:szCs w:val="28"/>
        </w:rPr>
        <w:t>добрить</w:t>
      </w:r>
      <w:r w:rsidR="00CF6DAA" w:rsidRPr="00C95081">
        <w:rPr>
          <w:rFonts w:ascii="Times New Roman" w:hAnsi="Times New Roman"/>
          <w:sz w:val="28"/>
          <w:szCs w:val="28"/>
        </w:rPr>
        <w:t xml:space="preserve"> П</w:t>
      </w:r>
      <w:r w:rsidR="005E2532" w:rsidRPr="00C95081">
        <w:rPr>
          <w:rFonts w:ascii="Times New Roman" w:hAnsi="Times New Roman"/>
          <w:sz w:val="28"/>
          <w:szCs w:val="28"/>
        </w:rPr>
        <w:t>рогноз социально-экономического</w:t>
      </w:r>
      <w:r w:rsidR="004B6A08" w:rsidRPr="00C95081">
        <w:rPr>
          <w:rFonts w:ascii="Times New Roman" w:hAnsi="Times New Roman"/>
          <w:sz w:val="28"/>
          <w:szCs w:val="28"/>
        </w:rPr>
        <w:t xml:space="preserve"> развития </w:t>
      </w:r>
      <w:r w:rsidR="007A2222" w:rsidRPr="00C95081">
        <w:rPr>
          <w:rFonts w:ascii="Times New Roman" w:hAnsi="Times New Roman"/>
          <w:sz w:val="28"/>
          <w:szCs w:val="28"/>
        </w:rPr>
        <w:t>городского округа г</w:t>
      </w:r>
      <w:r w:rsidR="00CC6E9C" w:rsidRPr="00C95081">
        <w:rPr>
          <w:rFonts w:ascii="Times New Roman" w:hAnsi="Times New Roman"/>
          <w:sz w:val="28"/>
          <w:szCs w:val="28"/>
        </w:rPr>
        <w:t xml:space="preserve">ород </w:t>
      </w:r>
      <w:r w:rsidR="007A2222" w:rsidRPr="00C95081">
        <w:rPr>
          <w:rFonts w:ascii="Times New Roman" w:hAnsi="Times New Roman"/>
          <w:sz w:val="28"/>
          <w:szCs w:val="28"/>
        </w:rPr>
        <w:t xml:space="preserve">Бор </w:t>
      </w:r>
      <w:r w:rsidR="00063957" w:rsidRPr="00C95081">
        <w:rPr>
          <w:rFonts w:ascii="Times New Roman" w:hAnsi="Times New Roman"/>
          <w:sz w:val="28"/>
          <w:szCs w:val="28"/>
        </w:rPr>
        <w:t xml:space="preserve">на </w:t>
      </w:r>
      <w:r w:rsidR="007A2222" w:rsidRPr="00C95081">
        <w:rPr>
          <w:rFonts w:ascii="Times New Roman" w:hAnsi="Times New Roman"/>
          <w:sz w:val="28"/>
          <w:szCs w:val="28"/>
        </w:rPr>
        <w:t>20</w:t>
      </w:r>
      <w:r w:rsidR="00C104E2" w:rsidRPr="00C95081">
        <w:rPr>
          <w:rFonts w:ascii="Times New Roman" w:hAnsi="Times New Roman"/>
          <w:sz w:val="28"/>
          <w:szCs w:val="28"/>
        </w:rPr>
        <w:t>2</w:t>
      </w:r>
      <w:r w:rsidR="002B02AD" w:rsidRPr="00C95081">
        <w:rPr>
          <w:rFonts w:ascii="Times New Roman" w:hAnsi="Times New Roman"/>
          <w:sz w:val="28"/>
          <w:szCs w:val="28"/>
        </w:rPr>
        <w:t>1</w:t>
      </w:r>
      <w:r w:rsidR="007A2222" w:rsidRPr="00C95081">
        <w:rPr>
          <w:rFonts w:ascii="Times New Roman" w:hAnsi="Times New Roman"/>
          <w:sz w:val="28"/>
          <w:szCs w:val="28"/>
        </w:rPr>
        <w:t xml:space="preserve"> год и на</w:t>
      </w:r>
      <w:r w:rsidR="00063957" w:rsidRPr="00C95081">
        <w:rPr>
          <w:rFonts w:ascii="Times New Roman" w:hAnsi="Times New Roman"/>
          <w:sz w:val="28"/>
          <w:szCs w:val="28"/>
        </w:rPr>
        <w:t xml:space="preserve"> плановый </w:t>
      </w:r>
      <w:r w:rsidR="007A2222" w:rsidRPr="00C95081">
        <w:rPr>
          <w:rFonts w:ascii="Times New Roman" w:hAnsi="Times New Roman"/>
          <w:sz w:val="28"/>
          <w:szCs w:val="28"/>
        </w:rPr>
        <w:t xml:space="preserve">период </w:t>
      </w:r>
      <w:r w:rsidR="00063957" w:rsidRPr="00C95081">
        <w:rPr>
          <w:rFonts w:ascii="Times New Roman" w:hAnsi="Times New Roman"/>
          <w:sz w:val="28"/>
          <w:szCs w:val="28"/>
        </w:rPr>
        <w:t>20</w:t>
      </w:r>
      <w:r w:rsidR="003F75D3" w:rsidRPr="00C95081">
        <w:rPr>
          <w:rFonts w:ascii="Times New Roman" w:hAnsi="Times New Roman"/>
          <w:sz w:val="28"/>
          <w:szCs w:val="28"/>
        </w:rPr>
        <w:t>2</w:t>
      </w:r>
      <w:r w:rsidR="002B02AD" w:rsidRPr="00C95081">
        <w:rPr>
          <w:rFonts w:ascii="Times New Roman" w:hAnsi="Times New Roman"/>
          <w:sz w:val="28"/>
          <w:szCs w:val="28"/>
        </w:rPr>
        <w:t>2</w:t>
      </w:r>
      <w:r w:rsidR="00063957" w:rsidRPr="00C95081">
        <w:rPr>
          <w:rFonts w:ascii="Times New Roman" w:hAnsi="Times New Roman"/>
          <w:sz w:val="28"/>
          <w:szCs w:val="28"/>
        </w:rPr>
        <w:t xml:space="preserve"> и </w:t>
      </w:r>
      <w:r w:rsidR="007A2222" w:rsidRPr="00C95081">
        <w:rPr>
          <w:rFonts w:ascii="Times New Roman" w:hAnsi="Times New Roman"/>
          <w:sz w:val="28"/>
          <w:szCs w:val="28"/>
        </w:rPr>
        <w:t>20</w:t>
      </w:r>
      <w:r w:rsidR="00063957" w:rsidRPr="00C95081">
        <w:rPr>
          <w:rFonts w:ascii="Times New Roman" w:hAnsi="Times New Roman"/>
          <w:sz w:val="28"/>
          <w:szCs w:val="28"/>
        </w:rPr>
        <w:t>2</w:t>
      </w:r>
      <w:r w:rsidR="002B02AD" w:rsidRPr="00C95081">
        <w:rPr>
          <w:rFonts w:ascii="Times New Roman" w:hAnsi="Times New Roman"/>
          <w:sz w:val="28"/>
          <w:szCs w:val="28"/>
        </w:rPr>
        <w:t>3</w:t>
      </w:r>
      <w:r w:rsidR="00CF6DAA" w:rsidRPr="00C95081">
        <w:rPr>
          <w:rFonts w:ascii="Times New Roman" w:hAnsi="Times New Roman"/>
          <w:sz w:val="28"/>
          <w:szCs w:val="28"/>
        </w:rPr>
        <w:t xml:space="preserve"> год</w:t>
      </w:r>
      <w:r w:rsidR="00EB56E3" w:rsidRPr="00C95081">
        <w:rPr>
          <w:rFonts w:ascii="Times New Roman" w:hAnsi="Times New Roman"/>
          <w:sz w:val="28"/>
          <w:szCs w:val="28"/>
        </w:rPr>
        <w:t xml:space="preserve">ов </w:t>
      </w:r>
      <w:r w:rsidR="00CF6DAA" w:rsidRPr="00C95081">
        <w:rPr>
          <w:rFonts w:ascii="Times New Roman" w:hAnsi="Times New Roman"/>
          <w:sz w:val="28"/>
          <w:szCs w:val="28"/>
        </w:rPr>
        <w:t>(</w:t>
      </w:r>
      <w:r w:rsidR="00642E52" w:rsidRPr="00C95081">
        <w:rPr>
          <w:rFonts w:ascii="Times New Roman" w:hAnsi="Times New Roman"/>
          <w:sz w:val="28"/>
          <w:szCs w:val="28"/>
        </w:rPr>
        <w:t>П</w:t>
      </w:r>
      <w:r w:rsidR="00CF6DAA" w:rsidRPr="00C95081">
        <w:rPr>
          <w:rFonts w:ascii="Times New Roman" w:hAnsi="Times New Roman"/>
          <w:sz w:val="28"/>
          <w:szCs w:val="28"/>
        </w:rPr>
        <w:t xml:space="preserve">риложение </w:t>
      </w:r>
      <w:r w:rsidR="00C104E2" w:rsidRPr="00C95081">
        <w:rPr>
          <w:rFonts w:ascii="Times New Roman" w:hAnsi="Times New Roman"/>
          <w:sz w:val="28"/>
          <w:szCs w:val="28"/>
        </w:rPr>
        <w:t>№</w:t>
      </w:r>
      <w:r w:rsidR="00C95081">
        <w:rPr>
          <w:rFonts w:ascii="Times New Roman" w:hAnsi="Times New Roman"/>
          <w:sz w:val="28"/>
          <w:szCs w:val="28"/>
        </w:rPr>
        <w:t xml:space="preserve"> </w:t>
      </w:r>
      <w:r w:rsidR="00CF6DAA" w:rsidRPr="00C95081">
        <w:rPr>
          <w:rFonts w:ascii="Times New Roman" w:hAnsi="Times New Roman"/>
          <w:sz w:val="28"/>
          <w:szCs w:val="28"/>
        </w:rPr>
        <w:t>1)</w:t>
      </w:r>
      <w:r w:rsidR="00DC7A5A" w:rsidRPr="00C95081">
        <w:rPr>
          <w:rFonts w:ascii="Times New Roman" w:hAnsi="Times New Roman"/>
          <w:sz w:val="28"/>
          <w:szCs w:val="28"/>
        </w:rPr>
        <w:t xml:space="preserve"> </w:t>
      </w:r>
      <w:r w:rsidR="00CF6DAA" w:rsidRPr="00C95081">
        <w:rPr>
          <w:rFonts w:ascii="Times New Roman" w:hAnsi="Times New Roman"/>
          <w:sz w:val="28"/>
          <w:szCs w:val="28"/>
        </w:rPr>
        <w:t>и О</w:t>
      </w:r>
      <w:r w:rsidR="007A2222" w:rsidRPr="00C95081">
        <w:rPr>
          <w:rFonts w:ascii="Times New Roman" w:hAnsi="Times New Roman"/>
          <w:sz w:val="28"/>
          <w:szCs w:val="28"/>
        </w:rPr>
        <w:t xml:space="preserve">сновные </w:t>
      </w:r>
      <w:r w:rsidR="005E2532" w:rsidRPr="00C95081">
        <w:rPr>
          <w:rFonts w:ascii="Times New Roman" w:hAnsi="Times New Roman"/>
          <w:sz w:val="28"/>
          <w:szCs w:val="28"/>
        </w:rPr>
        <w:t xml:space="preserve">направления </w:t>
      </w:r>
      <w:r w:rsidR="00EB56E3" w:rsidRPr="00C95081">
        <w:rPr>
          <w:rFonts w:ascii="Times New Roman" w:hAnsi="Times New Roman"/>
          <w:sz w:val="28"/>
          <w:szCs w:val="28"/>
        </w:rPr>
        <w:t xml:space="preserve">прогноза </w:t>
      </w:r>
      <w:r w:rsidR="005E2532" w:rsidRPr="00C95081">
        <w:rPr>
          <w:rFonts w:ascii="Times New Roman" w:hAnsi="Times New Roman"/>
          <w:sz w:val="28"/>
          <w:szCs w:val="28"/>
        </w:rPr>
        <w:t xml:space="preserve">социально-экономического </w:t>
      </w:r>
      <w:r w:rsidR="005642EC" w:rsidRPr="00C95081">
        <w:rPr>
          <w:rFonts w:ascii="Times New Roman" w:hAnsi="Times New Roman"/>
          <w:sz w:val="28"/>
          <w:szCs w:val="28"/>
        </w:rPr>
        <w:t>развития городского округа г</w:t>
      </w:r>
      <w:r w:rsidR="00863F3F" w:rsidRPr="00C95081">
        <w:rPr>
          <w:rFonts w:ascii="Times New Roman" w:hAnsi="Times New Roman"/>
          <w:sz w:val="28"/>
          <w:szCs w:val="28"/>
        </w:rPr>
        <w:t>ород</w:t>
      </w:r>
      <w:r w:rsidR="005642EC" w:rsidRPr="00C95081">
        <w:rPr>
          <w:rFonts w:ascii="Times New Roman" w:hAnsi="Times New Roman"/>
          <w:sz w:val="28"/>
          <w:szCs w:val="28"/>
        </w:rPr>
        <w:t xml:space="preserve"> Бор</w:t>
      </w:r>
      <w:r w:rsidR="004B6A08" w:rsidRPr="00C95081">
        <w:rPr>
          <w:rFonts w:ascii="Times New Roman" w:hAnsi="Times New Roman"/>
          <w:sz w:val="28"/>
          <w:szCs w:val="28"/>
        </w:rPr>
        <w:t xml:space="preserve"> </w:t>
      </w:r>
      <w:r w:rsidR="00063957" w:rsidRPr="00C95081">
        <w:rPr>
          <w:rFonts w:ascii="Times New Roman" w:hAnsi="Times New Roman"/>
          <w:sz w:val="28"/>
          <w:szCs w:val="28"/>
        </w:rPr>
        <w:t>на 20</w:t>
      </w:r>
      <w:r w:rsidR="00C104E2" w:rsidRPr="00C95081">
        <w:rPr>
          <w:rFonts w:ascii="Times New Roman" w:hAnsi="Times New Roman"/>
          <w:sz w:val="28"/>
          <w:szCs w:val="28"/>
        </w:rPr>
        <w:t>2</w:t>
      </w:r>
      <w:r w:rsidR="002B02AD" w:rsidRPr="00C95081">
        <w:rPr>
          <w:rFonts w:ascii="Times New Roman" w:hAnsi="Times New Roman"/>
          <w:sz w:val="28"/>
          <w:szCs w:val="28"/>
        </w:rPr>
        <w:t>1</w:t>
      </w:r>
      <w:r w:rsidR="00063957" w:rsidRPr="00C95081">
        <w:rPr>
          <w:rFonts w:ascii="Times New Roman" w:hAnsi="Times New Roman"/>
          <w:sz w:val="28"/>
          <w:szCs w:val="28"/>
        </w:rPr>
        <w:t xml:space="preserve"> год и на плановый период 20</w:t>
      </w:r>
      <w:r w:rsidR="00642E52" w:rsidRPr="00C95081">
        <w:rPr>
          <w:rFonts w:ascii="Times New Roman" w:hAnsi="Times New Roman"/>
          <w:sz w:val="28"/>
          <w:szCs w:val="28"/>
        </w:rPr>
        <w:t>2</w:t>
      </w:r>
      <w:r w:rsidR="002B02AD" w:rsidRPr="00C95081">
        <w:rPr>
          <w:rFonts w:ascii="Times New Roman" w:hAnsi="Times New Roman"/>
          <w:sz w:val="28"/>
          <w:szCs w:val="28"/>
        </w:rPr>
        <w:t>2</w:t>
      </w:r>
      <w:r w:rsidR="00063957" w:rsidRPr="00C95081">
        <w:rPr>
          <w:rFonts w:ascii="Times New Roman" w:hAnsi="Times New Roman"/>
          <w:sz w:val="28"/>
          <w:szCs w:val="28"/>
        </w:rPr>
        <w:t xml:space="preserve"> и 20</w:t>
      </w:r>
      <w:r w:rsidR="00EB56E3" w:rsidRPr="00C95081">
        <w:rPr>
          <w:rFonts w:ascii="Times New Roman" w:hAnsi="Times New Roman"/>
          <w:sz w:val="28"/>
          <w:szCs w:val="28"/>
        </w:rPr>
        <w:t>2</w:t>
      </w:r>
      <w:r w:rsidR="002B02AD" w:rsidRPr="00C95081">
        <w:rPr>
          <w:rFonts w:ascii="Times New Roman" w:hAnsi="Times New Roman"/>
          <w:sz w:val="28"/>
          <w:szCs w:val="28"/>
        </w:rPr>
        <w:t>3</w:t>
      </w:r>
      <w:r w:rsidR="00EB56E3" w:rsidRPr="00C95081">
        <w:rPr>
          <w:rFonts w:ascii="Times New Roman" w:hAnsi="Times New Roman"/>
          <w:sz w:val="28"/>
          <w:szCs w:val="28"/>
        </w:rPr>
        <w:t xml:space="preserve"> годов</w:t>
      </w:r>
      <w:r w:rsidR="00063957" w:rsidRPr="00C95081">
        <w:rPr>
          <w:rFonts w:ascii="Times New Roman" w:hAnsi="Times New Roman"/>
          <w:sz w:val="28"/>
          <w:szCs w:val="28"/>
        </w:rPr>
        <w:t xml:space="preserve"> </w:t>
      </w:r>
      <w:r w:rsidR="009632E6" w:rsidRPr="00C95081">
        <w:rPr>
          <w:rFonts w:ascii="Times New Roman" w:hAnsi="Times New Roman"/>
          <w:sz w:val="28"/>
          <w:szCs w:val="28"/>
        </w:rPr>
        <w:t xml:space="preserve"> </w:t>
      </w:r>
      <w:r w:rsidR="009314C6" w:rsidRPr="00C95081">
        <w:rPr>
          <w:rFonts w:ascii="Times New Roman" w:hAnsi="Times New Roman"/>
          <w:sz w:val="28"/>
          <w:szCs w:val="28"/>
        </w:rPr>
        <w:t xml:space="preserve"> </w:t>
      </w:r>
      <w:r w:rsidRPr="00C95081">
        <w:rPr>
          <w:rFonts w:ascii="Times New Roman" w:hAnsi="Times New Roman"/>
          <w:sz w:val="28"/>
          <w:szCs w:val="28"/>
        </w:rPr>
        <w:t>(</w:t>
      </w:r>
      <w:r w:rsidR="00642E52" w:rsidRPr="00C95081">
        <w:rPr>
          <w:rFonts w:ascii="Times New Roman" w:hAnsi="Times New Roman"/>
          <w:sz w:val="28"/>
          <w:szCs w:val="28"/>
        </w:rPr>
        <w:t>П</w:t>
      </w:r>
      <w:r w:rsidRPr="00C95081">
        <w:rPr>
          <w:rFonts w:ascii="Times New Roman" w:hAnsi="Times New Roman"/>
          <w:sz w:val="28"/>
          <w:szCs w:val="28"/>
        </w:rPr>
        <w:t xml:space="preserve">риложение </w:t>
      </w:r>
      <w:r w:rsidR="00C104E2" w:rsidRPr="00C95081">
        <w:rPr>
          <w:rFonts w:ascii="Times New Roman" w:hAnsi="Times New Roman"/>
          <w:sz w:val="28"/>
          <w:szCs w:val="28"/>
        </w:rPr>
        <w:t>№</w:t>
      </w:r>
      <w:r w:rsidR="00C95081">
        <w:rPr>
          <w:rFonts w:ascii="Times New Roman" w:hAnsi="Times New Roman"/>
          <w:sz w:val="28"/>
          <w:szCs w:val="28"/>
        </w:rPr>
        <w:t xml:space="preserve"> </w:t>
      </w:r>
      <w:r w:rsidRPr="00C95081">
        <w:rPr>
          <w:rFonts w:ascii="Times New Roman" w:hAnsi="Times New Roman"/>
          <w:sz w:val="28"/>
          <w:szCs w:val="28"/>
        </w:rPr>
        <w:t>2</w:t>
      </w:r>
      <w:r w:rsidR="00AB21EF" w:rsidRPr="00C95081">
        <w:rPr>
          <w:rFonts w:ascii="Times New Roman" w:hAnsi="Times New Roman"/>
          <w:sz w:val="28"/>
          <w:szCs w:val="28"/>
        </w:rPr>
        <w:t>)</w:t>
      </w:r>
      <w:r w:rsidR="005E2532" w:rsidRPr="00C95081">
        <w:rPr>
          <w:rFonts w:ascii="Times New Roman" w:hAnsi="Times New Roman"/>
          <w:sz w:val="28"/>
          <w:szCs w:val="28"/>
        </w:rPr>
        <w:t>.</w:t>
      </w:r>
    </w:p>
    <w:p w:rsidR="005E2532" w:rsidRDefault="002C185D" w:rsidP="00C95081">
      <w:pPr>
        <w:pStyle w:val="ConsPlusNormal"/>
        <w:spacing w:line="360" w:lineRule="auto"/>
        <w:ind w:firstLine="630"/>
        <w:jc w:val="both"/>
        <w:rPr>
          <w:rFonts w:ascii="Times New Roman" w:hAnsi="Times New Roman"/>
          <w:sz w:val="28"/>
          <w:szCs w:val="28"/>
        </w:rPr>
      </w:pPr>
      <w:r w:rsidRPr="00C95081">
        <w:rPr>
          <w:rFonts w:ascii="Times New Roman" w:hAnsi="Times New Roman"/>
          <w:sz w:val="28"/>
          <w:szCs w:val="28"/>
        </w:rPr>
        <w:t xml:space="preserve">2. </w:t>
      </w:r>
      <w:r w:rsidR="00E0515F" w:rsidRPr="00C95081">
        <w:rPr>
          <w:rFonts w:ascii="Times New Roman" w:hAnsi="Times New Roman"/>
          <w:sz w:val="28"/>
          <w:szCs w:val="28"/>
        </w:rPr>
        <w:t>О</w:t>
      </w:r>
      <w:r w:rsidRPr="00C95081">
        <w:rPr>
          <w:rFonts w:ascii="Times New Roman" w:hAnsi="Times New Roman"/>
          <w:sz w:val="28"/>
          <w:szCs w:val="28"/>
        </w:rPr>
        <w:t xml:space="preserve">бщему отделу </w:t>
      </w:r>
      <w:r w:rsidR="005C64DC" w:rsidRPr="00C95081">
        <w:rPr>
          <w:rFonts w:ascii="Times New Roman" w:hAnsi="Times New Roman"/>
          <w:sz w:val="28"/>
          <w:szCs w:val="28"/>
        </w:rPr>
        <w:t xml:space="preserve">администрации </w:t>
      </w:r>
      <w:r w:rsidRPr="00C95081">
        <w:rPr>
          <w:rFonts w:ascii="Times New Roman" w:hAnsi="Times New Roman"/>
          <w:sz w:val="28"/>
          <w:szCs w:val="28"/>
        </w:rPr>
        <w:t>городского округа г.</w:t>
      </w:r>
      <w:r w:rsidR="00E3459E" w:rsidRPr="00C95081">
        <w:rPr>
          <w:rFonts w:ascii="Times New Roman" w:hAnsi="Times New Roman"/>
          <w:sz w:val="28"/>
          <w:szCs w:val="28"/>
        </w:rPr>
        <w:t xml:space="preserve"> </w:t>
      </w:r>
      <w:r w:rsidRPr="00C95081">
        <w:rPr>
          <w:rFonts w:ascii="Times New Roman" w:hAnsi="Times New Roman"/>
          <w:sz w:val="28"/>
          <w:szCs w:val="28"/>
        </w:rPr>
        <w:t>Бор (</w:t>
      </w:r>
      <w:r w:rsidR="009F346D" w:rsidRPr="00C95081">
        <w:rPr>
          <w:rFonts w:ascii="Times New Roman" w:hAnsi="Times New Roman"/>
          <w:sz w:val="28"/>
          <w:szCs w:val="28"/>
        </w:rPr>
        <w:t>Е.А.Копцова</w:t>
      </w:r>
      <w:r w:rsidRPr="00C95081">
        <w:rPr>
          <w:rFonts w:ascii="Times New Roman" w:hAnsi="Times New Roman"/>
          <w:sz w:val="28"/>
          <w:szCs w:val="28"/>
        </w:rPr>
        <w:t xml:space="preserve">) </w:t>
      </w:r>
      <w:r w:rsidR="0062531B" w:rsidRPr="00C95081">
        <w:rPr>
          <w:rFonts w:ascii="Times New Roman" w:hAnsi="Times New Roman"/>
          <w:sz w:val="28"/>
          <w:szCs w:val="28"/>
        </w:rPr>
        <w:t>обеспечить размещение</w:t>
      </w:r>
      <w:r w:rsidRPr="00C95081">
        <w:rPr>
          <w:rFonts w:ascii="Times New Roman" w:hAnsi="Times New Roman"/>
          <w:sz w:val="28"/>
          <w:szCs w:val="28"/>
        </w:rPr>
        <w:t xml:space="preserve"> </w:t>
      </w:r>
      <w:r w:rsidR="00404A5D" w:rsidRPr="00C95081">
        <w:rPr>
          <w:rFonts w:ascii="Times New Roman" w:hAnsi="Times New Roman"/>
          <w:sz w:val="28"/>
          <w:szCs w:val="28"/>
        </w:rPr>
        <w:t xml:space="preserve">настоящего постановления </w:t>
      </w:r>
      <w:r w:rsidRPr="00C95081">
        <w:rPr>
          <w:rFonts w:ascii="Times New Roman" w:hAnsi="Times New Roman"/>
          <w:sz w:val="28"/>
          <w:szCs w:val="28"/>
        </w:rPr>
        <w:t xml:space="preserve">на официальном сайте </w:t>
      </w:r>
      <w:hyperlink r:id="rId7" w:history="1">
        <w:r w:rsidR="00D06982" w:rsidRPr="00C95081">
          <w:rPr>
            <w:rStyle w:val="af0"/>
            <w:rFonts w:ascii="Times New Roman" w:hAnsi="Times New Roman"/>
            <w:color w:val="auto"/>
            <w:sz w:val="28"/>
            <w:szCs w:val="28"/>
            <w:lang w:val="en-US"/>
          </w:rPr>
          <w:t>www</w:t>
        </w:r>
        <w:r w:rsidR="00D06982" w:rsidRPr="00C95081">
          <w:rPr>
            <w:rStyle w:val="af0"/>
            <w:rFonts w:ascii="Times New Roman" w:hAnsi="Times New Roman"/>
            <w:color w:val="auto"/>
            <w:sz w:val="28"/>
            <w:szCs w:val="28"/>
          </w:rPr>
          <w:t>.</w:t>
        </w:r>
        <w:r w:rsidR="00D06982" w:rsidRPr="00C95081">
          <w:rPr>
            <w:rStyle w:val="af0"/>
            <w:rFonts w:ascii="Times New Roman" w:hAnsi="Times New Roman"/>
            <w:color w:val="auto"/>
            <w:sz w:val="28"/>
            <w:szCs w:val="28"/>
            <w:lang w:val="en-US"/>
          </w:rPr>
          <w:t>borcity</w:t>
        </w:r>
        <w:r w:rsidR="00D06982" w:rsidRPr="00C95081">
          <w:rPr>
            <w:rStyle w:val="af0"/>
            <w:rFonts w:ascii="Times New Roman" w:hAnsi="Times New Roman"/>
            <w:color w:val="auto"/>
            <w:sz w:val="28"/>
            <w:szCs w:val="28"/>
          </w:rPr>
          <w:t>.</w:t>
        </w:r>
        <w:r w:rsidR="00D06982" w:rsidRPr="00C95081">
          <w:rPr>
            <w:rStyle w:val="af0"/>
            <w:rFonts w:ascii="Times New Roman" w:hAnsi="Times New Roman"/>
            <w:color w:val="auto"/>
            <w:sz w:val="28"/>
            <w:szCs w:val="28"/>
            <w:lang w:val="en-US"/>
          </w:rPr>
          <w:t>ru</w:t>
        </w:r>
      </w:hyperlink>
      <w:r w:rsidRPr="00C95081">
        <w:rPr>
          <w:rFonts w:ascii="Times New Roman" w:hAnsi="Times New Roman"/>
          <w:sz w:val="28"/>
          <w:szCs w:val="28"/>
        </w:rPr>
        <w:t>.</w:t>
      </w:r>
    </w:p>
    <w:p w:rsidR="00C95081" w:rsidRDefault="00C95081" w:rsidP="00C95081">
      <w:pPr>
        <w:pStyle w:val="ConsPlusNormal"/>
        <w:spacing w:line="360" w:lineRule="auto"/>
        <w:ind w:firstLine="629"/>
        <w:jc w:val="both"/>
        <w:rPr>
          <w:rFonts w:ascii="Times New Roman" w:hAnsi="Times New Roman"/>
          <w:sz w:val="28"/>
          <w:szCs w:val="28"/>
        </w:rPr>
      </w:pPr>
    </w:p>
    <w:p w:rsidR="00C95081" w:rsidRPr="00C95081" w:rsidRDefault="00C95081" w:rsidP="00C95081">
      <w:pPr>
        <w:pStyle w:val="ConsPlusNormal"/>
        <w:spacing w:line="360" w:lineRule="auto"/>
        <w:ind w:firstLine="629"/>
        <w:jc w:val="both"/>
        <w:rPr>
          <w:rFonts w:ascii="Times New Roman" w:hAnsi="Times New Roman"/>
          <w:sz w:val="28"/>
          <w:szCs w:val="28"/>
        </w:rPr>
      </w:pPr>
    </w:p>
    <w:p w:rsidR="005E2532" w:rsidRDefault="00C409E2" w:rsidP="00E3459E">
      <w:pPr>
        <w:pStyle w:val="a7"/>
        <w:spacing w:line="264" w:lineRule="auto"/>
        <w:ind w:firstLine="0"/>
        <w:rPr>
          <w:sz w:val="28"/>
          <w:szCs w:val="28"/>
        </w:rPr>
      </w:pPr>
      <w:r>
        <w:rPr>
          <w:sz w:val="28"/>
          <w:szCs w:val="28"/>
        </w:rPr>
        <w:t>Г</w:t>
      </w:r>
      <w:r w:rsidR="008A122E">
        <w:rPr>
          <w:sz w:val="28"/>
          <w:szCs w:val="28"/>
        </w:rPr>
        <w:t>лав</w:t>
      </w:r>
      <w:r>
        <w:rPr>
          <w:sz w:val="28"/>
          <w:szCs w:val="28"/>
        </w:rPr>
        <w:t>а</w:t>
      </w:r>
      <w:r w:rsidR="005E2532" w:rsidRPr="004B6A08">
        <w:rPr>
          <w:sz w:val="28"/>
          <w:szCs w:val="28"/>
        </w:rPr>
        <w:t xml:space="preserve"> </w:t>
      </w:r>
      <w:r w:rsidR="00BB0F0F">
        <w:rPr>
          <w:sz w:val="28"/>
          <w:szCs w:val="28"/>
        </w:rPr>
        <w:t>местного самоуправления</w:t>
      </w:r>
      <w:r w:rsidR="005E2532" w:rsidRPr="004B6A08">
        <w:rPr>
          <w:sz w:val="28"/>
          <w:szCs w:val="28"/>
        </w:rPr>
        <w:t xml:space="preserve">   </w:t>
      </w:r>
      <w:r w:rsidR="00BB0F0F">
        <w:rPr>
          <w:sz w:val="28"/>
          <w:szCs w:val="28"/>
        </w:rPr>
        <w:t xml:space="preserve">                      </w:t>
      </w:r>
      <w:r w:rsidR="00C71A0F">
        <w:rPr>
          <w:sz w:val="28"/>
          <w:szCs w:val="28"/>
        </w:rPr>
        <w:t xml:space="preserve">      </w:t>
      </w:r>
      <w:r w:rsidR="0062531B">
        <w:rPr>
          <w:sz w:val="28"/>
          <w:szCs w:val="28"/>
        </w:rPr>
        <w:t xml:space="preserve">            </w:t>
      </w:r>
      <w:r w:rsidR="005E2532" w:rsidRPr="004B6A08">
        <w:rPr>
          <w:sz w:val="28"/>
          <w:szCs w:val="28"/>
        </w:rPr>
        <w:t xml:space="preserve">           </w:t>
      </w:r>
      <w:r w:rsidR="00001762">
        <w:rPr>
          <w:sz w:val="28"/>
          <w:szCs w:val="28"/>
        </w:rPr>
        <w:t xml:space="preserve">А.В. </w:t>
      </w:r>
      <w:r w:rsidR="00BB0F0F">
        <w:rPr>
          <w:sz w:val="28"/>
          <w:szCs w:val="28"/>
        </w:rPr>
        <w:t>Боровский</w:t>
      </w:r>
    </w:p>
    <w:p w:rsidR="00D26724" w:rsidRDefault="00D26724" w:rsidP="00E3459E">
      <w:pPr>
        <w:pStyle w:val="a7"/>
        <w:spacing w:line="264" w:lineRule="auto"/>
        <w:ind w:firstLine="0"/>
        <w:rPr>
          <w:sz w:val="20"/>
        </w:rPr>
      </w:pPr>
    </w:p>
    <w:p w:rsidR="00D638E5" w:rsidRDefault="00D638E5" w:rsidP="00E3459E">
      <w:pPr>
        <w:pStyle w:val="a7"/>
        <w:spacing w:line="264" w:lineRule="auto"/>
        <w:ind w:firstLine="0"/>
        <w:rPr>
          <w:sz w:val="20"/>
        </w:rPr>
      </w:pPr>
    </w:p>
    <w:p w:rsidR="00CF6DAA" w:rsidRDefault="00684993" w:rsidP="00E3459E">
      <w:pPr>
        <w:pStyle w:val="a7"/>
        <w:spacing w:line="264" w:lineRule="auto"/>
        <w:ind w:firstLine="0"/>
        <w:rPr>
          <w:szCs w:val="24"/>
        </w:rPr>
      </w:pPr>
      <w:r w:rsidRPr="00C95081">
        <w:rPr>
          <w:szCs w:val="24"/>
        </w:rPr>
        <w:t>Е.</w:t>
      </w:r>
      <w:r w:rsidR="00353B8F" w:rsidRPr="00C95081">
        <w:rPr>
          <w:szCs w:val="24"/>
        </w:rPr>
        <w:t>В</w:t>
      </w:r>
      <w:r w:rsidRPr="00C95081">
        <w:rPr>
          <w:szCs w:val="24"/>
        </w:rPr>
        <w:t xml:space="preserve">. </w:t>
      </w:r>
      <w:r w:rsidR="00353B8F" w:rsidRPr="00C95081">
        <w:rPr>
          <w:szCs w:val="24"/>
        </w:rPr>
        <w:t>Лытова</w:t>
      </w:r>
      <w:r w:rsidR="00C95081" w:rsidRPr="00C95081">
        <w:rPr>
          <w:szCs w:val="24"/>
        </w:rPr>
        <w:t xml:space="preserve">, </w:t>
      </w:r>
      <w:r w:rsidRPr="00C95081">
        <w:rPr>
          <w:szCs w:val="24"/>
        </w:rPr>
        <w:t>37</w:t>
      </w:r>
      <w:r w:rsidR="00C104E2" w:rsidRPr="00C95081">
        <w:rPr>
          <w:szCs w:val="24"/>
        </w:rPr>
        <w:t>-</w:t>
      </w:r>
      <w:r w:rsidRPr="00C95081">
        <w:rPr>
          <w:szCs w:val="24"/>
        </w:rPr>
        <w:t>148</w:t>
      </w:r>
    </w:p>
    <w:p w:rsidR="00C95081" w:rsidRDefault="00C95081" w:rsidP="00E3459E">
      <w:pPr>
        <w:pStyle w:val="a7"/>
        <w:spacing w:line="264" w:lineRule="auto"/>
        <w:ind w:firstLine="0"/>
        <w:rPr>
          <w:szCs w:val="24"/>
        </w:rPr>
        <w:sectPr w:rsidR="00C95081" w:rsidSect="00C95081">
          <w:type w:val="continuous"/>
          <w:pgSz w:w="11900" w:h="16820" w:code="9"/>
          <w:pgMar w:top="851" w:right="851" w:bottom="95" w:left="1418" w:header="720" w:footer="669" w:gutter="0"/>
          <w:cols w:space="720"/>
          <w:noEndnote/>
          <w:docGrid w:linePitch="190"/>
        </w:sectPr>
      </w:pPr>
    </w:p>
    <w:p w:rsidR="00C95081" w:rsidRDefault="00C95081" w:rsidP="00E3459E">
      <w:pPr>
        <w:pStyle w:val="a7"/>
        <w:spacing w:line="264" w:lineRule="auto"/>
        <w:ind w:firstLine="0"/>
        <w:rPr>
          <w:szCs w:val="24"/>
        </w:rPr>
      </w:pPr>
    </w:p>
    <w:tbl>
      <w:tblPr>
        <w:tblW w:w="15260" w:type="dxa"/>
        <w:tblInd w:w="598" w:type="dxa"/>
        <w:tblLayout w:type="fixed"/>
        <w:tblLook w:val="0000"/>
      </w:tblPr>
      <w:tblGrid>
        <w:gridCol w:w="5090"/>
        <w:gridCol w:w="1440"/>
        <w:gridCol w:w="1620"/>
        <w:gridCol w:w="1632"/>
        <w:gridCol w:w="1620"/>
        <w:gridCol w:w="1688"/>
        <w:gridCol w:w="2170"/>
      </w:tblGrid>
      <w:tr w:rsidR="00C95081" w:rsidRPr="003A4A25">
        <w:trPr>
          <w:trHeight w:val="376"/>
        </w:trPr>
        <w:tc>
          <w:tcPr>
            <w:tcW w:w="15260" w:type="dxa"/>
            <w:gridSpan w:val="7"/>
            <w:tcBorders>
              <w:top w:val="nil"/>
              <w:left w:val="nil"/>
              <w:bottom w:val="nil"/>
              <w:right w:val="nil"/>
            </w:tcBorders>
            <w:shd w:val="clear" w:color="auto" w:fill="auto"/>
            <w:noWrap/>
            <w:vAlign w:val="bottom"/>
          </w:tcPr>
          <w:p w:rsidR="00C95081" w:rsidRPr="00AD0433" w:rsidRDefault="00C95081" w:rsidP="0042571F">
            <w:pPr>
              <w:jc w:val="right"/>
              <w:rPr>
                <w:sz w:val="28"/>
                <w:szCs w:val="28"/>
              </w:rPr>
            </w:pPr>
            <w:r w:rsidRPr="00AD0433">
              <w:rPr>
                <w:sz w:val="28"/>
                <w:szCs w:val="28"/>
              </w:rPr>
              <w:t>Приложение №1</w:t>
            </w:r>
          </w:p>
        </w:tc>
      </w:tr>
      <w:tr w:rsidR="00C95081" w:rsidRPr="003A4A25">
        <w:trPr>
          <w:trHeight w:val="375"/>
        </w:trPr>
        <w:tc>
          <w:tcPr>
            <w:tcW w:w="15260" w:type="dxa"/>
            <w:gridSpan w:val="7"/>
            <w:tcBorders>
              <w:top w:val="nil"/>
              <w:left w:val="nil"/>
              <w:bottom w:val="nil"/>
              <w:right w:val="nil"/>
            </w:tcBorders>
            <w:shd w:val="clear" w:color="auto" w:fill="auto"/>
            <w:noWrap/>
            <w:vAlign w:val="bottom"/>
          </w:tcPr>
          <w:p w:rsidR="00C95081" w:rsidRPr="00AD0433" w:rsidRDefault="00C95081" w:rsidP="0042571F">
            <w:pPr>
              <w:jc w:val="right"/>
              <w:rPr>
                <w:sz w:val="28"/>
                <w:szCs w:val="28"/>
              </w:rPr>
            </w:pPr>
            <w:r w:rsidRPr="00AD0433">
              <w:rPr>
                <w:sz w:val="28"/>
                <w:szCs w:val="28"/>
              </w:rPr>
              <w:t xml:space="preserve">к постановлению администрации </w:t>
            </w:r>
          </w:p>
          <w:p w:rsidR="00C95081" w:rsidRPr="00AD0433" w:rsidRDefault="00C95081" w:rsidP="0042571F">
            <w:pPr>
              <w:jc w:val="right"/>
              <w:rPr>
                <w:sz w:val="28"/>
                <w:szCs w:val="28"/>
              </w:rPr>
            </w:pPr>
            <w:r w:rsidRPr="00AD0433">
              <w:rPr>
                <w:sz w:val="28"/>
                <w:szCs w:val="28"/>
              </w:rPr>
              <w:t>городского округа г. Бор</w:t>
            </w:r>
          </w:p>
        </w:tc>
      </w:tr>
      <w:tr w:rsidR="00C95081" w:rsidRPr="003A4A25">
        <w:trPr>
          <w:trHeight w:val="331"/>
        </w:trPr>
        <w:tc>
          <w:tcPr>
            <w:tcW w:w="15260" w:type="dxa"/>
            <w:gridSpan w:val="7"/>
            <w:tcBorders>
              <w:top w:val="nil"/>
              <w:left w:val="nil"/>
              <w:bottom w:val="nil"/>
              <w:right w:val="nil"/>
            </w:tcBorders>
            <w:shd w:val="clear" w:color="auto" w:fill="auto"/>
            <w:noWrap/>
            <w:vAlign w:val="bottom"/>
          </w:tcPr>
          <w:p w:rsidR="00C95081" w:rsidRPr="00AD0433" w:rsidRDefault="00C95081" w:rsidP="0042571F">
            <w:pPr>
              <w:jc w:val="right"/>
              <w:rPr>
                <w:sz w:val="28"/>
                <w:szCs w:val="28"/>
              </w:rPr>
            </w:pPr>
            <w:r w:rsidRPr="00AD0433">
              <w:rPr>
                <w:sz w:val="28"/>
                <w:szCs w:val="28"/>
              </w:rPr>
              <w:t>от 10.11.2020  № 5171</w:t>
            </w:r>
          </w:p>
        </w:tc>
      </w:tr>
      <w:tr w:rsidR="00C95081" w:rsidRPr="003A4A25">
        <w:trPr>
          <w:trHeight w:val="390"/>
        </w:trPr>
        <w:tc>
          <w:tcPr>
            <w:tcW w:w="15260" w:type="dxa"/>
            <w:gridSpan w:val="7"/>
            <w:tcBorders>
              <w:top w:val="nil"/>
              <w:left w:val="nil"/>
              <w:bottom w:val="nil"/>
              <w:right w:val="nil"/>
            </w:tcBorders>
            <w:shd w:val="clear" w:color="auto" w:fill="auto"/>
            <w:noWrap/>
            <w:vAlign w:val="bottom"/>
          </w:tcPr>
          <w:p w:rsidR="00C95081" w:rsidRPr="00AD0433" w:rsidRDefault="00C95081" w:rsidP="0042571F">
            <w:pPr>
              <w:jc w:val="center"/>
              <w:rPr>
                <w:bCs/>
                <w:sz w:val="28"/>
                <w:szCs w:val="28"/>
              </w:rPr>
            </w:pPr>
          </w:p>
          <w:p w:rsidR="00C95081" w:rsidRPr="00AD0433" w:rsidRDefault="00C95081" w:rsidP="0042571F">
            <w:pPr>
              <w:jc w:val="center"/>
              <w:rPr>
                <w:bCs/>
                <w:sz w:val="28"/>
                <w:szCs w:val="28"/>
              </w:rPr>
            </w:pPr>
            <w:r w:rsidRPr="00AD0433">
              <w:rPr>
                <w:bCs/>
                <w:sz w:val="28"/>
                <w:szCs w:val="28"/>
              </w:rPr>
              <w:t>ПРОГНОЗ</w:t>
            </w:r>
          </w:p>
        </w:tc>
      </w:tr>
      <w:tr w:rsidR="00C95081" w:rsidRPr="003A4A25">
        <w:trPr>
          <w:trHeight w:val="420"/>
        </w:trPr>
        <w:tc>
          <w:tcPr>
            <w:tcW w:w="15260" w:type="dxa"/>
            <w:gridSpan w:val="7"/>
            <w:tcBorders>
              <w:top w:val="nil"/>
              <w:left w:val="nil"/>
              <w:bottom w:val="nil"/>
              <w:right w:val="nil"/>
            </w:tcBorders>
            <w:shd w:val="clear" w:color="auto" w:fill="auto"/>
            <w:noWrap/>
            <w:vAlign w:val="bottom"/>
          </w:tcPr>
          <w:p w:rsidR="00C95081" w:rsidRPr="00AD0433" w:rsidRDefault="00C95081" w:rsidP="0042571F">
            <w:pPr>
              <w:jc w:val="center"/>
              <w:rPr>
                <w:bCs/>
                <w:sz w:val="28"/>
                <w:szCs w:val="28"/>
              </w:rPr>
            </w:pPr>
            <w:r w:rsidRPr="00AD0433">
              <w:rPr>
                <w:bCs/>
                <w:sz w:val="28"/>
                <w:szCs w:val="28"/>
              </w:rPr>
              <w:t xml:space="preserve">    социально-экономического развития городского округа город Бор </w:t>
            </w:r>
          </w:p>
          <w:p w:rsidR="00C95081" w:rsidRPr="00AD0433" w:rsidRDefault="00C95081" w:rsidP="0042571F">
            <w:pPr>
              <w:jc w:val="center"/>
              <w:rPr>
                <w:bCs/>
                <w:sz w:val="28"/>
                <w:szCs w:val="28"/>
              </w:rPr>
            </w:pPr>
            <w:r w:rsidRPr="00AD0433">
              <w:rPr>
                <w:bCs/>
                <w:sz w:val="28"/>
                <w:szCs w:val="28"/>
              </w:rPr>
              <w:t>на 2021 год и на плановый период 2022 и 2023 годов</w:t>
            </w:r>
          </w:p>
          <w:p w:rsidR="0042571F" w:rsidRPr="00AD0433" w:rsidRDefault="0042571F" w:rsidP="0042571F">
            <w:pPr>
              <w:jc w:val="center"/>
              <w:rPr>
                <w:bCs/>
                <w:sz w:val="28"/>
                <w:szCs w:val="28"/>
              </w:rPr>
            </w:pPr>
          </w:p>
        </w:tc>
      </w:tr>
      <w:tr w:rsidR="00C95081" w:rsidRPr="0042571F">
        <w:trPr>
          <w:trHeight w:val="299"/>
        </w:trPr>
        <w:tc>
          <w:tcPr>
            <w:tcW w:w="5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spacing w:line="120" w:lineRule="atLeast"/>
              <w:jc w:val="center"/>
              <w:rPr>
                <w:b/>
                <w:bCs/>
                <w:sz w:val="24"/>
                <w:szCs w:val="24"/>
              </w:rPr>
            </w:pPr>
            <w:r w:rsidRPr="0042571F">
              <w:rPr>
                <w:b/>
                <w:bCs/>
                <w:sz w:val="24"/>
                <w:szCs w:val="24"/>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spacing w:line="120" w:lineRule="atLeast"/>
              <w:jc w:val="center"/>
              <w:rPr>
                <w:b/>
                <w:bCs/>
                <w:sz w:val="24"/>
                <w:szCs w:val="24"/>
              </w:rPr>
            </w:pPr>
            <w:r w:rsidRPr="0042571F">
              <w:rPr>
                <w:b/>
                <w:bCs/>
                <w:sz w:val="24"/>
                <w:szCs w:val="24"/>
              </w:rPr>
              <w:t>Единица измерения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spacing w:line="120" w:lineRule="atLeast"/>
              <w:jc w:val="center"/>
              <w:rPr>
                <w:b/>
                <w:bCs/>
                <w:sz w:val="24"/>
                <w:szCs w:val="24"/>
              </w:rPr>
            </w:pPr>
            <w:r w:rsidRPr="0042571F">
              <w:rPr>
                <w:b/>
                <w:bCs/>
                <w:sz w:val="24"/>
                <w:szCs w:val="24"/>
              </w:rPr>
              <w:t xml:space="preserve">2019 год (отчет)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spacing w:line="120" w:lineRule="atLeast"/>
              <w:jc w:val="center"/>
              <w:rPr>
                <w:b/>
                <w:bCs/>
                <w:sz w:val="24"/>
                <w:szCs w:val="24"/>
              </w:rPr>
            </w:pPr>
            <w:r w:rsidRPr="0042571F">
              <w:rPr>
                <w:b/>
                <w:bCs/>
                <w:sz w:val="24"/>
                <w:szCs w:val="24"/>
              </w:rPr>
              <w:t>2020 год (оценка)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spacing w:line="120" w:lineRule="atLeast"/>
              <w:jc w:val="center"/>
              <w:rPr>
                <w:b/>
                <w:bCs/>
                <w:sz w:val="24"/>
                <w:szCs w:val="24"/>
              </w:rPr>
            </w:pPr>
            <w:r w:rsidRPr="0042571F">
              <w:rPr>
                <w:b/>
                <w:bCs/>
                <w:sz w:val="24"/>
                <w:szCs w:val="24"/>
              </w:rPr>
              <w:t>2021 год прогноз</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spacing w:line="120" w:lineRule="atLeast"/>
              <w:jc w:val="center"/>
              <w:rPr>
                <w:b/>
                <w:bCs/>
                <w:sz w:val="24"/>
                <w:szCs w:val="24"/>
              </w:rPr>
            </w:pPr>
            <w:r w:rsidRPr="0042571F">
              <w:rPr>
                <w:b/>
                <w:bCs/>
                <w:sz w:val="24"/>
                <w:szCs w:val="24"/>
              </w:rPr>
              <w:t xml:space="preserve">2022 год прогноз </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571F" w:rsidRDefault="00C95081" w:rsidP="0042571F">
            <w:pPr>
              <w:spacing w:line="120" w:lineRule="atLeast"/>
              <w:jc w:val="center"/>
              <w:rPr>
                <w:b/>
                <w:bCs/>
                <w:sz w:val="24"/>
                <w:szCs w:val="24"/>
              </w:rPr>
            </w:pPr>
            <w:r w:rsidRPr="0042571F">
              <w:rPr>
                <w:b/>
                <w:bCs/>
                <w:sz w:val="24"/>
                <w:szCs w:val="24"/>
              </w:rPr>
              <w:t xml:space="preserve">2023 год </w:t>
            </w:r>
          </w:p>
          <w:p w:rsidR="00C95081" w:rsidRPr="0042571F" w:rsidRDefault="00C95081" w:rsidP="0042571F">
            <w:pPr>
              <w:spacing w:line="120" w:lineRule="atLeast"/>
              <w:jc w:val="center"/>
              <w:rPr>
                <w:b/>
                <w:bCs/>
                <w:sz w:val="24"/>
                <w:szCs w:val="24"/>
              </w:rPr>
            </w:pPr>
            <w:r w:rsidRPr="0042571F">
              <w:rPr>
                <w:b/>
                <w:bCs/>
                <w:sz w:val="24"/>
                <w:szCs w:val="24"/>
              </w:rPr>
              <w:t xml:space="preserve">прогноз </w:t>
            </w:r>
          </w:p>
        </w:tc>
      </w:tr>
      <w:tr w:rsidR="00C95081" w:rsidRPr="0042571F">
        <w:trPr>
          <w:trHeight w:val="299"/>
        </w:trPr>
        <w:tc>
          <w:tcPr>
            <w:tcW w:w="5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r>
      <w:tr w:rsidR="00C95081" w:rsidRPr="0042571F">
        <w:trPr>
          <w:trHeight w:val="299"/>
        </w:trPr>
        <w:tc>
          <w:tcPr>
            <w:tcW w:w="5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r>
      <w:tr w:rsidR="00C95081" w:rsidRPr="0042571F">
        <w:trPr>
          <w:trHeight w:val="299"/>
        </w:trPr>
        <w:tc>
          <w:tcPr>
            <w:tcW w:w="5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r>
      <w:tr w:rsidR="00C95081" w:rsidRPr="0042571F">
        <w:trPr>
          <w:trHeight w:val="299"/>
        </w:trPr>
        <w:tc>
          <w:tcPr>
            <w:tcW w:w="5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color w:val="333399"/>
                <w:sz w:val="24"/>
                <w:szCs w:val="24"/>
              </w:rPr>
            </w:pPr>
          </w:p>
        </w:tc>
      </w:tr>
      <w:tr w:rsidR="00C95081" w:rsidRPr="0042571F">
        <w:trPr>
          <w:trHeight w:val="123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rPr>
            </w:pPr>
            <w:r w:rsidRPr="0042571F">
              <w:rPr>
                <w:b/>
                <w:bCs/>
                <w:sz w:val="24"/>
                <w:szCs w:val="24"/>
              </w:rPr>
              <w:t>1.Отгружено товаров собственного производства, выполнено работ и услуг собственными силами (по полному кругу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color w:val="333399"/>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r>
      <w:tr w:rsidR="00C95081" w:rsidRPr="0042571F">
        <w:trPr>
          <w:trHeight w:val="43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44 296,6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45 106,9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48 845,7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52 574,0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57 080,5</w:t>
            </w:r>
          </w:p>
        </w:tc>
      </w:tr>
      <w:tr w:rsidR="00C95081" w:rsidRPr="0042571F">
        <w:trPr>
          <w:trHeight w:val="43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98,4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98,5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104,2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103,5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104,4</w:t>
            </w:r>
          </w:p>
        </w:tc>
      </w:tr>
      <w:tr w:rsidR="00C95081" w:rsidRPr="0042571F">
        <w:trPr>
          <w:trHeight w:val="1248"/>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rPr>
            </w:pPr>
            <w:r w:rsidRPr="0042571F">
              <w:rPr>
                <w:b/>
                <w:bCs/>
                <w:sz w:val="24"/>
                <w:szCs w:val="24"/>
              </w:rPr>
              <w:t>2.Отгружено товаров собственного производства, выполнено работ и услуг собственными силами (по крупным и средним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48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36 251,1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36 801,5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39 858,8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42 890,9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46 569,4</w:t>
            </w:r>
          </w:p>
        </w:tc>
      </w:tr>
      <w:tr w:rsidR="00C95081" w:rsidRPr="0042571F">
        <w:trPr>
          <w:trHeight w:val="36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96,6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98,2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104,4</w:t>
            </w:r>
          </w:p>
        </w:tc>
      </w:tr>
      <w:tr w:rsidR="00C95081" w:rsidRPr="0042571F">
        <w:trPr>
          <w:trHeight w:val="100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sz w:val="24"/>
                <w:szCs w:val="24"/>
              </w:rPr>
            </w:pPr>
            <w:r w:rsidRPr="0042571F">
              <w:rPr>
                <w:b/>
                <w:bCs/>
                <w:sz w:val="24"/>
                <w:szCs w:val="24"/>
              </w:rPr>
              <w:t>Из общего объема по видам деятельности (по крупным и средним 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656"/>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lastRenderedPageBreak/>
              <w:t xml:space="preserve"> Сельское хозяйство, охота и лесное хозяйство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229,7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222,8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236,1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250,5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267,0</w:t>
            </w: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109,9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93,8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102,5</w:t>
            </w:r>
          </w:p>
        </w:tc>
      </w:tr>
      <w:tr w:rsidR="00C95081" w:rsidRPr="0042571F">
        <w:trPr>
          <w:trHeight w:val="20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Обрабатывающие производства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1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31 228,2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32 680,0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35 482,2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38 266,2</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41 667,7</w:t>
            </w: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95,3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103,4</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104,2</w:t>
            </w:r>
          </w:p>
        </w:tc>
      </w:tr>
      <w:tr w:rsidR="00C95081" w:rsidRPr="0042571F">
        <w:trPr>
          <w:trHeight w:val="65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Обеспечение электрической энергией, газом и паром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585,9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619,2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665,9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713,3</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770,0</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103,8</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b/>
                <w:i/>
                <w:sz w:val="24"/>
                <w:szCs w:val="24"/>
              </w:rPr>
            </w:pPr>
            <w:r w:rsidRPr="0042571F">
              <w:rPr>
                <w:b/>
                <w:i/>
                <w:sz w:val="24"/>
                <w:szCs w:val="24"/>
              </w:rPr>
              <w:t>Водоснабжение, водоотведение, организация сбора и утилизации отходов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570,4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480,6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516,8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553,6</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597,6</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127,5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81,5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103,8</w:t>
            </w:r>
          </w:p>
        </w:tc>
      </w:tr>
      <w:tr w:rsidR="00C95081" w:rsidRPr="0042571F">
        <w:trPr>
          <w:trHeight w:val="173"/>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b/>
                <w:bCs/>
                <w:i/>
                <w:iCs/>
                <w:sz w:val="24"/>
                <w:szCs w:val="24"/>
              </w:rPr>
            </w:pPr>
            <w:r w:rsidRPr="0042571F">
              <w:rPr>
                <w:b/>
                <w:bCs/>
                <w:i/>
                <w:iCs/>
                <w:sz w:val="24"/>
                <w:szCs w:val="24"/>
              </w:rPr>
              <w:t>Строительство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0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692,7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706,5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765,6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832,1</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906,0</w:t>
            </w:r>
          </w:p>
        </w:tc>
      </w:tr>
      <w:tr w:rsidR="00C95081" w:rsidRPr="0042571F">
        <w:trPr>
          <w:trHeight w:val="28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126,5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104,7</w:t>
            </w:r>
          </w:p>
        </w:tc>
      </w:tr>
      <w:tr w:rsidR="00C95081" w:rsidRPr="0042571F">
        <w:trPr>
          <w:trHeight w:val="63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Оптовая и розничная торговля, ремонт автотранспортных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0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117,2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126,8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135,7</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145,1</w:t>
            </w: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94,8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102,8</w:t>
            </w:r>
          </w:p>
        </w:tc>
      </w:tr>
      <w:tr w:rsidR="00C95081" w:rsidRPr="0042571F">
        <w:trPr>
          <w:trHeight w:val="287"/>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b/>
                <w:bCs/>
                <w:i/>
                <w:iCs/>
                <w:sz w:val="24"/>
                <w:szCs w:val="24"/>
              </w:rPr>
            </w:pPr>
            <w:r w:rsidRPr="0042571F">
              <w:rPr>
                <w:b/>
                <w:bCs/>
                <w:i/>
                <w:iCs/>
                <w:sz w:val="24"/>
                <w:szCs w:val="24"/>
              </w:rPr>
              <w:t>Транспортировка и хранение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0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1 287,1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993,1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1 072,1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1 159,6</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1 254,2</w:t>
            </w:r>
          </w:p>
        </w:tc>
      </w:tr>
      <w:tr w:rsidR="00C95081" w:rsidRPr="0042571F">
        <w:trPr>
          <w:trHeight w:val="30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99,0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74,6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104,0</w:t>
            </w:r>
          </w:p>
        </w:tc>
      </w:tr>
      <w:tr w:rsidR="00C95081" w:rsidRPr="0042571F">
        <w:trPr>
          <w:trHeight w:val="264"/>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b/>
                <w:bCs/>
                <w:i/>
                <w:iCs/>
                <w:sz w:val="24"/>
                <w:szCs w:val="24"/>
              </w:rPr>
            </w:pPr>
            <w:r w:rsidRPr="0042571F">
              <w:rPr>
                <w:b/>
                <w:bCs/>
                <w:i/>
                <w:iCs/>
                <w:sz w:val="24"/>
                <w:szCs w:val="24"/>
              </w:rPr>
              <w:t xml:space="preserve">Другие виды деятельности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1 550,45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982,1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993,3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979,9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961,8</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108,9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97,3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94,8</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94,4</w:t>
            </w:r>
          </w:p>
        </w:tc>
      </w:tr>
      <w:tr w:rsidR="00C95081" w:rsidRPr="0042571F">
        <w:trPr>
          <w:trHeight w:val="57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r w:rsidRPr="0042571F">
              <w:rPr>
                <w:b/>
                <w:bCs/>
                <w:sz w:val="24"/>
                <w:szCs w:val="24"/>
                <w:u w:val="single"/>
              </w:rPr>
              <w:t xml:space="preserve">3. Валовая продукция сельского хозяйства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93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lastRenderedPageBreak/>
              <w:t>Валовая продукция хозяйств всех категорий: сельскохозяйственных предприятий, хозяйств населения, КФХ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3 677,0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3 765,8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3 967,5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4 180,0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4 430,0</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101,6</w:t>
            </w:r>
          </w:p>
        </w:tc>
      </w:tr>
      <w:tr w:rsidR="00C95081" w:rsidRPr="0042571F">
        <w:trPr>
          <w:trHeight w:val="67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Валовая продукция сельскохозяйственных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9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2 752,0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2 818,4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2 970,0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3 129,0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3 316,0</w:t>
            </w: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101,6</w:t>
            </w:r>
          </w:p>
        </w:tc>
      </w:tr>
      <w:tr w:rsidR="00C95081" w:rsidRPr="0042571F">
        <w:trPr>
          <w:trHeight w:val="713"/>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u w:val="single"/>
              </w:rPr>
            </w:pPr>
            <w:r w:rsidRPr="0042571F">
              <w:rPr>
                <w:b/>
                <w:bCs/>
                <w:sz w:val="24"/>
                <w:szCs w:val="24"/>
                <w:u w:val="single"/>
              </w:rPr>
              <w:t>4. Малое и среднее предпринимательство</w:t>
            </w:r>
          </w:p>
          <w:p w:rsidR="00C95081" w:rsidRPr="0042571F" w:rsidRDefault="00C95081" w:rsidP="0042571F">
            <w:pPr>
              <w:jc w:val="center"/>
              <w:rPr>
                <w:b/>
                <w:bCs/>
                <w:sz w:val="24"/>
                <w:szCs w:val="24"/>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rPr>
            </w:pP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Количество малых и микропредприятий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3 923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3 900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3 923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3 925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3 940</w:t>
            </w:r>
          </w:p>
        </w:tc>
      </w:tr>
      <w:tr w:rsidR="00C95081" w:rsidRPr="0042571F">
        <w:trPr>
          <w:trHeight w:val="36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Оборот малых и микропредприятий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11 130,0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11 508,4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11 957,2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12 435,5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12 933,0</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shd w:val="clear" w:color="auto" w:fill="FFFFFF"/>
              </w:rPr>
            </w:pPr>
            <w:r w:rsidRPr="0042571F">
              <w:rPr>
                <w:sz w:val="24"/>
                <w:szCs w:val="24"/>
              </w:rPr>
              <w:t>Объем отгруженных товаров (работ, услуг) по малым и микропредприятиям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8 045,5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8 440,9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9 132,8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9 839,8</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10 680,6</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shd w:val="clear" w:color="auto" w:fill="FFFFFF"/>
              </w:rPr>
              <w:t>Среднесписочная численность работников (без внешних совместителей) по малым и микропредприятиям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тыс. 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10,9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Количество средних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22</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22</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Оборот средних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10 819,1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11 900,1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12 649,2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13 590,7</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14 673,8</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Объем отгруженных товаров (работ, услуг) по средним 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 xml:space="preserve">млн.руб.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8 859,33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8 934,5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9 688,2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10 444,9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11 359,8</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Среднесписочная численность работников (без внешних совместителей) у средних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2,5</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Количество индивидуальных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2 546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2 500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2 520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2 530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2 540</w:t>
            </w:r>
          </w:p>
        </w:tc>
      </w:tr>
      <w:tr w:rsidR="00C95081" w:rsidRPr="0042571F">
        <w:trPr>
          <w:trHeight w:val="57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color w:val="333399"/>
                <w:sz w:val="24"/>
                <w:szCs w:val="24"/>
              </w:rPr>
            </w:pPr>
            <w:r w:rsidRPr="0042571F">
              <w:rPr>
                <w:sz w:val="24"/>
                <w:szCs w:val="24"/>
              </w:rPr>
              <w:t>Среднесписочная численность работников (без внешних совместителей) у индивидуальных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ind w:left="-108"/>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3,9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4</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right"/>
              <w:rPr>
                <w:sz w:val="24"/>
                <w:szCs w:val="24"/>
              </w:rPr>
            </w:pPr>
            <w:r w:rsidRPr="0042571F">
              <w:rPr>
                <w:sz w:val="24"/>
                <w:szCs w:val="24"/>
              </w:rPr>
              <w:t>4</w:t>
            </w:r>
          </w:p>
        </w:tc>
      </w:tr>
      <w:tr w:rsidR="00C95081" w:rsidRPr="0042571F">
        <w:trPr>
          <w:trHeight w:val="46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b/>
                <w:bCs/>
                <w:sz w:val="24"/>
                <w:szCs w:val="24"/>
                <w:u w:val="single"/>
              </w:rPr>
            </w:pPr>
            <w:r w:rsidRPr="0042571F">
              <w:rPr>
                <w:b/>
                <w:bCs/>
                <w:sz w:val="24"/>
                <w:szCs w:val="24"/>
                <w:u w:val="single"/>
              </w:rPr>
              <w:lastRenderedPageBreak/>
              <w:t>5. Инвестиции (капитальные вложения)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120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Инвестиции в основной капитал по территории за счет всех источников финансирования (по полному кругу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3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  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4 509,9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2 764,1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3 079,4</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3 421,0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3 789,5</w:t>
            </w:r>
          </w:p>
        </w:tc>
      </w:tr>
      <w:tr w:rsidR="00C95081" w:rsidRPr="0042571F">
        <w:trPr>
          <w:trHeight w:val="36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151,8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59,3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107,2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106,8</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106,5</w:t>
            </w:r>
          </w:p>
        </w:tc>
      </w:tr>
      <w:tr w:rsidR="00C95081" w:rsidRPr="0042571F">
        <w:trPr>
          <w:trHeight w:val="381"/>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r w:rsidRPr="0042571F">
              <w:rPr>
                <w:b/>
                <w:bCs/>
                <w:sz w:val="24"/>
                <w:szCs w:val="24"/>
                <w:u w:val="single"/>
              </w:rPr>
              <w:t>7. Финансы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color w:val="333399"/>
                <w:sz w:val="24"/>
                <w:szCs w:val="24"/>
              </w:rPr>
            </w:pPr>
          </w:p>
        </w:tc>
      </w:tr>
      <w:tr w:rsidR="00C95081" w:rsidRPr="0042571F">
        <w:trPr>
          <w:trHeight w:val="96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Сумма прибыли до налогообложения по прибыльным организациям (без учета убыточных),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5 896,1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5 608,8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6 124,8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6 834,8</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7 620,0</w:t>
            </w:r>
          </w:p>
        </w:tc>
      </w:tr>
      <w:tr w:rsidR="00C95081" w:rsidRPr="0042571F">
        <w:trPr>
          <w:trHeight w:val="517"/>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r w:rsidRPr="0042571F">
              <w:rPr>
                <w:b/>
                <w:bCs/>
                <w:sz w:val="24"/>
                <w:szCs w:val="24"/>
                <w:u w:val="single"/>
              </w:rPr>
              <w:t>8. Фонд оплаты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42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Фонд оплаты труда,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млн. 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12 609,3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12 613,0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13 606,3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14 517,9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15 563,2</w:t>
            </w:r>
          </w:p>
        </w:tc>
      </w:tr>
      <w:tr w:rsidR="00C95081" w:rsidRPr="0042571F">
        <w:trPr>
          <w:trHeight w:val="600"/>
        </w:trPr>
        <w:tc>
          <w:tcPr>
            <w:tcW w:w="509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rPr>
                <w:sz w:val="24"/>
                <w:szCs w:val="24"/>
              </w:rPr>
            </w:pPr>
            <w:r w:rsidRPr="0042571F">
              <w:rPr>
                <w:sz w:val="24"/>
                <w:szCs w:val="24"/>
              </w:rPr>
              <w:t>Численность работников, формирующих фонд оплаты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тыс. 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37,3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36,7</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36,9</w:t>
            </w:r>
          </w:p>
        </w:tc>
      </w:tr>
      <w:tr w:rsidR="00C95081" w:rsidRPr="0042571F">
        <w:trPr>
          <w:trHeight w:val="356"/>
        </w:trPr>
        <w:tc>
          <w:tcPr>
            <w:tcW w:w="5090" w:type="dxa"/>
            <w:tcBorders>
              <w:top w:val="single" w:sz="4" w:space="0" w:color="auto"/>
              <w:left w:val="single" w:sz="4" w:space="0" w:color="auto"/>
              <w:bottom w:val="single" w:sz="4" w:space="0" w:color="auto"/>
              <w:right w:val="single" w:sz="4" w:space="0" w:color="auto"/>
            </w:tcBorders>
            <w:shd w:val="clear" w:color="auto" w:fill="auto"/>
            <w:vAlign w:val="bottom"/>
          </w:tcPr>
          <w:p w:rsidR="00C95081" w:rsidRPr="0042571F" w:rsidRDefault="00C95081" w:rsidP="0042571F">
            <w:pPr>
              <w:rPr>
                <w:sz w:val="24"/>
                <w:szCs w:val="24"/>
              </w:rPr>
            </w:pPr>
            <w:r w:rsidRPr="0042571F">
              <w:rPr>
                <w:sz w:val="24"/>
                <w:szCs w:val="24"/>
              </w:rPr>
              <w:t>Реальная заработная плата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99,3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103,4</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102,0</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102,6</w:t>
            </w:r>
          </w:p>
        </w:tc>
      </w:tr>
      <w:tr w:rsidR="00C95081" w:rsidRPr="0042571F">
        <w:trPr>
          <w:trHeight w:val="75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r w:rsidRPr="0042571F">
              <w:rPr>
                <w:b/>
                <w:bCs/>
                <w:sz w:val="24"/>
                <w:szCs w:val="24"/>
                <w:u w:val="single"/>
              </w:rPr>
              <w:t>9. Потребительский рынок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26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Объем розничного  товарооборота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21 038,2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20 230,8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21 902,6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23 439,3</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25 059,4</w:t>
            </w:r>
          </w:p>
        </w:tc>
      </w:tr>
      <w:tr w:rsidR="00C95081" w:rsidRPr="0042571F">
        <w:trPr>
          <w:trHeight w:val="36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110,2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93,0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104,2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102,9</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102,8</w:t>
            </w:r>
          </w:p>
        </w:tc>
      </w:tr>
      <w:tr w:rsidR="00C95081" w:rsidRPr="0042571F">
        <w:trPr>
          <w:trHeight w:val="344"/>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b/>
                <w:bCs/>
                <w:i/>
                <w:iCs/>
                <w:sz w:val="24"/>
                <w:szCs w:val="24"/>
              </w:rPr>
            </w:pPr>
            <w:r w:rsidRPr="0042571F">
              <w:rPr>
                <w:b/>
                <w:bCs/>
                <w:i/>
                <w:iCs/>
                <w:sz w:val="24"/>
                <w:szCs w:val="24"/>
              </w:rPr>
              <w:t>Объем платных услуг населению</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p>
        </w:tc>
      </w:tr>
      <w:tr w:rsidR="00C95081" w:rsidRPr="0042571F">
        <w:trPr>
          <w:trHeight w:val="345"/>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1 217,5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1 122,93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1 237,9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1 327,3</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1 421,8</w:t>
            </w:r>
          </w:p>
        </w:tc>
      </w:tr>
      <w:tr w:rsidR="00C95081" w:rsidRPr="0042571F">
        <w:trPr>
          <w:trHeight w:val="360"/>
        </w:trPr>
        <w:tc>
          <w:tcPr>
            <w:tcW w:w="5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rPr>
                <w:sz w:val="24"/>
                <w:szCs w:val="24"/>
              </w:rPr>
            </w:pPr>
            <w:r w:rsidRPr="0042571F">
              <w:rPr>
                <w:sz w:val="24"/>
                <w:szCs w:val="24"/>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59,4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89,2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106,1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103,1</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081" w:rsidRPr="0042571F" w:rsidRDefault="00C95081" w:rsidP="0042571F">
            <w:pPr>
              <w:jc w:val="center"/>
              <w:rPr>
                <w:sz w:val="24"/>
                <w:szCs w:val="24"/>
              </w:rPr>
            </w:pPr>
            <w:r w:rsidRPr="0042571F">
              <w:rPr>
                <w:sz w:val="24"/>
                <w:szCs w:val="24"/>
              </w:rPr>
              <w:t>103,0</w:t>
            </w:r>
          </w:p>
        </w:tc>
      </w:tr>
      <w:tr w:rsidR="00C95081" w:rsidRPr="0042571F">
        <w:trPr>
          <w:trHeight w:val="7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b/>
                <w:bCs/>
                <w:sz w:val="24"/>
                <w:szCs w:val="24"/>
                <w:u w:val="single"/>
              </w:rPr>
            </w:pPr>
            <w:r w:rsidRPr="0042571F">
              <w:rPr>
                <w:b/>
                <w:bCs/>
                <w:sz w:val="24"/>
                <w:szCs w:val="24"/>
                <w:u w:val="single"/>
              </w:rPr>
              <w:t>10. Основные показатели развития социальной сферы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10.1 Образование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r>
      <w:tr w:rsidR="00C95081" w:rsidRPr="0042571F">
        <w:trPr>
          <w:trHeight w:val="60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дошкольных образовательных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49</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49</w:t>
            </w:r>
          </w:p>
        </w:tc>
      </w:tr>
      <w:tr w:rsidR="00C95081" w:rsidRPr="0042571F">
        <w:trPr>
          <w:trHeight w:val="33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lastRenderedPageBreak/>
              <w:t>Число мест в ДОУ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мест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6 472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6 472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6 712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6 712</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6 712</w:t>
            </w:r>
          </w:p>
        </w:tc>
      </w:tr>
      <w:tr w:rsidR="00C95081" w:rsidRPr="0042571F">
        <w:trPr>
          <w:trHeight w:val="364"/>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Численность детей в ДОУ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7 074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7 455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7 455</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7 455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7 455</w:t>
            </w:r>
          </w:p>
        </w:tc>
      </w:tr>
      <w:tr w:rsidR="00C95081" w:rsidRPr="0042571F">
        <w:trPr>
          <w:trHeight w:val="52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общеобразовательных учреждений/</w:t>
            </w:r>
          </w:p>
          <w:p w:rsidR="00C95081" w:rsidRPr="0042571F" w:rsidRDefault="00C95081" w:rsidP="0042571F">
            <w:pPr>
              <w:rPr>
                <w:sz w:val="24"/>
                <w:szCs w:val="24"/>
              </w:rPr>
            </w:pPr>
            <w:r w:rsidRPr="0042571F">
              <w:rPr>
                <w:sz w:val="24"/>
                <w:szCs w:val="24"/>
              </w:rPr>
              <w:t>частная православная гимназия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30/1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30/1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30/1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30/1</w:t>
            </w:r>
          </w:p>
        </w:tc>
      </w:tr>
      <w:tr w:rsidR="00C95081" w:rsidRPr="0042571F">
        <w:trPr>
          <w:trHeight w:val="50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Число мест в дневных общеобразовательных учреждениях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мест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14 014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14 014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highlight w:val="yellow"/>
              </w:rPr>
            </w:pPr>
            <w:r w:rsidRPr="0042571F">
              <w:rPr>
                <w:sz w:val="24"/>
                <w:szCs w:val="24"/>
              </w:rPr>
              <w:t>14 014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highlight w:val="yellow"/>
              </w:rPr>
            </w:pPr>
            <w:r w:rsidRPr="0042571F">
              <w:rPr>
                <w:sz w:val="24"/>
                <w:szCs w:val="24"/>
              </w:rPr>
              <w:t>14 014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highlight w:val="yellow"/>
              </w:rPr>
            </w:pPr>
            <w:r w:rsidRPr="0042571F">
              <w:rPr>
                <w:sz w:val="24"/>
                <w:szCs w:val="24"/>
              </w:rPr>
              <w:t>14 014</w:t>
            </w:r>
          </w:p>
        </w:tc>
      </w:tr>
      <w:tr w:rsidR="00C95081" w:rsidRPr="0042571F">
        <w:trPr>
          <w:trHeight w:val="66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учащихся дневных общеобразовательных учреждений/ частная православная гимназия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13 101/</w:t>
            </w:r>
          </w:p>
          <w:p w:rsidR="00C95081" w:rsidRPr="0042571F" w:rsidRDefault="00C95081" w:rsidP="0042571F">
            <w:pPr>
              <w:jc w:val="center"/>
              <w:rPr>
                <w:sz w:val="24"/>
                <w:szCs w:val="24"/>
              </w:rPr>
            </w:pPr>
            <w:r w:rsidRPr="0042571F">
              <w:rPr>
                <w:sz w:val="24"/>
                <w:szCs w:val="24"/>
              </w:rPr>
              <w:t>363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13 357/</w:t>
            </w:r>
          </w:p>
          <w:p w:rsidR="00C95081" w:rsidRPr="0042571F" w:rsidRDefault="00C95081" w:rsidP="0042571F">
            <w:pPr>
              <w:jc w:val="center"/>
              <w:rPr>
                <w:sz w:val="24"/>
                <w:szCs w:val="24"/>
              </w:rPr>
            </w:pPr>
            <w:r w:rsidRPr="0042571F">
              <w:rPr>
                <w:sz w:val="24"/>
                <w:szCs w:val="24"/>
              </w:rPr>
              <w:t>403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13 961/</w:t>
            </w:r>
          </w:p>
          <w:p w:rsidR="00C95081" w:rsidRPr="0042571F" w:rsidRDefault="00C95081" w:rsidP="0042571F">
            <w:pPr>
              <w:jc w:val="center"/>
              <w:rPr>
                <w:sz w:val="24"/>
                <w:szCs w:val="24"/>
              </w:rPr>
            </w:pPr>
            <w:r w:rsidRPr="0042571F">
              <w:rPr>
                <w:sz w:val="24"/>
                <w:szCs w:val="24"/>
              </w:rPr>
              <w:t>468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13 961/</w:t>
            </w:r>
          </w:p>
          <w:p w:rsidR="00C95081" w:rsidRPr="0042571F" w:rsidRDefault="00C95081" w:rsidP="0042571F">
            <w:pPr>
              <w:jc w:val="center"/>
              <w:rPr>
                <w:sz w:val="24"/>
                <w:szCs w:val="24"/>
              </w:rPr>
            </w:pPr>
            <w:r w:rsidRPr="0042571F">
              <w:rPr>
                <w:sz w:val="24"/>
                <w:szCs w:val="24"/>
              </w:rPr>
              <w:t>565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13 961/</w:t>
            </w:r>
          </w:p>
          <w:p w:rsidR="00C95081" w:rsidRPr="0042571F" w:rsidRDefault="00C95081" w:rsidP="0042571F">
            <w:pPr>
              <w:jc w:val="center"/>
              <w:rPr>
                <w:sz w:val="24"/>
                <w:szCs w:val="24"/>
              </w:rPr>
            </w:pPr>
            <w:r w:rsidRPr="0042571F">
              <w:rPr>
                <w:sz w:val="24"/>
                <w:szCs w:val="24"/>
              </w:rPr>
              <w:t>590</w:t>
            </w:r>
          </w:p>
        </w:tc>
      </w:tr>
      <w:tr w:rsidR="00C95081" w:rsidRPr="0042571F">
        <w:trPr>
          <w:trHeight w:val="66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bCs/>
                <w:iCs/>
                <w:sz w:val="24"/>
                <w:szCs w:val="24"/>
              </w:rPr>
              <w:t>Число учреждений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w:t>
            </w:r>
          </w:p>
        </w:tc>
      </w:tr>
      <w:tr w:rsidR="00C95081" w:rsidRPr="0042571F">
        <w:trPr>
          <w:trHeight w:val="665"/>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Cs/>
                <w:iCs/>
                <w:sz w:val="24"/>
                <w:szCs w:val="24"/>
              </w:rPr>
            </w:pPr>
            <w:r w:rsidRPr="0042571F">
              <w:rPr>
                <w:bCs/>
                <w:iCs/>
                <w:sz w:val="24"/>
                <w:szCs w:val="24"/>
              </w:rPr>
              <w:t>Число детей, получающих услуги по дополнительному образованию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6 927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5 827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6 846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6 846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6 846</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Плавательные бассейны/из них в дошкольных учреждениях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8/6</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8/6</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10.2 Здравоохранение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 xml:space="preserve">Число стационарных учреждений,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r>
      <w:tr w:rsidR="00C95081" w:rsidRPr="0042571F">
        <w:trPr>
          <w:trHeight w:val="356"/>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фактически развернутых стационарных коек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617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597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601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601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601</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амбулаторно - поликлинических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20</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фельдшерско-акушерских пунктов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18</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Штатная численность врачей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251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251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251</w:t>
            </w:r>
          </w:p>
        </w:tc>
      </w:tr>
      <w:tr w:rsidR="00C95081" w:rsidRPr="0042571F">
        <w:trPr>
          <w:trHeight w:val="493"/>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Штатная численность среднего медперсонала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697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653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643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645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650</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t>10.3 Культура и искусство</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r>
      <w:tr w:rsidR="00C95081" w:rsidRPr="0042571F">
        <w:trPr>
          <w:trHeight w:val="356"/>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библиотек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29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29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29</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29</w:t>
            </w:r>
          </w:p>
        </w:tc>
      </w:tr>
      <w:tr w:rsidR="00C95081" w:rsidRPr="0042571F">
        <w:trPr>
          <w:trHeight w:val="338"/>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музеев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w:t>
            </w:r>
          </w:p>
        </w:tc>
      </w:tr>
      <w:tr w:rsidR="00C95081" w:rsidRPr="0042571F">
        <w:trPr>
          <w:trHeight w:val="347"/>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Число клубных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C95081" w:rsidRPr="0042571F" w:rsidRDefault="00C95081" w:rsidP="0042571F">
            <w:pPr>
              <w:jc w:val="center"/>
              <w:rPr>
                <w:sz w:val="24"/>
                <w:szCs w:val="24"/>
              </w:rPr>
            </w:pPr>
            <w:r w:rsidRPr="0042571F">
              <w:rPr>
                <w:sz w:val="24"/>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23</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23</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Cs/>
                <w:iCs/>
                <w:sz w:val="24"/>
                <w:szCs w:val="24"/>
              </w:rPr>
            </w:pPr>
            <w:r w:rsidRPr="0042571F">
              <w:rPr>
                <w:bCs/>
                <w:iCs/>
                <w:sz w:val="24"/>
                <w:szCs w:val="24"/>
              </w:rPr>
              <w:t>Число учреждений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r>
      <w:tr w:rsidR="00C95081" w:rsidRPr="0042571F">
        <w:trPr>
          <w:trHeight w:val="222"/>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Cs/>
                <w:iCs/>
                <w:sz w:val="24"/>
                <w:szCs w:val="24"/>
              </w:rPr>
            </w:pPr>
            <w:r w:rsidRPr="0042571F">
              <w:rPr>
                <w:bCs/>
                <w:iCs/>
                <w:sz w:val="24"/>
                <w:szCs w:val="24"/>
              </w:rPr>
              <w:t>Число детей, получающих услуги по дополнительному образованию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1 413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1 410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1 410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1 410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1 410</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
                <w:bCs/>
                <w:i/>
                <w:iCs/>
                <w:sz w:val="24"/>
                <w:szCs w:val="24"/>
              </w:rPr>
            </w:pPr>
            <w:r w:rsidRPr="0042571F">
              <w:rPr>
                <w:b/>
                <w:bCs/>
                <w:i/>
                <w:iCs/>
                <w:sz w:val="24"/>
                <w:szCs w:val="24"/>
              </w:rPr>
              <w:lastRenderedPageBreak/>
              <w:t>10.4 Физическая культура и спорт (муниципальные объекты)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Стадионы с трибунами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4</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4</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Плоскостные спортивные сооружения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96</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98</w:t>
            </w:r>
          </w:p>
        </w:tc>
      </w:tr>
      <w:tr w:rsidR="00C95081" w:rsidRPr="0042571F">
        <w:trPr>
          <w:trHeight w:val="349"/>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Спортивные залы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66</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66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66</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66</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66</w:t>
            </w:r>
          </w:p>
        </w:tc>
      </w:tr>
      <w:tr w:rsidR="00C95081" w:rsidRPr="0042571F">
        <w:trPr>
          <w:trHeight w:val="9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sz w:val="24"/>
                <w:szCs w:val="24"/>
              </w:rPr>
            </w:pPr>
            <w:r w:rsidRPr="0042571F">
              <w:rPr>
                <w:sz w:val="24"/>
                <w:szCs w:val="24"/>
              </w:rPr>
              <w:t>Плавательные бассейны /в т.ч.частные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7/1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7/1</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7/1</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C95081" w:rsidRPr="0042571F" w:rsidRDefault="00C95081" w:rsidP="0042571F">
            <w:pPr>
              <w:jc w:val="center"/>
              <w:rPr>
                <w:sz w:val="24"/>
                <w:szCs w:val="24"/>
              </w:rPr>
            </w:pPr>
            <w:r w:rsidRPr="0042571F">
              <w:rPr>
                <w:sz w:val="24"/>
                <w:szCs w:val="24"/>
              </w:rPr>
              <w:t>7/1</w:t>
            </w:r>
          </w:p>
        </w:tc>
      </w:tr>
      <w:tr w:rsidR="00C95081" w:rsidRPr="0042571F">
        <w:trPr>
          <w:trHeight w:val="42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Cs/>
                <w:iCs/>
                <w:sz w:val="24"/>
                <w:szCs w:val="24"/>
              </w:rPr>
            </w:pPr>
            <w:r w:rsidRPr="0042571F">
              <w:rPr>
                <w:bCs/>
                <w:iCs/>
                <w:sz w:val="24"/>
                <w:szCs w:val="24"/>
              </w:rPr>
              <w:t>Число учреждений</w:t>
            </w:r>
            <w:r w:rsidRPr="0042571F">
              <w:rPr>
                <w:b/>
                <w:bCs/>
                <w:i/>
                <w:iCs/>
                <w:sz w:val="24"/>
                <w:szCs w:val="24"/>
              </w:rPr>
              <w:t>,</w:t>
            </w:r>
            <w:r w:rsidRPr="0042571F">
              <w:rPr>
                <w:bCs/>
                <w:iCs/>
                <w:sz w:val="24"/>
                <w:szCs w:val="24"/>
              </w:rPr>
              <w:t xml:space="preserve"> реализующих</w:t>
            </w:r>
            <w:r w:rsidRPr="0042571F">
              <w:rPr>
                <w:sz w:val="24"/>
                <w:szCs w:val="24"/>
              </w:rPr>
              <w:t xml:space="preserve"> физкультурно – спортивную программу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p>
          <w:p w:rsidR="00C95081" w:rsidRPr="0042571F" w:rsidRDefault="00C95081" w:rsidP="0042571F">
            <w:pPr>
              <w:jc w:val="center"/>
              <w:rPr>
                <w:sz w:val="24"/>
                <w:szCs w:val="24"/>
              </w:rPr>
            </w:pPr>
            <w:r w:rsidRPr="0042571F">
              <w:rPr>
                <w:sz w:val="24"/>
                <w:szCs w:val="24"/>
              </w:rPr>
              <w:t>7</w:t>
            </w:r>
          </w:p>
          <w:p w:rsidR="00C95081" w:rsidRPr="0042571F" w:rsidRDefault="00C95081" w:rsidP="0042571F">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7</w:t>
            </w:r>
          </w:p>
        </w:tc>
      </w:tr>
      <w:tr w:rsidR="00C95081" w:rsidRPr="0042571F">
        <w:trPr>
          <w:trHeight w:val="420"/>
        </w:trPr>
        <w:tc>
          <w:tcPr>
            <w:tcW w:w="509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rPr>
                <w:bCs/>
                <w:iCs/>
                <w:sz w:val="24"/>
                <w:szCs w:val="24"/>
              </w:rPr>
            </w:pPr>
            <w:r w:rsidRPr="0042571F">
              <w:rPr>
                <w:bCs/>
                <w:iCs/>
                <w:sz w:val="24"/>
                <w:szCs w:val="24"/>
              </w:rPr>
              <w:t xml:space="preserve">Число детей, получающих услуги </w:t>
            </w:r>
            <w:r w:rsidRPr="0042571F">
              <w:rPr>
                <w:sz w:val="24"/>
                <w:szCs w:val="24"/>
              </w:rPr>
              <w:t>по  физкультурно – спортивной программе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3 170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3 178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3 186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3 194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C95081" w:rsidRPr="0042571F" w:rsidRDefault="00C95081" w:rsidP="0042571F">
            <w:pPr>
              <w:jc w:val="center"/>
              <w:rPr>
                <w:sz w:val="24"/>
                <w:szCs w:val="24"/>
              </w:rPr>
            </w:pPr>
            <w:r w:rsidRPr="0042571F">
              <w:rPr>
                <w:sz w:val="24"/>
                <w:szCs w:val="24"/>
              </w:rPr>
              <w:t>3 202</w:t>
            </w:r>
          </w:p>
        </w:tc>
      </w:tr>
    </w:tbl>
    <w:p w:rsidR="00C95081" w:rsidRPr="0042571F" w:rsidRDefault="00C95081" w:rsidP="00C95081">
      <w:pPr>
        <w:rPr>
          <w:color w:val="333399"/>
          <w:sz w:val="24"/>
          <w:szCs w:val="24"/>
        </w:rPr>
      </w:pPr>
    </w:p>
    <w:p w:rsidR="00C95081" w:rsidRPr="0042571F" w:rsidRDefault="00C95081" w:rsidP="00C95081">
      <w:pPr>
        <w:pStyle w:val="a7"/>
        <w:spacing w:line="264" w:lineRule="auto"/>
        <w:ind w:firstLine="0"/>
        <w:jc w:val="right"/>
        <w:rPr>
          <w:szCs w:val="24"/>
        </w:rPr>
      </w:pPr>
    </w:p>
    <w:p w:rsidR="0042571F" w:rsidRPr="0042571F" w:rsidRDefault="0042571F" w:rsidP="00C95081">
      <w:pPr>
        <w:pStyle w:val="a7"/>
        <w:spacing w:line="264" w:lineRule="auto"/>
        <w:ind w:firstLine="0"/>
        <w:jc w:val="right"/>
        <w:rPr>
          <w:szCs w:val="24"/>
        </w:rPr>
      </w:pPr>
    </w:p>
    <w:p w:rsidR="0042571F" w:rsidRPr="0042571F" w:rsidRDefault="0042571F" w:rsidP="00C95081">
      <w:pPr>
        <w:pStyle w:val="a7"/>
        <w:spacing w:line="264" w:lineRule="auto"/>
        <w:ind w:firstLine="0"/>
        <w:jc w:val="right"/>
        <w:rPr>
          <w:szCs w:val="24"/>
        </w:rPr>
      </w:pPr>
    </w:p>
    <w:p w:rsidR="0042571F" w:rsidRP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sectPr w:rsidR="0042571F" w:rsidSect="00C95081">
          <w:pgSz w:w="16820" w:h="11900" w:orient="landscape" w:code="9"/>
          <w:pgMar w:top="759" w:right="851" w:bottom="851" w:left="284" w:header="720" w:footer="669" w:gutter="0"/>
          <w:cols w:space="720"/>
          <w:noEndnote/>
          <w:docGrid w:linePitch="190"/>
        </w:sectPr>
      </w:pPr>
    </w:p>
    <w:p w:rsidR="0042571F" w:rsidRPr="00210AAE" w:rsidRDefault="0042571F" w:rsidP="0042571F">
      <w:pPr>
        <w:pStyle w:val="af6"/>
        <w:spacing w:line="264" w:lineRule="auto"/>
        <w:ind w:firstLine="0"/>
        <w:jc w:val="right"/>
        <w:rPr>
          <w:b w:val="0"/>
          <w:bCs w:val="0"/>
        </w:rPr>
      </w:pPr>
      <w:r w:rsidRPr="00210AAE">
        <w:rPr>
          <w:b w:val="0"/>
          <w:bCs w:val="0"/>
        </w:rPr>
        <w:lastRenderedPageBreak/>
        <w:t>Приложение №2</w:t>
      </w:r>
    </w:p>
    <w:p w:rsidR="0042571F" w:rsidRPr="00210AAE" w:rsidRDefault="0042571F" w:rsidP="0042571F">
      <w:pPr>
        <w:pStyle w:val="af6"/>
        <w:spacing w:line="264" w:lineRule="auto"/>
        <w:ind w:firstLine="0"/>
        <w:jc w:val="right"/>
        <w:rPr>
          <w:b w:val="0"/>
          <w:bCs w:val="0"/>
        </w:rPr>
      </w:pPr>
      <w:r w:rsidRPr="00210AAE">
        <w:rPr>
          <w:b w:val="0"/>
          <w:bCs w:val="0"/>
        </w:rPr>
        <w:t xml:space="preserve">к постановлению администрации </w:t>
      </w:r>
    </w:p>
    <w:p w:rsidR="0042571F" w:rsidRPr="00210AAE" w:rsidRDefault="0042571F" w:rsidP="0042571F">
      <w:pPr>
        <w:pStyle w:val="af6"/>
        <w:spacing w:line="264" w:lineRule="auto"/>
        <w:ind w:firstLine="0"/>
        <w:jc w:val="right"/>
        <w:rPr>
          <w:b w:val="0"/>
          <w:bCs w:val="0"/>
        </w:rPr>
      </w:pPr>
      <w:r w:rsidRPr="00210AAE">
        <w:rPr>
          <w:b w:val="0"/>
          <w:bCs w:val="0"/>
        </w:rPr>
        <w:t>городского округа г. Бор</w:t>
      </w:r>
    </w:p>
    <w:p w:rsidR="0042571F" w:rsidRPr="00210AAE" w:rsidRDefault="0042571F" w:rsidP="0042571F">
      <w:pPr>
        <w:pStyle w:val="af6"/>
        <w:spacing w:line="264" w:lineRule="auto"/>
        <w:ind w:firstLine="0"/>
        <w:jc w:val="right"/>
        <w:rPr>
          <w:b w:val="0"/>
          <w:bCs w:val="0"/>
        </w:rPr>
      </w:pPr>
      <w:r w:rsidRPr="00210AAE">
        <w:rPr>
          <w:b w:val="0"/>
          <w:bCs w:val="0"/>
        </w:rPr>
        <w:t xml:space="preserve">от </w:t>
      </w:r>
      <w:r>
        <w:rPr>
          <w:b w:val="0"/>
          <w:bCs w:val="0"/>
        </w:rPr>
        <w:t xml:space="preserve">10.11.2020 </w:t>
      </w:r>
      <w:r w:rsidRPr="00210AAE">
        <w:rPr>
          <w:b w:val="0"/>
          <w:bCs w:val="0"/>
        </w:rPr>
        <w:t xml:space="preserve"> № </w:t>
      </w:r>
      <w:r>
        <w:rPr>
          <w:b w:val="0"/>
          <w:bCs w:val="0"/>
        </w:rPr>
        <w:t>5171</w:t>
      </w:r>
    </w:p>
    <w:p w:rsidR="0042571F" w:rsidRPr="00210AAE" w:rsidRDefault="0042571F" w:rsidP="0042571F">
      <w:pPr>
        <w:pStyle w:val="af6"/>
        <w:spacing w:line="264" w:lineRule="auto"/>
        <w:ind w:firstLine="0"/>
      </w:pPr>
    </w:p>
    <w:p w:rsidR="0042571F" w:rsidRPr="00210AAE" w:rsidRDefault="0042571F" w:rsidP="0042571F">
      <w:pPr>
        <w:pStyle w:val="af6"/>
        <w:spacing w:line="264" w:lineRule="auto"/>
        <w:ind w:firstLine="0"/>
      </w:pPr>
    </w:p>
    <w:p w:rsidR="0042571F" w:rsidRPr="00210AAE" w:rsidRDefault="0042571F" w:rsidP="0042571F">
      <w:pPr>
        <w:pStyle w:val="af6"/>
        <w:ind w:firstLine="0"/>
      </w:pPr>
      <w:r w:rsidRPr="00210AAE">
        <w:t>Основные направления прогноза социально – экономического развития</w:t>
      </w:r>
    </w:p>
    <w:p w:rsidR="0042571F" w:rsidRPr="00210AAE" w:rsidRDefault="0042571F" w:rsidP="0042571F">
      <w:pPr>
        <w:jc w:val="center"/>
        <w:rPr>
          <w:b/>
          <w:bCs/>
          <w:sz w:val="28"/>
          <w:szCs w:val="28"/>
        </w:rPr>
      </w:pPr>
      <w:r w:rsidRPr="00210AAE">
        <w:rPr>
          <w:b/>
          <w:bCs/>
          <w:sz w:val="28"/>
          <w:szCs w:val="28"/>
        </w:rPr>
        <w:t>городского округа город Бор на 2021 год</w:t>
      </w:r>
    </w:p>
    <w:p w:rsidR="0042571F" w:rsidRPr="00210AAE" w:rsidRDefault="0042571F" w:rsidP="0042571F">
      <w:pPr>
        <w:jc w:val="center"/>
        <w:rPr>
          <w:b/>
          <w:bCs/>
          <w:sz w:val="28"/>
          <w:szCs w:val="28"/>
        </w:rPr>
      </w:pPr>
      <w:r w:rsidRPr="00210AAE">
        <w:rPr>
          <w:b/>
          <w:bCs/>
          <w:sz w:val="28"/>
          <w:szCs w:val="28"/>
        </w:rPr>
        <w:t xml:space="preserve"> и на плановый период 2022 и 2023 годов</w:t>
      </w:r>
    </w:p>
    <w:p w:rsidR="0042571F" w:rsidRPr="00C74EB9" w:rsidRDefault="0042571F" w:rsidP="0042571F">
      <w:pPr>
        <w:tabs>
          <w:tab w:val="center" w:pos="5245"/>
          <w:tab w:val="left" w:pos="8037"/>
        </w:tabs>
        <w:spacing w:line="264" w:lineRule="auto"/>
        <w:jc w:val="center"/>
        <w:outlineLvl w:val="0"/>
        <w:rPr>
          <w:b/>
          <w:bCs/>
          <w:sz w:val="16"/>
          <w:szCs w:val="16"/>
          <w:u w:val="single"/>
        </w:rPr>
      </w:pPr>
    </w:p>
    <w:p w:rsidR="0042571F" w:rsidRPr="00210AAE" w:rsidRDefault="0042571F" w:rsidP="0042571F">
      <w:pPr>
        <w:tabs>
          <w:tab w:val="center" w:pos="5245"/>
          <w:tab w:val="left" w:pos="8037"/>
        </w:tabs>
        <w:spacing w:line="264" w:lineRule="auto"/>
        <w:jc w:val="center"/>
        <w:outlineLvl w:val="0"/>
        <w:rPr>
          <w:b/>
          <w:bCs/>
          <w:sz w:val="28"/>
          <w:szCs w:val="28"/>
          <w:u w:val="single"/>
        </w:rPr>
      </w:pPr>
      <w:r w:rsidRPr="00210AAE">
        <w:rPr>
          <w:b/>
          <w:bCs/>
          <w:sz w:val="28"/>
          <w:szCs w:val="28"/>
          <w:u w:val="single"/>
        </w:rPr>
        <w:t>Основы разработки прогноза</w:t>
      </w:r>
    </w:p>
    <w:p w:rsidR="0042571F" w:rsidRPr="00F33BD6" w:rsidRDefault="0042571F" w:rsidP="0042571F">
      <w:pPr>
        <w:tabs>
          <w:tab w:val="center" w:pos="5245"/>
          <w:tab w:val="left" w:pos="8037"/>
        </w:tabs>
        <w:spacing w:line="264" w:lineRule="auto"/>
        <w:jc w:val="center"/>
        <w:outlineLvl w:val="0"/>
        <w:rPr>
          <w:b/>
          <w:bCs/>
          <w:color w:val="8064A2"/>
          <w:sz w:val="16"/>
          <w:szCs w:val="16"/>
          <w:u w:val="single"/>
        </w:rPr>
      </w:pPr>
    </w:p>
    <w:p w:rsidR="0042571F" w:rsidRPr="005126A3" w:rsidRDefault="0042571F" w:rsidP="0042571F">
      <w:pPr>
        <w:autoSpaceDE w:val="0"/>
        <w:autoSpaceDN w:val="0"/>
        <w:adjustRightInd w:val="0"/>
        <w:spacing w:line="264" w:lineRule="auto"/>
        <w:ind w:firstLine="720"/>
        <w:jc w:val="both"/>
        <w:rPr>
          <w:color w:val="8064A2"/>
          <w:sz w:val="28"/>
          <w:szCs w:val="28"/>
        </w:rPr>
      </w:pPr>
      <w:r w:rsidRPr="002C14A8">
        <w:rPr>
          <w:sz w:val="28"/>
          <w:szCs w:val="28"/>
        </w:rPr>
        <w:t xml:space="preserve">Содержание прогноза социально-экономического развития городского округа  город Бор на 2021 год и на плановый период 2022 и 2023 годов (далее - прогноз), а также общие подходы к его разработке регламентированы </w:t>
      </w:r>
      <w:r w:rsidRPr="002C14A8">
        <w:rPr>
          <w:bCs/>
          <w:sz w:val="28"/>
          <w:szCs w:val="28"/>
        </w:rPr>
        <w:t>Бюджетным кодексом РФ</w:t>
      </w:r>
      <w:r w:rsidRPr="002C14A8">
        <w:rPr>
          <w:sz w:val="28"/>
          <w:szCs w:val="28"/>
        </w:rPr>
        <w:t>,</w:t>
      </w:r>
      <w:r w:rsidRPr="005126A3">
        <w:rPr>
          <w:color w:val="8064A2"/>
          <w:sz w:val="28"/>
          <w:szCs w:val="28"/>
        </w:rPr>
        <w:t xml:space="preserve"> </w:t>
      </w:r>
      <w:r w:rsidRPr="00361039">
        <w:rPr>
          <w:bCs/>
          <w:sz w:val="28"/>
          <w:szCs w:val="28"/>
        </w:rPr>
        <w:t>Федеральным Законом РФ</w:t>
      </w:r>
      <w:r w:rsidRPr="00361039">
        <w:rPr>
          <w:sz w:val="28"/>
          <w:szCs w:val="28"/>
        </w:rPr>
        <w:t xml:space="preserve"> «О стратегическом планировании в Российской Федерации» от 28 июня 2014 года </w:t>
      </w:r>
      <w:r w:rsidRPr="00361039">
        <w:rPr>
          <w:bCs/>
          <w:sz w:val="28"/>
          <w:szCs w:val="28"/>
        </w:rPr>
        <w:t>№ 172-ФЗ</w:t>
      </w:r>
      <w:r w:rsidRPr="005126A3">
        <w:rPr>
          <w:color w:val="8064A2"/>
          <w:sz w:val="28"/>
          <w:szCs w:val="28"/>
        </w:rPr>
        <w:t xml:space="preserve"> </w:t>
      </w:r>
      <w:r w:rsidRPr="00361039">
        <w:rPr>
          <w:sz w:val="28"/>
          <w:szCs w:val="28"/>
        </w:rPr>
        <w:t xml:space="preserve">(в ред. Федеральных законов от 23.06.2016 </w:t>
      </w:r>
      <w:hyperlink r:id="rId8" w:history="1">
        <w:r w:rsidRPr="00361039">
          <w:rPr>
            <w:sz w:val="28"/>
            <w:szCs w:val="28"/>
          </w:rPr>
          <w:t>№ 210-ФЗ</w:t>
        </w:r>
      </w:hyperlink>
      <w:r w:rsidRPr="00361039">
        <w:rPr>
          <w:sz w:val="28"/>
          <w:szCs w:val="28"/>
        </w:rPr>
        <w:t xml:space="preserve">, от 03.07.2016 </w:t>
      </w:r>
      <w:hyperlink r:id="rId9" w:history="1">
        <w:r w:rsidRPr="00361039">
          <w:rPr>
            <w:sz w:val="28"/>
            <w:szCs w:val="28"/>
          </w:rPr>
          <w:t>№ 277-ФЗ</w:t>
        </w:r>
      </w:hyperlink>
      <w:r w:rsidRPr="00361039">
        <w:rPr>
          <w:sz w:val="28"/>
          <w:szCs w:val="28"/>
        </w:rPr>
        <w:t xml:space="preserve">, от 30.10.2017 </w:t>
      </w:r>
      <w:hyperlink r:id="rId10" w:history="1">
        <w:r w:rsidRPr="00361039">
          <w:rPr>
            <w:sz w:val="28"/>
            <w:szCs w:val="28"/>
          </w:rPr>
          <w:t>№ 299-ФЗ</w:t>
        </w:r>
      </w:hyperlink>
      <w:r w:rsidRPr="00361039">
        <w:rPr>
          <w:sz w:val="28"/>
          <w:szCs w:val="28"/>
        </w:rPr>
        <w:t>, от 31.12.2017 № 507-ФЗ</w:t>
      </w:r>
      <w:r>
        <w:rPr>
          <w:sz w:val="28"/>
          <w:szCs w:val="28"/>
        </w:rPr>
        <w:t>, от 18.07.2019 №183 ФЗ</w:t>
      </w:r>
      <w:r w:rsidRPr="00361039">
        <w:rPr>
          <w:sz w:val="28"/>
          <w:szCs w:val="28"/>
        </w:rPr>
        <w:t>)</w:t>
      </w:r>
      <w:r w:rsidRPr="005126A3">
        <w:rPr>
          <w:color w:val="8064A2"/>
          <w:sz w:val="28"/>
          <w:szCs w:val="28"/>
        </w:rPr>
        <w:t xml:space="preserve">, </w:t>
      </w:r>
      <w:r w:rsidRPr="00BC7712">
        <w:rPr>
          <w:bCs/>
          <w:sz w:val="28"/>
          <w:szCs w:val="28"/>
        </w:rPr>
        <w:t>законами Нижегородской области</w:t>
      </w:r>
      <w:r w:rsidRPr="00BC7712">
        <w:rPr>
          <w:sz w:val="28"/>
          <w:szCs w:val="28"/>
        </w:rPr>
        <w:t xml:space="preserve"> «О стратегическом планировании в Нижегородской </w:t>
      </w:r>
      <w:r w:rsidRPr="00A8636B">
        <w:rPr>
          <w:sz w:val="28"/>
          <w:szCs w:val="28"/>
        </w:rPr>
        <w:t xml:space="preserve">области» от 03 марта 2015 года </w:t>
      </w:r>
      <w:r w:rsidRPr="00A8636B">
        <w:rPr>
          <w:bCs/>
          <w:sz w:val="28"/>
          <w:szCs w:val="28"/>
        </w:rPr>
        <w:t>№ 24-З</w:t>
      </w:r>
      <w:r w:rsidRPr="00A8636B">
        <w:rPr>
          <w:sz w:val="24"/>
          <w:szCs w:val="24"/>
        </w:rPr>
        <w:t xml:space="preserve"> </w:t>
      </w:r>
      <w:r w:rsidRPr="00A8636B">
        <w:rPr>
          <w:sz w:val="28"/>
          <w:szCs w:val="28"/>
        </w:rPr>
        <w:t xml:space="preserve">(в ред. </w:t>
      </w:r>
      <w:hyperlink r:id="rId11" w:history="1">
        <w:r w:rsidRPr="00A8636B">
          <w:rPr>
            <w:sz w:val="28"/>
            <w:szCs w:val="28"/>
          </w:rPr>
          <w:t>Закона</w:t>
        </w:r>
      </w:hyperlink>
      <w:r w:rsidRPr="00A8636B">
        <w:rPr>
          <w:sz w:val="28"/>
          <w:szCs w:val="28"/>
        </w:rPr>
        <w:t xml:space="preserve"> Нижегородской области от 11.</w:t>
      </w:r>
      <w:r w:rsidRPr="00CE533D">
        <w:rPr>
          <w:sz w:val="28"/>
          <w:szCs w:val="28"/>
        </w:rPr>
        <w:t xml:space="preserve">12.2017 № 171-З, от 04.02.2019 № 4-З, 04.09.2019 № 95-З., от 04.02.2020 №5-З), </w:t>
      </w:r>
      <w:r w:rsidRPr="00CE533D">
        <w:rPr>
          <w:bCs/>
        </w:rPr>
        <w:t xml:space="preserve"> </w:t>
      </w:r>
      <w:r w:rsidRPr="00CE533D">
        <w:rPr>
          <w:bCs/>
          <w:sz w:val="28"/>
          <w:szCs w:val="28"/>
        </w:rPr>
        <w:t>Постановлением</w:t>
      </w:r>
      <w:r w:rsidRPr="00CE533D">
        <w:rPr>
          <w:sz w:val="28"/>
          <w:szCs w:val="28"/>
        </w:rPr>
        <w:t xml:space="preserve"> администрации городского округа г. Бор от 30 декабря 2015 года № 6801 «О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(в ред. постановлений администрации городского округа г. Бор Нижегородской области от 11.10.2017 </w:t>
      </w:r>
      <w:hyperlink r:id="rId12" w:history="1">
        <w:r w:rsidRPr="00CE533D">
          <w:rPr>
            <w:sz w:val="28"/>
            <w:szCs w:val="28"/>
          </w:rPr>
          <w:t>№ 5799</w:t>
        </w:r>
      </w:hyperlink>
      <w:r w:rsidRPr="00CE533D">
        <w:rPr>
          <w:sz w:val="28"/>
          <w:szCs w:val="28"/>
        </w:rPr>
        <w:t xml:space="preserve">, от 28.11.2017 </w:t>
      </w:r>
      <w:hyperlink r:id="rId13" w:history="1">
        <w:r w:rsidRPr="00CE533D">
          <w:rPr>
            <w:sz w:val="28"/>
            <w:szCs w:val="28"/>
          </w:rPr>
          <w:t>№ 7029</w:t>
        </w:r>
      </w:hyperlink>
      <w:r w:rsidRPr="00CE533D">
        <w:rPr>
          <w:sz w:val="28"/>
          <w:szCs w:val="28"/>
        </w:rPr>
        <w:t>).</w:t>
      </w:r>
      <w:r w:rsidRPr="005126A3">
        <w:rPr>
          <w:color w:val="8064A2"/>
          <w:sz w:val="28"/>
          <w:szCs w:val="28"/>
        </w:rPr>
        <w:t xml:space="preserve"> </w:t>
      </w:r>
    </w:p>
    <w:p w:rsidR="0042571F" w:rsidRPr="002F42F7" w:rsidRDefault="0042571F" w:rsidP="0042571F">
      <w:pPr>
        <w:spacing w:line="264" w:lineRule="auto"/>
        <w:ind w:firstLine="720"/>
        <w:jc w:val="both"/>
        <w:rPr>
          <w:sz w:val="28"/>
          <w:szCs w:val="28"/>
        </w:rPr>
      </w:pPr>
      <w:r w:rsidRPr="002F42F7">
        <w:rPr>
          <w:sz w:val="28"/>
          <w:szCs w:val="28"/>
        </w:rPr>
        <w:t>Прогноз разработан с учетом приоритетов социально-экономического развития, определенных Указом Президента Российской от 7 мая 2018 года         № 204 «О национальных целях и стратегических задачах развития Российской Федерации на период до 2024 года», и является ориентиром для органов местного самоуправления и хозяйствующих субъектов городского округа город Бор Нижегородской территории на прогнозируемый период.</w:t>
      </w:r>
    </w:p>
    <w:p w:rsidR="0042571F" w:rsidRPr="004E6733" w:rsidRDefault="0042571F" w:rsidP="0042571F">
      <w:pPr>
        <w:spacing w:line="264" w:lineRule="auto"/>
        <w:ind w:firstLine="720"/>
        <w:jc w:val="both"/>
        <w:rPr>
          <w:sz w:val="28"/>
          <w:szCs w:val="28"/>
        </w:rPr>
      </w:pPr>
      <w:r w:rsidRPr="00CD4C6D">
        <w:rPr>
          <w:sz w:val="28"/>
          <w:szCs w:val="28"/>
        </w:rPr>
        <w:t>Прогноз социально-экономического развития городского округа город Бор на 2021 год и на плановый период 2022 и 2023 годов разработан администрацией городского округа г.Бор в соответствии со сценарными условиями функционирования экономики Российской Федерации и Нижегородской области, методическими указаниями Министерства экономического развития и инвестиций Нижегородской области</w:t>
      </w:r>
      <w:r w:rsidRPr="005126A3">
        <w:rPr>
          <w:color w:val="8064A2"/>
          <w:sz w:val="28"/>
          <w:szCs w:val="28"/>
        </w:rPr>
        <w:t xml:space="preserve"> </w:t>
      </w:r>
      <w:r w:rsidRPr="00CD4C6D">
        <w:rPr>
          <w:sz w:val="28"/>
          <w:szCs w:val="28"/>
        </w:rPr>
        <w:t>и Планом мероприятий по разработке прогноза социально-экономического развития городского округа город Бор на среднесрочный период (на 2021 год и на плановый период 2022 и 2023 годов),</w:t>
      </w:r>
      <w:r w:rsidRPr="005126A3">
        <w:rPr>
          <w:color w:val="8064A2"/>
          <w:sz w:val="28"/>
          <w:szCs w:val="28"/>
        </w:rPr>
        <w:t xml:space="preserve"> </w:t>
      </w:r>
      <w:r w:rsidRPr="004E6733">
        <w:rPr>
          <w:sz w:val="28"/>
          <w:szCs w:val="28"/>
        </w:rPr>
        <w:t xml:space="preserve">бюджета городского округа город Бор на 2021 год и на плановый период 2022 и 2023 годов, утвержденным распоряжением администрации городского округа город Бор Нижегородской области от 29.07.2020 года № 262. </w:t>
      </w:r>
    </w:p>
    <w:p w:rsidR="0042571F" w:rsidRPr="00F83EC8" w:rsidRDefault="0042571F" w:rsidP="0042571F">
      <w:pPr>
        <w:spacing w:line="264" w:lineRule="auto"/>
        <w:ind w:firstLine="720"/>
        <w:jc w:val="both"/>
        <w:rPr>
          <w:sz w:val="28"/>
          <w:szCs w:val="28"/>
        </w:rPr>
      </w:pPr>
      <w:r w:rsidRPr="00F83EC8">
        <w:rPr>
          <w:sz w:val="28"/>
          <w:szCs w:val="28"/>
        </w:rPr>
        <w:lastRenderedPageBreak/>
        <w:t>При расчетах количественных показателей использовались индексы оптовых и потребительских цен Министерства экономического развития Российской Федерации и Министерства экономического развития и инвестиций Нижегородской области.</w:t>
      </w:r>
    </w:p>
    <w:p w:rsidR="0042571F" w:rsidRPr="00F83EC8" w:rsidRDefault="0042571F" w:rsidP="0042571F">
      <w:pPr>
        <w:spacing w:line="264" w:lineRule="auto"/>
        <w:ind w:firstLine="720"/>
        <w:jc w:val="both"/>
        <w:rPr>
          <w:sz w:val="28"/>
          <w:szCs w:val="28"/>
        </w:rPr>
      </w:pPr>
      <w:r w:rsidRPr="00F83EC8">
        <w:rPr>
          <w:sz w:val="28"/>
          <w:szCs w:val="28"/>
        </w:rPr>
        <w:t>Прогноз сформирован с учетом предложений структурных подразделений администрации городского округа г.Бор и планов развития крупнейших предприятий. Базой для формирования прогноза стали итоги социально-экономического развития городского округа за 2019 год и уточненная прогнозная оценка 2020 года по основным бюджетообразующим показателям (валовая продукция, фонд оплаты труда, капитальные вложения и др.), с учетом которых формируется бюджет округа на среднесрочный период (на 2021 год и на плановый период 2022 и 2023 годов).</w:t>
      </w:r>
    </w:p>
    <w:p w:rsidR="0042571F" w:rsidRDefault="0042571F" w:rsidP="0042571F">
      <w:pPr>
        <w:spacing w:line="264" w:lineRule="auto"/>
        <w:jc w:val="both"/>
        <w:rPr>
          <w:b/>
          <w:bCs/>
          <w:sz w:val="16"/>
          <w:szCs w:val="16"/>
        </w:rPr>
      </w:pPr>
    </w:p>
    <w:p w:rsidR="0042571F" w:rsidRPr="00F33BD6" w:rsidRDefault="0042571F" w:rsidP="0042571F">
      <w:pPr>
        <w:spacing w:line="264" w:lineRule="auto"/>
        <w:jc w:val="both"/>
        <w:rPr>
          <w:b/>
          <w:bCs/>
          <w:sz w:val="16"/>
          <w:szCs w:val="16"/>
        </w:rPr>
      </w:pPr>
    </w:p>
    <w:p w:rsidR="0042571F" w:rsidRPr="00406787" w:rsidRDefault="0042571F" w:rsidP="0042571F">
      <w:pPr>
        <w:pStyle w:val="af9"/>
        <w:spacing w:line="264" w:lineRule="auto"/>
        <w:jc w:val="center"/>
        <w:rPr>
          <w:rFonts w:ascii="Times New Roman" w:hAnsi="Times New Roman" w:cs="Times New Roman"/>
          <w:b/>
          <w:bCs/>
          <w:sz w:val="28"/>
          <w:szCs w:val="28"/>
          <w:u w:val="single"/>
        </w:rPr>
      </w:pPr>
      <w:r w:rsidRPr="00406787">
        <w:rPr>
          <w:rFonts w:ascii="Times New Roman" w:hAnsi="Times New Roman" w:cs="Times New Roman"/>
          <w:b/>
          <w:bCs/>
          <w:sz w:val="28"/>
          <w:szCs w:val="28"/>
          <w:u w:val="single"/>
        </w:rPr>
        <w:t xml:space="preserve">Основные направления бюджетной и налоговой политики </w:t>
      </w:r>
    </w:p>
    <w:p w:rsidR="0042571F" w:rsidRDefault="0042571F" w:rsidP="0042571F">
      <w:pPr>
        <w:pStyle w:val="af9"/>
        <w:spacing w:line="264" w:lineRule="auto"/>
        <w:jc w:val="center"/>
        <w:rPr>
          <w:rFonts w:ascii="Times New Roman" w:hAnsi="Times New Roman" w:cs="Times New Roman"/>
          <w:b/>
          <w:bCs/>
          <w:sz w:val="28"/>
          <w:szCs w:val="28"/>
          <w:u w:val="single"/>
        </w:rPr>
      </w:pPr>
      <w:r w:rsidRPr="00406787">
        <w:rPr>
          <w:rFonts w:ascii="Times New Roman" w:hAnsi="Times New Roman" w:cs="Times New Roman"/>
          <w:b/>
          <w:bCs/>
          <w:sz w:val="28"/>
          <w:szCs w:val="28"/>
          <w:u w:val="single"/>
        </w:rPr>
        <w:t>городского округа город Бор на 202</w:t>
      </w:r>
      <w:r>
        <w:rPr>
          <w:rFonts w:ascii="Times New Roman" w:hAnsi="Times New Roman" w:cs="Times New Roman"/>
          <w:b/>
          <w:bCs/>
          <w:sz w:val="28"/>
          <w:szCs w:val="28"/>
          <w:u w:val="single"/>
        </w:rPr>
        <w:t>1</w:t>
      </w:r>
      <w:r w:rsidRPr="00406787">
        <w:rPr>
          <w:rFonts w:ascii="Times New Roman" w:hAnsi="Times New Roman" w:cs="Times New Roman"/>
          <w:b/>
          <w:bCs/>
          <w:sz w:val="28"/>
          <w:szCs w:val="28"/>
          <w:u w:val="single"/>
        </w:rPr>
        <w:t xml:space="preserve"> год и на плановый период </w:t>
      </w:r>
    </w:p>
    <w:p w:rsidR="0042571F" w:rsidRPr="00406787" w:rsidRDefault="0042571F" w:rsidP="0042571F">
      <w:pPr>
        <w:pStyle w:val="af9"/>
        <w:spacing w:line="264" w:lineRule="auto"/>
        <w:jc w:val="center"/>
        <w:rPr>
          <w:rFonts w:ascii="Times New Roman" w:hAnsi="Times New Roman" w:cs="Times New Roman"/>
          <w:b/>
          <w:bCs/>
          <w:sz w:val="28"/>
          <w:szCs w:val="28"/>
          <w:u w:val="single"/>
        </w:rPr>
      </w:pPr>
      <w:r w:rsidRPr="00406787">
        <w:rPr>
          <w:rFonts w:ascii="Times New Roman" w:hAnsi="Times New Roman" w:cs="Times New Roman"/>
          <w:b/>
          <w:bCs/>
          <w:sz w:val="28"/>
          <w:szCs w:val="28"/>
          <w:u w:val="single"/>
        </w:rPr>
        <w:t>202</w:t>
      </w:r>
      <w:r>
        <w:rPr>
          <w:rFonts w:ascii="Times New Roman" w:hAnsi="Times New Roman" w:cs="Times New Roman"/>
          <w:b/>
          <w:bCs/>
          <w:sz w:val="28"/>
          <w:szCs w:val="28"/>
          <w:u w:val="single"/>
        </w:rPr>
        <w:t>2</w:t>
      </w:r>
      <w:r w:rsidRPr="00406787">
        <w:rPr>
          <w:rFonts w:ascii="Times New Roman" w:hAnsi="Times New Roman" w:cs="Times New Roman"/>
          <w:b/>
          <w:bCs/>
          <w:sz w:val="28"/>
          <w:szCs w:val="28"/>
          <w:u w:val="single"/>
        </w:rPr>
        <w:t xml:space="preserve"> и 202</w:t>
      </w:r>
      <w:r>
        <w:rPr>
          <w:rFonts w:ascii="Times New Roman" w:hAnsi="Times New Roman" w:cs="Times New Roman"/>
          <w:b/>
          <w:bCs/>
          <w:sz w:val="28"/>
          <w:szCs w:val="28"/>
          <w:u w:val="single"/>
        </w:rPr>
        <w:t>3</w:t>
      </w:r>
      <w:r w:rsidRPr="00406787">
        <w:rPr>
          <w:rFonts w:ascii="Times New Roman" w:hAnsi="Times New Roman" w:cs="Times New Roman"/>
          <w:b/>
          <w:bCs/>
          <w:sz w:val="28"/>
          <w:szCs w:val="28"/>
          <w:u w:val="single"/>
        </w:rPr>
        <w:t xml:space="preserve"> годов.</w:t>
      </w:r>
    </w:p>
    <w:p w:rsidR="0042571F" w:rsidRDefault="0042571F" w:rsidP="0042571F">
      <w:pPr>
        <w:pStyle w:val="af9"/>
        <w:spacing w:line="264" w:lineRule="auto"/>
        <w:jc w:val="center"/>
        <w:rPr>
          <w:rFonts w:ascii="Times New Roman" w:hAnsi="Times New Roman" w:cs="Times New Roman"/>
          <w:b/>
          <w:bCs/>
          <w:color w:val="8064A2"/>
          <w:sz w:val="16"/>
          <w:szCs w:val="16"/>
        </w:rPr>
      </w:pPr>
    </w:p>
    <w:p w:rsidR="0042571F" w:rsidRPr="00F33BD6" w:rsidRDefault="0042571F" w:rsidP="0042571F">
      <w:pPr>
        <w:pStyle w:val="af9"/>
        <w:spacing w:line="264" w:lineRule="auto"/>
        <w:jc w:val="center"/>
        <w:rPr>
          <w:rFonts w:ascii="Times New Roman" w:hAnsi="Times New Roman" w:cs="Times New Roman"/>
          <w:b/>
          <w:bCs/>
          <w:color w:val="8064A2"/>
          <w:sz w:val="16"/>
          <w:szCs w:val="16"/>
        </w:rPr>
      </w:pPr>
    </w:p>
    <w:p w:rsidR="0042571F" w:rsidRPr="003B2811" w:rsidRDefault="0042571F" w:rsidP="0042571F">
      <w:pPr>
        <w:autoSpaceDE w:val="0"/>
        <w:autoSpaceDN w:val="0"/>
        <w:adjustRightInd w:val="0"/>
        <w:spacing w:line="264" w:lineRule="auto"/>
        <w:ind w:firstLine="720"/>
        <w:jc w:val="both"/>
        <w:rPr>
          <w:sz w:val="28"/>
          <w:szCs w:val="28"/>
        </w:rPr>
      </w:pPr>
      <w:r w:rsidRPr="00DE3EB9">
        <w:rPr>
          <w:sz w:val="28"/>
          <w:szCs w:val="28"/>
        </w:rPr>
        <w:t xml:space="preserve">Бюджетная политика городского округа город Бор на среднесрочную перспективу сохраняет преемственность бюджетной политики предыдущего </w:t>
      </w:r>
      <w:r w:rsidRPr="001D39B7">
        <w:rPr>
          <w:sz w:val="28"/>
          <w:szCs w:val="28"/>
        </w:rPr>
        <w:t xml:space="preserve">планового периода и ориентирована в первую очередь на реализацию основных задач, определенных посланием Президента Российской Федерации </w:t>
      </w:r>
      <w:r w:rsidRPr="00F17F17">
        <w:rPr>
          <w:sz w:val="28"/>
          <w:szCs w:val="28"/>
        </w:rPr>
        <w:t>Федеральному Собранию Российской Федерации от 15 февраля 2020 года, Указами Президента Российской Федерации от 7 мая 2012 года и Указом от 7 мая 2018 года № 204 «О национальных целях и стратегических задачах развития Российской Федерации на период до 2024 года»</w:t>
      </w:r>
      <w:r>
        <w:rPr>
          <w:sz w:val="28"/>
          <w:szCs w:val="28"/>
        </w:rPr>
        <w:t xml:space="preserve"> и от 21 июля 2020 года №474 «О национальных целях развития Российской Федерации на период до 2030 года»</w:t>
      </w:r>
      <w:r w:rsidRPr="00F17F17">
        <w:rPr>
          <w:sz w:val="28"/>
          <w:szCs w:val="28"/>
        </w:rPr>
        <w:t>,</w:t>
      </w:r>
      <w:r w:rsidRPr="005126A3">
        <w:rPr>
          <w:color w:val="8064A2"/>
          <w:sz w:val="28"/>
          <w:szCs w:val="28"/>
        </w:rPr>
        <w:t xml:space="preserve"> </w:t>
      </w:r>
      <w:r w:rsidRPr="003B2811">
        <w:rPr>
          <w:sz w:val="28"/>
          <w:szCs w:val="28"/>
        </w:rPr>
        <w:t>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w:t>
      </w:r>
    </w:p>
    <w:p w:rsidR="0042571F" w:rsidRPr="00B959F1" w:rsidRDefault="0042571F" w:rsidP="0042571F">
      <w:pPr>
        <w:pStyle w:val="ConsPlusNormal"/>
        <w:spacing w:line="276" w:lineRule="auto"/>
        <w:ind w:firstLine="902"/>
        <w:jc w:val="both"/>
        <w:outlineLvl w:val="1"/>
        <w:rPr>
          <w:rFonts w:ascii="Times New Roman" w:hAnsi="Times New Roman"/>
          <w:sz w:val="28"/>
          <w:szCs w:val="28"/>
        </w:rPr>
      </w:pPr>
      <w:r w:rsidRPr="00B959F1">
        <w:rPr>
          <w:rFonts w:ascii="Times New Roman" w:hAnsi="Times New Roman"/>
          <w:sz w:val="28"/>
          <w:szCs w:val="28"/>
        </w:rPr>
        <w:t>Основные параметры бюджета городского округа город Бор будут определены исходя из ожидаемого прогноза поступления доходов и с учетом необходимости соблюдения целевых показателей по уровню муниципального долга.</w:t>
      </w:r>
    </w:p>
    <w:p w:rsidR="0042571F" w:rsidRPr="00B959F1" w:rsidRDefault="0042571F" w:rsidP="0042571F">
      <w:pPr>
        <w:pStyle w:val="ConsPlusNormal"/>
        <w:spacing w:line="276" w:lineRule="auto"/>
        <w:ind w:firstLine="902"/>
        <w:jc w:val="both"/>
        <w:outlineLvl w:val="1"/>
        <w:rPr>
          <w:rFonts w:ascii="Times New Roman" w:hAnsi="Times New Roman"/>
          <w:sz w:val="28"/>
          <w:szCs w:val="28"/>
        </w:rPr>
      </w:pPr>
      <w:r w:rsidRPr="00B959F1">
        <w:rPr>
          <w:rFonts w:ascii="Times New Roman" w:hAnsi="Times New Roman"/>
          <w:sz w:val="28"/>
          <w:szCs w:val="28"/>
        </w:rPr>
        <w:t xml:space="preserve">Долговая политика в 2021-2023 годах будет строиться в соответствии с </w:t>
      </w:r>
      <w:hyperlink w:anchor="P28" w:history="1">
        <w:r w:rsidRPr="00B959F1">
          <w:rPr>
            <w:rFonts w:ascii="Times New Roman" w:hAnsi="Times New Roman"/>
            <w:sz w:val="28"/>
            <w:szCs w:val="28"/>
          </w:rPr>
          <w:t>Концепцией</w:t>
        </w:r>
      </w:hyperlink>
      <w:r w:rsidRPr="00B959F1">
        <w:rPr>
          <w:rFonts w:ascii="Times New Roman" w:hAnsi="Times New Roman"/>
          <w:sz w:val="28"/>
          <w:szCs w:val="28"/>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городского округа город Бор от 13 июля 2020 года № 233.</w:t>
      </w:r>
    </w:p>
    <w:p w:rsidR="0042571F" w:rsidRPr="00B959F1" w:rsidRDefault="0042571F" w:rsidP="0042571F">
      <w:pPr>
        <w:pStyle w:val="ConsPlusNormal"/>
        <w:spacing w:line="276" w:lineRule="auto"/>
        <w:ind w:firstLine="900"/>
        <w:jc w:val="both"/>
        <w:outlineLvl w:val="1"/>
        <w:rPr>
          <w:rFonts w:ascii="Times New Roman" w:hAnsi="Times New Roman"/>
          <w:sz w:val="28"/>
          <w:szCs w:val="28"/>
        </w:rPr>
      </w:pPr>
      <w:r w:rsidRPr="00B959F1">
        <w:rPr>
          <w:rFonts w:ascii="Times New Roman" w:hAnsi="Times New Roman"/>
          <w:sz w:val="28"/>
          <w:szCs w:val="28"/>
        </w:rPr>
        <w:t>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w:t>
      </w:r>
    </w:p>
    <w:p w:rsidR="0042571F" w:rsidRDefault="0042571F" w:rsidP="0042571F">
      <w:pPr>
        <w:pStyle w:val="afb"/>
        <w:spacing w:line="264" w:lineRule="auto"/>
        <w:ind w:firstLine="720"/>
        <w:jc w:val="both"/>
        <w:rPr>
          <w:color w:val="auto"/>
          <w:sz w:val="28"/>
          <w:szCs w:val="28"/>
        </w:rPr>
      </w:pPr>
      <w:r w:rsidRPr="00E33045">
        <w:rPr>
          <w:color w:val="auto"/>
          <w:sz w:val="28"/>
          <w:szCs w:val="28"/>
        </w:rPr>
        <w:t xml:space="preserve">Исходя из текущей экономической ситуации и задач, поставленных </w:t>
      </w:r>
      <w:r w:rsidRPr="00E33045">
        <w:rPr>
          <w:color w:val="auto"/>
          <w:sz w:val="28"/>
          <w:szCs w:val="28"/>
        </w:rPr>
        <w:lastRenderedPageBreak/>
        <w:t>Президентом и Правительством Российской Федерации</w:t>
      </w:r>
      <w:r>
        <w:rPr>
          <w:color w:val="auto"/>
          <w:sz w:val="28"/>
          <w:szCs w:val="28"/>
        </w:rPr>
        <w:t>, а так же у</w:t>
      </w:r>
      <w:r w:rsidRPr="00E33045">
        <w:rPr>
          <w:color w:val="auto"/>
          <w:sz w:val="28"/>
          <w:szCs w:val="28"/>
        </w:rPr>
        <w:t>читывая высокую неопределенность в оценке последствий сложной экономической ситуации в 2020 году, связанной с введением ограничительных мер, направленных на борьбу с распространением новой коронавирусной инфекции, основной задачей бюджетной политики на 2021 - 2023 годы будет обеспечение сбалансированности и устойчивости  бюджета городского округа город Бор</w:t>
      </w:r>
      <w:r>
        <w:rPr>
          <w:color w:val="auto"/>
          <w:sz w:val="28"/>
          <w:szCs w:val="28"/>
        </w:rPr>
        <w:t>.</w:t>
      </w:r>
    </w:p>
    <w:p w:rsidR="0042571F" w:rsidRPr="00E76A40" w:rsidRDefault="0042571F" w:rsidP="0042571F">
      <w:pPr>
        <w:pStyle w:val="afb"/>
        <w:spacing w:line="264" w:lineRule="auto"/>
        <w:ind w:firstLine="720"/>
        <w:jc w:val="both"/>
        <w:rPr>
          <w:color w:val="auto"/>
          <w:sz w:val="28"/>
          <w:szCs w:val="28"/>
        </w:rPr>
      </w:pPr>
      <w:r w:rsidRPr="00E76A40">
        <w:rPr>
          <w:color w:val="auto"/>
          <w:sz w:val="28"/>
          <w:szCs w:val="28"/>
        </w:rPr>
        <w:t>1. Обеспечение сбалансированности и устойчивости бюджета городского округа, в том числе за счет:</w:t>
      </w:r>
    </w:p>
    <w:p w:rsidR="0042571F" w:rsidRPr="00E76A40" w:rsidRDefault="0042571F" w:rsidP="0042571F">
      <w:pPr>
        <w:pStyle w:val="afb"/>
        <w:spacing w:line="264" w:lineRule="auto"/>
        <w:ind w:firstLine="720"/>
        <w:jc w:val="both"/>
        <w:rPr>
          <w:color w:val="auto"/>
          <w:sz w:val="28"/>
          <w:szCs w:val="28"/>
        </w:rPr>
      </w:pPr>
      <w:r w:rsidRPr="00E76A40">
        <w:rPr>
          <w:color w:val="auto"/>
          <w:sz w:val="28"/>
          <w:szCs w:val="28"/>
        </w:rPr>
        <w:t>- недопущения принятия расходных обязательств, не обеспеченных доходными источниками;</w:t>
      </w:r>
    </w:p>
    <w:p w:rsidR="0042571F" w:rsidRPr="00E76A40" w:rsidRDefault="0042571F" w:rsidP="0042571F">
      <w:pPr>
        <w:pStyle w:val="afb"/>
        <w:spacing w:line="264" w:lineRule="auto"/>
        <w:ind w:firstLine="720"/>
        <w:jc w:val="both"/>
        <w:rPr>
          <w:color w:val="auto"/>
          <w:sz w:val="28"/>
          <w:szCs w:val="28"/>
        </w:rPr>
      </w:pPr>
      <w:r w:rsidRPr="00E76A40">
        <w:rPr>
          <w:color w:val="auto"/>
          <w:sz w:val="28"/>
          <w:szCs w:val="28"/>
        </w:rPr>
        <w:t>- 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42571F" w:rsidRDefault="0042571F" w:rsidP="0042571F">
      <w:pPr>
        <w:pStyle w:val="afb"/>
        <w:spacing w:line="264" w:lineRule="auto"/>
        <w:ind w:firstLine="720"/>
        <w:jc w:val="both"/>
        <w:rPr>
          <w:color w:val="auto"/>
          <w:sz w:val="28"/>
          <w:szCs w:val="28"/>
        </w:rPr>
      </w:pPr>
      <w:r w:rsidRPr="00E76A40">
        <w:rPr>
          <w:color w:val="auto"/>
          <w:sz w:val="28"/>
          <w:szCs w:val="28"/>
        </w:rPr>
        <w:t>2. Повышение эффективности и оптимизации бюджетных расходов будет достигаться, в том числе за счет:</w:t>
      </w:r>
    </w:p>
    <w:p w:rsidR="0042571F" w:rsidRPr="00B959F1" w:rsidRDefault="0042571F" w:rsidP="0042571F">
      <w:pPr>
        <w:autoSpaceDE w:val="0"/>
        <w:autoSpaceDN w:val="0"/>
        <w:adjustRightInd w:val="0"/>
        <w:spacing w:line="276" w:lineRule="auto"/>
        <w:ind w:firstLine="902"/>
        <w:jc w:val="both"/>
        <w:rPr>
          <w:sz w:val="28"/>
          <w:szCs w:val="28"/>
        </w:rPr>
      </w:pPr>
      <w:r w:rsidRPr="00B959F1">
        <w:rPr>
          <w:sz w:val="28"/>
          <w:szCs w:val="28"/>
        </w:rPr>
        <w:t>- проведения в 2021 году фронтальной оптимизации расходов городского округа города Бор;</w:t>
      </w:r>
    </w:p>
    <w:p w:rsidR="0042571F" w:rsidRDefault="0042571F" w:rsidP="0042571F">
      <w:pPr>
        <w:pStyle w:val="afb"/>
        <w:spacing w:line="264" w:lineRule="auto"/>
        <w:ind w:firstLine="720"/>
        <w:jc w:val="both"/>
        <w:rPr>
          <w:color w:val="auto"/>
          <w:sz w:val="28"/>
          <w:szCs w:val="28"/>
        </w:rPr>
      </w:pPr>
      <w:r w:rsidRPr="00A154F5">
        <w:rPr>
          <w:color w:val="auto"/>
          <w:sz w:val="28"/>
          <w:szCs w:val="28"/>
        </w:rPr>
        <w:t>- концентрации финансовых ресурсов на реализации приоритетных направлений муниципальной политики;</w:t>
      </w:r>
    </w:p>
    <w:p w:rsidR="0042571F" w:rsidRPr="00B959F1" w:rsidRDefault="0042571F" w:rsidP="0042571F">
      <w:pPr>
        <w:autoSpaceDE w:val="0"/>
        <w:autoSpaceDN w:val="0"/>
        <w:adjustRightInd w:val="0"/>
        <w:spacing w:line="276" w:lineRule="auto"/>
        <w:ind w:firstLine="902"/>
        <w:jc w:val="both"/>
        <w:rPr>
          <w:sz w:val="28"/>
          <w:szCs w:val="28"/>
        </w:rPr>
      </w:pPr>
      <w:r w:rsidRPr="00B959F1">
        <w:rPr>
          <w:sz w:val="28"/>
          <w:szCs w:val="28"/>
        </w:rPr>
        <w:t>- уточнения параметров, сроков и приоритетов реализации национальных и региональных проектов в зависимости от изменения объемов федеральных и областных средств, направляемых на их реализацию, и в связи с удлинением срока реализации национальных и региональных проектов до 2030 года;</w:t>
      </w:r>
    </w:p>
    <w:p w:rsidR="0042571F" w:rsidRPr="00B959F1" w:rsidRDefault="0042571F" w:rsidP="0042571F">
      <w:pPr>
        <w:pStyle w:val="ConsPlusNormal"/>
        <w:spacing w:line="276" w:lineRule="auto"/>
        <w:ind w:firstLine="902"/>
        <w:jc w:val="both"/>
        <w:outlineLvl w:val="1"/>
        <w:rPr>
          <w:rFonts w:ascii="Times New Roman" w:hAnsi="Times New Roman"/>
          <w:sz w:val="28"/>
          <w:szCs w:val="28"/>
        </w:rPr>
      </w:pPr>
      <w:r w:rsidRPr="00B959F1">
        <w:rPr>
          <w:rFonts w:ascii="Times New Roman" w:hAnsi="Times New Roman"/>
          <w:sz w:val="28"/>
          <w:szCs w:val="28"/>
        </w:rPr>
        <w:t>- оптимизации расходов, осуществляемых в рамках адресной инвестиционной программы;</w:t>
      </w:r>
    </w:p>
    <w:p w:rsidR="0042571F" w:rsidRPr="00C90357" w:rsidRDefault="0042571F" w:rsidP="0042571F">
      <w:pPr>
        <w:pStyle w:val="afb"/>
        <w:spacing w:line="264" w:lineRule="auto"/>
        <w:ind w:firstLine="720"/>
        <w:jc w:val="both"/>
        <w:rPr>
          <w:color w:val="auto"/>
          <w:sz w:val="28"/>
          <w:szCs w:val="28"/>
        </w:rPr>
      </w:pPr>
      <w:r w:rsidRPr="00C90357">
        <w:rPr>
          <w:color w:val="auto"/>
          <w:sz w:val="28"/>
          <w:szCs w:val="28"/>
        </w:rPr>
        <w:t>- повышения операционной эффективности использования бюджетных средств;</w:t>
      </w:r>
    </w:p>
    <w:p w:rsidR="0042571F" w:rsidRDefault="0042571F" w:rsidP="0042571F">
      <w:pPr>
        <w:pStyle w:val="afb"/>
        <w:spacing w:line="264" w:lineRule="auto"/>
        <w:ind w:firstLine="720"/>
        <w:jc w:val="both"/>
        <w:rPr>
          <w:color w:val="auto"/>
          <w:sz w:val="28"/>
          <w:szCs w:val="28"/>
        </w:rPr>
      </w:pPr>
      <w:r w:rsidRPr="00C90357">
        <w:rPr>
          <w:color w:val="auto"/>
          <w:sz w:val="28"/>
          <w:szCs w:val="28"/>
        </w:rPr>
        <w:t>- предоставления мер социальной поддержки населению округа, исходя из принципа адресности и применения критериев нуждаемости;</w:t>
      </w:r>
    </w:p>
    <w:p w:rsidR="0042571F" w:rsidRPr="001866A9" w:rsidRDefault="0042571F" w:rsidP="0042571F">
      <w:pPr>
        <w:pStyle w:val="afb"/>
        <w:spacing w:line="264" w:lineRule="auto"/>
        <w:ind w:firstLine="720"/>
        <w:rPr>
          <w:sz w:val="28"/>
          <w:szCs w:val="28"/>
        </w:rPr>
      </w:pPr>
      <w:r w:rsidRPr="001866A9">
        <w:rPr>
          <w:sz w:val="28"/>
          <w:szCs w:val="28"/>
        </w:rPr>
        <w:t>-</w:t>
      </w:r>
      <w:r w:rsidRPr="001866A9">
        <w:rPr>
          <w:sz w:val="28"/>
          <w:szCs w:val="28"/>
        </w:rPr>
        <w:tab/>
        <w:t>предоставления мер социальной поддержки населению округа исходя из принципа адресности и применения критериев нуждаемости;</w:t>
      </w:r>
    </w:p>
    <w:p w:rsidR="0042571F" w:rsidRPr="001866A9" w:rsidRDefault="0042571F" w:rsidP="0042571F">
      <w:pPr>
        <w:pStyle w:val="afb"/>
        <w:spacing w:line="264" w:lineRule="auto"/>
        <w:ind w:firstLine="720"/>
        <w:rPr>
          <w:sz w:val="28"/>
          <w:szCs w:val="28"/>
        </w:rPr>
      </w:pPr>
      <w:r w:rsidRPr="001866A9">
        <w:rPr>
          <w:sz w:val="28"/>
          <w:szCs w:val="28"/>
        </w:rPr>
        <w:t>- повышения качества оказываемых муниципальных услуг (выполнения работ), вовлечения организаций, не являющихся муниципальными  учреждениями, в процесс оказания муниципальных услуг путем использования механизма социального заказа на оказание муниципальных услуг;</w:t>
      </w:r>
    </w:p>
    <w:p w:rsidR="0042571F" w:rsidRPr="001866A9" w:rsidRDefault="0042571F" w:rsidP="0042571F">
      <w:pPr>
        <w:pStyle w:val="afb"/>
        <w:spacing w:line="264" w:lineRule="auto"/>
        <w:ind w:firstLine="720"/>
        <w:jc w:val="both"/>
        <w:rPr>
          <w:color w:val="auto"/>
          <w:sz w:val="28"/>
          <w:szCs w:val="28"/>
        </w:rPr>
      </w:pPr>
      <w:r w:rsidRPr="001866A9">
        <w:rPr>
          <w:color w:val="auto"/>
          <w:sz w:val="28"/>
          <w:szCs w:val="28"/>
        </w:rPr>
        <w:t xml:space="preserve">- внедрения системы управления налоговыми расходами и обеспечения ее интеграции в бюджетный процесс, после принятия на федеральном и областном уровнях соответствующих нормативных правовых актов. </w:t>
      </w:r>
    </w:p>
    <w:p w:rsidR="0042571F" w:rsidRPr="00376CE1" w:rsidRDefault="0042571F" w:rsidP="0042571F">
      <w:pPr>
        <w:pStyle w:val="afb"/>
        <w:spacing w:line="264" w:lineRule="auto"/>
        <w:ind w:firstLine="720"/>
        <w:jc w:val="both"/>
        <w:rPr>
          <w:color w:val="auto"/>
          <w:sz w:val="28"/>
          <w:szCs w:val="28"/>
        </w:rPr>
      </w:pPr>
      <w:r w:rsidRPr="002E139A">
        <w:rPr>
          <w:color w:val="auto"/>
          <w:sz w:val="28"/>
          <w:szCs w:val="28"/>
        </w:rPr>
        <w:t>3. Повышение</w:t>
      </w:r>
      <w:r w:rsidRPr="00376CE1">
        <w:rPr>
          <w:color w:val="auto"/>
          <w:sz w:val="28"/>
          <w:szCs w:val="28"/>
        </w:rPr>
        <w:t xml:space="preserve"> эффективности муниципального управления; в том числе за счет:</w:t>
      </w:r>
    </w:p>
    <w:p w:rsidR="0042571F" w:rsidRPr="00B959F1" w:rsidRDefault="0042571F" w:rsidP="0042571F">
      <w:pPr>
        <w:autoSpaceDE w:val="0"/>
        <w:autoSpaceDN w:val="0"/>
        <w:adjustRightInd w:val="0"/>
        <w:spacing w:line="264" w:lineRule="auto"/>
        <w:ind w:firstLine="720"/>
        <w:jc w:val="both"/>
        <w:rPr>
          <w:sz w:val="28"/>
          <w:szCs w:val="28"/>
        </w:rPr>
      </w:pPr>
      <w:r w:rsidRPr="00B959F1">
        <w:rPr>
          <w:sz w:val="28"/>
          <w:szCs w:val="28"/>
        </w:rPr>
        <w:t>- совершенствовани</w:t>
      </w:r>
      <w:r>
        <w:rPr>
          <w:sz w:val="28"/>
          <w:szCs w:val="28"/>
        </w:rPr>
        <w:t>я</w:t>
      </w:r>
      <w:r w:rsidRPr="00B959F1">
        <w:rPr>
          <w:sz w:val="28"/>
          <w:szCs w:val="28"/>
        </w:rPr>
        <w:t xml:space="preserve"> инструментов программного планирования, развития механизмов проектного управления; </w:t>
      </w:r>
    </w:p>
    <w:p w:rsidR="0042571F" w:rsidRPr="00B959F1" w:rsidRDefault="0042571F" w:rsidP="0042571F">
      <w:pPr>
        <w:autoSpaceDE w:val="0"/>
        <w:autoSpaceDN w:val="0"/>
        <w:adjustRightInd w:val="0"/>
        <w:spacing w:line="276" w:lineRule="auto"/>
        <w:ind w:firstLine="902"/>
        <w:jc w:val="both"/>
        <w:rPr>
          <w:sz w:val="28"/>
          <w:szCs w:val="28"/>
        </w:rPr>
      </w:pPr>
      <w:r w:rsidRPr="00B959F1">
        <w:rPr>
          <w:sz w:val="28"/>
          <w:szCs w:val="28"/>
        </w:rPr>
        <w:lastRenderedPageBreak/>
        <w:t>- повышени</w:t>
      </w:r>
      <w:r>
        <w:rPr>
          <w:sz w:val="28"/>
          <w:szCs w:val="28"/>
        </w:rPr>
        <w:t>я</w:t>
      </w:r>
      <w:r w:rsidRPr="00B959F1">
        <w:rPr>
          <w:sz w:val="28"/>
          <w:szCs w:val="28"/>
        </w:rPr>
        <w:t xml:space="preserve"> качества финансового менеджмента в органах местного самоуправления городского округа город Бор; </w:t>
      </w:r>
    </w:p>
    <w:p w:rsidR="0042571F" w:rsidRPr="00B959F1" w:rsidRDefault="0042571F" w:rsidP="0042571F">
      <w:pPr>
        <w:autoSpaceDE w:val="0"/>
        <w:autoSpaceDN w:val="0"/>
        <w:adjustRightInd w:val="0"/>
        <w:spacing w:line="276" w:lineRule="auto"/>
        <w:ind w:firstLine="902"/>
        <w:jc w:val="both"/>
        <w:rPr>
          <w:sz w:val="28"/>
          <w:szCs w:val="28"/>
        </w:rPr>
      </w:pPr>
      <w:r w:rsidRPr="00B959F1">
        <w:rPr>
          <w:sz w:val="28"/>
          <w:szCs w:val="28"/>
        </w:rPr>
        <w:t>- реализации принципов открытости и прозрачности управления муниципальными финансами.</w:t>
      </w:r>
    </w:p>
    <w:p w:rsidR="0042571F" w:rsidRPr="00E71D98" w:rsidRDefault="0042571F" w:rsidP="0042571F">
      <w:pPr>
        <w:pStyle w:val="ConsPlusNormal"/>
        <w:spacing w:line="264" w:lineRule="auto"/>
        <w:jc w:val="both"/>
        <w:rPr>
          <w:rFonts w:ascii="Times New Roman" w:hAnsi="Times New Roman"/>
          <w:sz w:val="28"/>
          <w:szCs w:val="28"/>
        </w:rPr>
      </w:pPr>
      <w:r w:rsidRPr="00E71D98">
        <w:rPr>
          <w:rFonts w:ascii="Times New Roman" w:hAnsi="Times New Roman"/>
          <w:sz w:val="28"/>
          <w:szCs w:val="28"/>
        </w:rPr>
        <w:t>Бюджетная политика городского округа город Бор в части доходов в 202</w:t>
      </w:r>
      <w:r>
        <w:rPr>
          <w:rFonts w:ascii="Times New Roman" w:hAnsi="Times New Roman"/>
          <w:sz w:val="28"/>
          <w:szCs w:val="28"/>
        </w:rPr>
        <w:t>1</w:t>
      </w:r>
      <w:r w:rsidRPr="00E71D98">
        <w:rPr>
          <w:rFonts w:ascii="Times New Roman" w:hAnsi="Times New Roman"/>
          <w:sz w:val="28"/>
          <w:szCs w:val="28"/>
        </w:rPr>
        <w:t>– 202</w:t>
      </w:r>
      <w:r>
        <w:rPr>
          <w:rFonts w:ascii="Times New Roman" w:hAnsi="Times New Roman"/>
          <w:sz w:val="28"/>
          <w:szCs w:val="28"/>
        </w:rPr>
        <w:t>3</w:t>
      </w:r>
      <w:r w:rsidRPr="00E71D98">
        <w:rPr>
          <w:rFonts w:ascii="Times New Roman" w:hAnsi="Times New Roman"/>
          <w:sz w:val="28"/>
          <w:szCs w:val="28"/>
        </w:rPr>
        <w:t xml:space="preserve"> годах будет направлена в первую очередь на обеспечение роста и укрепление налоговой базы.</w:t>
      </w:r>
    </w:p>
    <w:p w:rsidR="0042571F" w:rsidRPr="00B959F1" w:rsidRDefault="0042571F" w:rsidP="0042571F">
      <w:pPr>
        <w:pStyle w:val="ConsPlusNormal"/>
        <w:spacing w:line="276" w:lineRule="auto"/>
        <w:ind w:firstLine="709"/>
        <w:jc w:val="both"/>
        <w:outlineLvl w:val="1"/>
        <w:rPr>
          <w:rFonts w:ascii="Times New Roman" w:hAnsi="Times New Roman"/>
          <w:sz w:val="28"/>
          <w:szCs w:val="28"/>
        </w:rPr>
      </w:pPr>
      <w:r w:rsidRPr="00B959F1">
        <w:rPr>
          <w:rFonts w:ascii="Times New Roman" w:hAnsi="Times New Roman"/>
          <w:sz w:val="28"/>
          <w:szCs w:val="28"/>
        </w:rPr>
        <w:t>Бюджетная политика городского округа города Бор в части расходов на 2021 - 2023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2018</w:t>
      </w:r>
      <w:r>
        <w:rPr>
          <w:rFonts w:ascii="Times New Roman" w:hAnsi="Times New Roman"/>
          <w:sz w:val="28"/>
          <w:szCs w:val="28"/>
        </w:rPr>
        <w:t xml:space="preserve"> года</w:t>
      </w:r>
      <w:r w:rsidRPr="00B959F1">
        <w:rPr>
          <w:rFonts w:ascii="Times New Roman" w:hAnsi="Times New Roman"/>
          <w:sz w:val="28"/>
          <w:szCs w:val="28"/>
        </w:rPr>
        <w:t xml:space="preserve"> № 204 </w:t>
      </w:r>
      <w:r>
        <w:rPr>
          <w:rFonts w:ascii="Times New Roman" w:hAnsi="Times New Roman"/>
          <w:sz w:val="28"/>
          <w:szCs w:val="28"/>
        </w:rPr>
        <w:t>«</w:t>
      </w:r>
      <w:r w:rsidRPr="00B959F1">
        <w:rPr>
          <w:rFonts w:ascii="Times New Roman" w:hAnsi="Times New Roman"/>
          <w:sz w:val="28"/>
          <w:szCs w:val="28"/>
        </w:rPr>
        <w:t>О национальных целях и стратегических задачах развития Российской Федерации на период до 2024 года</w:t>
      </w:r>
      <w:r>
        <w:rPr>
          <w:rFonts w:ascii="Times New Roman" w:hAnsi="Times New Roman"/>
          <w:sz w:val="28"/>
          <w:szCs w:val="28"/>
        </w:rPr>
        <w:t>»</w:t>
      </w:r>
      <w:r w:rsidRPr="00B959F1">
        <w:rPr>
          <w:rFonts w:ascii="Times New Roman" w:hAnsi="Times New Roman"/>
          <w:sz w:val="28"/>
          <w:szCs w:val="28"/>
        </w:rPr>
        <w:t xml:space="preserve"> и от 21 июля 2020</w:t>
      </w:r>
      <w:r>
        <w:rPr>
          <w:rFonts w:ascii="Times New Roman" w:hAnsi="Times New Roman"/>
          <w:sz w:val="28"/>
          <w:szCs w:val="28"/>
        </w:rPr>
        <w:t xml:space="preserve"> </w:t>
      </w:r>
      <w:r w:rsidRPr="00B959F1">
        <w:rPr>
          <w:rFonts w:ascii="Times New Roman" w:hAnsi="Times New Roman"/>
          <w:sz w:val="28"/>
          <w:szCs w:val="28"/>
        </w:rPr>
        <w:t>г</w:t>
      </w:r>
      <w:r>
        <w:rPr>
          <w:rFonts w:ascii="Times New Roman" w:hAnsi="Times New Roman"/>
          <w:sz w:val="28"/>
          <w:szCs w:val="28"/>
        </w:rPr>
        <w:t>ода</w:t>
      </w:r>
      <w:r w:rsidRPr="00B959F1">
        <w:rPr>
          <w:rFonts w:ascii="Times New Roman" w:hAnsi="Times New Roman"/>
          <w:sz w:val="28"/>
          <w:szCs w:val="28"/>
        </w:rPr>
        <w:t xml:space="preserve"> № 474 </w:t>
      </w:r>
      <w:r>
        <w:rPr>
          <w:rFonts w:ascii="Times New Roman" w:hAnsi="Times New Roman"/>
          <w:sz w:val="28"/>
          <w:szCs w:val="28"/>
        </w:rPr>
        <w:t>«</w:t>
      </w:r>
      <w:r w:rsidRPr="00B959F1">
        <w:rPr>
          <w:rFonts w:ascii="Times New Roman" w:hAnsi="Times New Roman"/>
          <w:sz w:val="28"/>
          <w:szCs w:val="28"/>
        </w:rPr>
        <w:t>О национальных целях развития Российской Федерации на период до 2030 года</w:t>
      </w:r>
      <w:r>
        <w:rPr>
          <w:rFonts w:ascii="Times New Roman" w:hAnsi="Times New Roman"/>
          <w:sz w:val="28"/>
          <w:szCs w:val="28"/>
        </w:rPr>
        <w:t>»</w:t>
      </w:r>
      <w:r w:rsidRPr="00B959F1">
        <w:rPr>
          <w:rFonts w:ascii="Times New Roman" w:hAnsi="Times New Roman"/>
          <w:sz w:val="28"/>
          <w:szCs w:val="28"/>
        </w:rPr>
        <w:t>.</w:t>
      </w:r>
    </w:p>
    <w:p w:rsidR="0042571F" w:rsidRPr="00C93C27" w:rsidRDefault="0042571F" w:rsidP="0042571F">
      <w:pPr>
        <w:pStyle w:val="afb"/>
        <w:spacing w:line="264" w:lineRule="auto"/>
        <w:ind w:firstLine="720"/>
        <w:jc w:val="both"/>
        <w:rPr>
          <w:color w:val="auto"/>
          <w:sz w:val="28"/>
          <w:szCs w:val="28"/>
        </w:rPr>
      </w:pPr>
      <w:r w:rsidRPr="00C93C27">
        <w:rPr>
          <w:color w:val="auto"/>
          <w:sz w:val="28"/>
          <w:szCs w:val="28"/>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будет осуществляться в рамках муниципальной программы «Управление  муниципальными финансами городского округа г. Бор».</w:t>
      </w:r>
    </w:p>
    <w:p w:rsidR="0042571F" w:rsidRPr="005126A3" w:rsidRDefault="0042571F" w:rsidP="0042571F">
      <w:pPr>
        <w:spacing w:line="264" w:lineRule="auto"/>
        <w:ind w:firstLine="720"/>
        <w:jc w:val="both"/>
        <w:rPr>
          <w:color w:val="8064A2"/>
          <w:sz w:val="28"/>
          <w:szCs w:val="28"/>
        </w:rPr>
      </w:pPr>
      <w:r w:rsidRPr="00665BB9">
        <w:rPr>
          <w:sz w:val="28"/>
          <w:szCs w:val="28"/>
        </w:rPr>
        <w:t>Как и ранее (начиная с 2015 года) практически все расходы бюджета городского округа город Бор на 2021 год и на плановый период 2022 и 2023 годов будут осуществлены в рамках мероприятий муниципальных программ</w:t>
      </w:r>
      <w:r w:rsidRPr="005126A3">
        <w:rPr>
          <w:color w:val="8064A2"/>
          <w:sz w:val="28"/>
          <w:szCs w:val="28"/>
        </w:rPr>
        <w:t xml:space="preserve">. </w:t>
      </w:r>
      <w:r w:rsidRPr="00B41E6A">
        <w:rPr>
          <w:sz w:val="28"/>
          <w:szCs w:val="28"/>
        </w:rPr>
        <w:t>Так,</w:t>
      </w:r>
      <w:r w:rsidRPr="005126A3">
        <w:rPr>
          <w:color w:val="8064A2"/>
          <w:sz w:val="28"/>
          <w:szCs w:val="28"/>
        </w:rPr>
        <w:t xml:space="preserve"> </w:t>
      </w:r>
      <w:r w:rsidRPr="00E92943">
        <w:rPr>
          <w:sz w:val="28"/>
          <w:szCs w:val="28"/>
        </w:rPr>
        <w:t>объем финансирования мероприятий, предусмотренных муниципальными программами в 2019 году,</w:t>
      </w:r>
      <w:r w:rsidRPr="005126A3">
        <w:rPr>
          <w:color w:val="8064A2"/>
          <w:sz w:val="28"/>
          <w:szCs w:val="28"/>
        </w:rPr>
        <w:t xml:space="preserve"> </w:t>
      </w:r>
      <w:r w:rsidRPr="00B41E6A">
        <w:rPr>
          <w:sz w:val="28"/>
          <w:szCs w:val="28"/>
        </w:rPr>
        <w:t>составил 96,3% от суммы расходов бюджета. В</w:t>
      </w:r>
      <w:r w:rsidRPr="00E92943">
        <w:rPr>
          <w:sz w:val="28"/>
          <w:szCs w:val="28"/>
        </w:rPr>
        <w:t xml:space="preserve"> 2020 году (предварительные </w:t>
      </w:r>
      <w:r w:rsidRPr="006D4257">
        <w:rPr>
          <w:sz w:val="28"/>
          <w:szCs w:val="28"/>
        </w:rPr>
        <w:t>итоги по состоянию на 01 июля 2020 года) объем программных расходов составил 94,7%  от общей</w:t>
      </w:r>
      <w:r w:rsidRPr="00B41E6A">
        <w:rPr>
          <w:sz w:val="28"/>
          <w:szCs w:val="28"/>
        </w:rPr>
        <w:t xml:space="preserve"> суммы расходов бюджета.</w:t>
      </w:r>
      <w:r w:rsidRPr="005126A3">
        <w:rPr>
          <w:color w:val="8064A2"/>
          <w:sz w:val="28"/>
          <w:szCs w:val="28"/>
        </w:rPr>
        <w:t xml:space="preserve"> </w:t>
      </w:r>
    </w:p>
    <w:p w:rsidR="0042571F" w:rsidRPr="005126A3" w:rsidRDefault="0042571F" w:rsidP="0042571F">
      <w:pPr>
        <w:spacing w:line="264" w:lineRule="auto"/>
        <w:ind w:firstLine="720"/>
        <w:jc w:val="both"/>
        <w:rPr>
          <w:color w:val="8064A2"/>
          <w:sz w:val="28"/>
          <w:szCs w:val="28"/>
        </w:rPr>
      </w:pPr>
      <w:r w:rsidRPr="001C0D4F">
        <w:rPr>
          <w:sz w:val="28"/>
          <w:szCs w:val="28"/>
        </w:rPr>
        <w:t>На 2021 год и на плановый период 2022 и 2023 годов бюджет городского округа будет сформирован на основе 24 муниципальных программ.</w:t>
      </w:r>
      <w:r w:rsidRPr="005126A3">
        <w:rPr>
          <w:color w:val="8064A2"/>
          <w:sz w:val="28"/>
          <w:szCs w:val="28"/>
        </w:rPr>
        <w:t xml:space="preserve"> </w:t>
      </w:r>
      <w:r w:rsidRPr="00D165C7">
        <w:rPr>
          <w:sz w:val="28"/>
          <w:szCs w:val="28"/>
        </w:rPr>
        <w:t xml:space="preserve">Перечень муниципальных программ утвержден постановлением администрации городского </w:t>
      </w:r>
      <w:r w:rsidRPr="007827F7">
        <w:rPr>
          <w:sz w:val="28"/>
          <w:szCs w:val="28"/>
        </w:rPr>
        <w:t>округа г.Бор от 29.09.20</w:t>
      </w:r>
      <w:r>
        <w:rPr>
          <w:sz w:val="28"/>
          <w:szCs w:val="28"/>
        </w:rPr>
        <w:t>20</w:t>
      </w:r>
      <w:r w:rsidRPr="007827F7">
        <w:rPr>
          <w:sz w:val="28"/>
          <w:szCs w:val="28"/>
        </w:rPr>
        <w:t xml:space="preserve">  № 4371.</w:t>
      </w:r>
    </w:p>
    <w:p w:rsidR="0042571F" w:rsidRPr="008725A9" w:rsidRDefault="0042571F" w:rsidP="0042571F">
      <w:pPr>
        <w:spacing w:line="264" w:lineRule="auto"/>
        <w:ind w:firstLine="720"/>
        <w:jc w:val="both"/>
        <w:rPr>
          <w:sz w:val="28"/>
          <w:szCs w:val="28"/>
        </w:rPr>
      </w:pPr>
      <w:r w:rsidRPr="008725A9">
        <w:rPr>
          <w:sz w:val="28"/>
          <w:szCs w:val="28"/>
        </w:rPr>
        <w:t xml:space="preserve">Программное бюджетирование представляет собой методологию планирования, исполнения и контроля за исполнением бюджета, обеспечивающую взаимосвязь процесса распределения расходов с результатами от реализации муниципальных программ, разрабатываемых на основе стратегических целей, с учетом приоритетов государственной политики, общественной значимости ожидаемых и конечных результатов использования бюджетных средств.  </w:t>
      </w:r>
    </w:p>
    <w:p w:rsidR="0042571F" w:rsidRPr="009E75E0" w:rsidRDefault="0042571F" w:rsidP="0042571F">
      <w:pPr>
        <w:pStyle w:val="afb"/>
        <w:spacing w:line="264" w:lineRule="auto"/>
        <w:ind w:firstLine="720"/>
        <w:jc w:val="both"/>
        <w:rPr>
          <w:color w:val="auto"/>
          <w:sz w:val="28"/>
          <w:szCs w:val="28"/>
        </w:rPr>
      </w:pPr>
      <w:r w:rsidRPr="009E75E0">
        <w:rPr>
          <w:color w:val="auto"/>
          <w:sz w:val="28"/>
          <w:szCs w:val="28"/>
        </w:rPr>
        <w:t>Налоговая политика городского округа город  Бор в 2020 - 2022 годах, как и прежде, будет направлена на обеспечение поступления в бюджет городского округа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42571F" w:rsidRPr="00500E10" w:rsidRDefault="0042571F" w:rsidP="0042571F">
      <w:pPr>
        <w:autoSpaceDE w:val="0"/>
        <w:autoSpaceDN w:val="0"/>
        <w:adjustRightInd w:val="0"/>
        <w:spacing w:line="264" w:lineRule="auto"/>
        <w:ind w:firstLine="720"/>
        <w:jc w:val="both"/>
        <w:rPr>
          <w:sz w:val="28"/>
          <w:szCs w:val="28"/>
        </w:rPr>
      </w:pPr>
      <w:r w:rsidRPr="00500E10">
        <w:rPr>
          <w:sz w:val="28"/>
          <w:szCs w:val="28"/>
        </w:rPr>
        <w:t xml:space="preserve">Приоритетами налоговой политики городского округа город Бор в ближайшие три года будут являться эффективное и стабильное функционирование налоговой </w:t>
      </w:r>
      <w:r w:rsidRPr="00500E10">
        <w:rPr>
          <w:sz w:val="28"/>
          <w:szCs w:val="28"/>
        </w:rPr>
        <w:lastRenderedPageBreak/>
        <w:t>системы, обеспечивающей бюджетную устойчивость в среднесрочной и долгосрочной перспективе.</w:t>
      </w:r>
    </w:p>
    <w:p w:rsidR="0042571F" w:rsidRPr="00A45B33" w:rsidRDefault="0042571F" w:rsidP="0042571F">
      <w:pPr>
        <w:autoSpaceDE w:val="0"/>
        <w:autoSpaceDN w:val="0"/>
        <w:adjustRightInd w:val="0"/>
        <w:spacing w:line="264" w:lineRule="auto"/>
        <w:ind w:firstLine="720"/>
        <w:jc w:val="both"/>
        <w:rPr>
          <w:rFonts w:ascii="Arial" w:hAnsi="Arial" w:cs="Arial"/>
          <w:sz w:val="28"/>
          <w:szCs w:val="28"/>
        </w:rPr>
      </w:pPr>
      <w:r w:rsidRPr="00A45B33">
        <w:rPr>
          <w:sz w:val="28"/>
          <w:szCs w:val="28"/>
        </w:rPr>
        <w:t>Основными направлениями налоговой политики в городском округе город Бор на 2021– 2023 годы определены:</w:t>
      </w:r>
    </w:p>
    <w:p w:rsidR="0042571F" w:rsidRPr="00A45B33" w:rsidRDefault="0042571F" w:rsidP="0042571F">
      <w:pPr>
        <w:pStyle w:val="ConsPlusNormal"/>
        <w:spacing w:line="264" w:lineRule="auto"/>
        <w:jc w:val="both"/>
        <w:rPr>
          <w:rFonts w:ascii="Times New Roman" w:hAnsi="Times New Roman"/>
          <w:sz w:val="28"/>
          <w:szCs w:val="28"/>
        </w:rPr>
      </w:pPr>
      <w:r w:rsidRPr="00A45B33">
        <w:rPr>
          <w:rFonts w:ascii="Times New Roman" w:hAnsi="Times New Roman"/>
          <w:sz w:val="28"/>
          <w:szCs w:val="28"/>
        </w:rPr>
        <w:t>- увеличение налогового потенциала городского округа город Бор за счет налогового стимулирования деловой активности в округе, привлечения инвестиций, реализации высокоэффективных инвестиционных и инновационных проектов;</w:t>
      </w:r>
    </w:p>
    <w:p w:rsidR="0042571F" w:rsidRPr="00A45B33" w:rsidRDefault="0042571F" w:rsidP="0042571F">
      <w:pPr>
        <w:pStyle w:val="ConsPlusNormal"/>
        <w:spacing w:line="264" w:lineRule="auto"/>
        <w:jc w:val="both"/>
        <w:rPr>
          <w:rFonts w:ascii="Times New Roman" w:hAnsi="Times New Roman"/>
          <w:sz w:val="28"/>
          <w:szCs w:val="28"/>
        </w:rPr>
      </w:pPr>
      <w:r w:rsidRPr="00A45B33">
        <w:rPr>
          <w:rFonts w:ascii="Times New Roman" w:hAnsi="Times New Roman"/>
          <w:sz w:val="28"/>
          <w:szCs w:val="28"/>
        </w:rPr>
        <w:t>- продолжение политики обоснованности и эффективности применения налоговых льгот;</w:t>
      </w:r>
    </w:p>
    <w:p w:rsidR="0042571F" w:rsidRPr="00A45B33" w:rsidRDefault="0042571F" w:rsidP="0042571F">
      <w:pPr>
        <w:pStyle w:val="ConsPlusNormal"/>
        <w:spacing w:line="264" w:lineRule="auto"/>
        <w:jc w:val="both"/>
        <w:rPr>
          <w:rFonts w:ascii="Times New Roman" w:hAnsi="Times New Roman"/>
          <w:sz w:val="28"/>
          <w:szCs w:val="28"/>
        </w:rPr>
      </w:pPr>
      <w:r w:rsidRPr="00A45B33">
        <w:rPr>
          <w:rFonts w:ascii="Times New Roman" w:hAnsi="Times New Roman"/>
          <w:sz w:val="28"/>
          <w:szCs w:val="28"/>
        </w:rPr>
        <w:t>- взаимовыгодное сотрудничество с организациями, формирующими налоговый потенциал округа;</w:t>
      </w:r>
    </w:p>
    <w:p w:rsidR="0042571F" w:rsidRPr="00A45B33" w:rsidRDefault="0042571F" w:rsidP="0042571F">
      <w:pPr>
        <w:pStyle w:val="ConsPlusNormal"/>
        <w:spacing w:line="264" w:lineRule="auto"/>
        <w:jc w:val="both"/>
        <w:rPr>
          <w:rFonts w:ascii="Times New Roman" w:hAnsi="Times New Roman"/>
          <w:sz w:val="28"/>
          <w:szCs w:val="28"/>
        </w:rPr>
      </w:pPr>
      <w:r w:rsidRPr="00A45B33">
        <w:rPr>
          <w:rFonts w:ascii="Times New Roman" w:hAnsi="Times New Roman"/>
          <w:sz w:val="28"/>
          <w:szCs w:val="28"/>
        </w:rPr>
        <w:t>- поддержка приоритетных отраслей экономики и организаций малого и среднего бизнеса;</w:t>
      </w:r>
    </w:p>
    <w:p w:rsidR="0042571F" w:rsidRPr="00E87D26" w:rsidRDefault="0042571F" w:rsidP="0042571F">
      <w:pPr>
        <w:pStyle w:val="ConsPlusNormal"/>
        <w:spacing w:line="264" w:lineRule="auto"/>
        <w:jc w:val="both"/>
        <w:rPr>
          <w:rFonts w:ascii="Times New Roman" w:hAnsi="Times New Roman"/>
          <w:sz w:val="28"/>
          <w:szCs w:val="28"/>
        </w:rPr>
      </w:pPr>
      <w:r w:rsidRPr="00E87D26">
        <w:rPr>
          <w:rFonts w:ascii="Times New Roman" w:hAnsi="Times New Roman"/>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 Бор и выполнение в полном объеме утвержденных годовых назначений по доходам, активизация претензионно - исковой деятельности;</w:t>
      </w:r>
    </w:p>
    <w:p w:rsidR="0042571F" w:rsidRPr="008D3FB5" w:rsidRDefault="0042571F" w:rsidP="0042571F">
      <w:pPr>
        <w:pStyle w:val="ConsPlusNormal"/>
        <w:spacing w:line="264" w:lineRule="auto"/>
        <w:jc w:val="both"/>
        <w:rPr>
          <w:rFonts w:ascii="Times New Roman" w:hAnsi="Times New Roman"/>
          <w:sz w:val="28"/>
          <w:szCs w:val="28"/>
        </w:rPr>
      </w:pPr>
      <w:r w:rsidRPr="008D3FB5">
        <w:rPr>
          <w:rFonts w:ascii="Times New Roman" w:hAnsi="Times New Roman"/>
          <w:sz w:val="28"/>
          <w:szCs w:val="28"/>
        </w:rPr>
        <w:t>- проведение мероприятий по повышению эффективности управления муниципальной собственностью, в том числе выявление земельных участков, используемых не по целевому назначению, а также невостребованных земельных участков (паев, долей) из земель сельскохозяйственного</w:t>
      </w:r>
      <w:r>
        <w:rPr>
          <w:rFonts w:ascii="Times New Roman" w:hAnsi="Times New Roman"/>
          <w:sz w:val="28"/>
          <w:szCs w:val="28"/>
        </w:rPr>
        <w:t xml:space="preserve"> </w:t>
      </w:r>
      <w:r w:rsidRPr="00503274">
        <w:rPr>
          <w:rFonts w:ascii="Times New Roman" w:hAnsi="Times New Roman"/>
          <w:sz w:val="28"/>
          <w:szCs w:val="28"/>
        </w:rPr>
        <w:t>назначения</w:t>
      </w:r>
      <w:r>
        <w:rPr>
          <w:rFonts w:ascii="Times New Roman" w:hAnsi="Times New Roman"/>
          <w:sz w:val="28"/>
          <w:szCs w:val="28"/>
        </w:rPr>
        <w:t xml:space="preserve"> для принятия мер по оформлению их в муниципальную собственность</w:t>
      </w:r>
      <w:r w:rsidRPr="008D3FB5">
        <w:rPr>
          <w:rFonts w:ascii="Times New Roman" w:hAnsi="Times New Roman"/>
          <w:sz w:val="28"/>
          <w:szCs w:val="28"/>
        </w:rPr>
        <w:t xml:space="preserve">; </w:t>
      </w:r>
    </w:p>
    <w:p w:rsidR="0042571F" w:rsidRDefault="0042571F" w:rsidP="0042571F">
      <w:pPr>
        <w:pStyle w:val="ConsPlusNormal"/>
        <w:spacing w:line="264" w:lineRule="auto"/>
        <w:jc w:val="both"/>
        <w:rPr>
          <w:rFonts w:ascii="Times New Roman" w:hAnsi="Times New Roman"/>
          <w:sz w:val="28"/>
          <w:szCs w:val="28"/>
        </w:rPr>
      </w:pPr>
      <w:r w:rsidRPr="006A6200">
        <w:rPr>
          <w:rFonts w:ascii="Times New Roman" w:hAnsi="Times New Roman"/>
          <w:sz w:val="28"/>
          <w:szCs w:val="28"/>
        </w:rPr>
        <w:t>Планируется установление коэффициентов индексации на соответствующий год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 же арендной платы за объекты нежилого фонда на уровне планируемого среднегодового индекса потребительских цен, с 1 января 2021 года прекращает действие система налогообложения в виде</w:t>
      </w:r>
      <w:r w:rsidRPr="004315CB">
        <w:rPr>
          <w:rFonts w:ascii="Times New Roman" w:hAnsi="Times New Roman"/>
          <w:sz w:val="28"/>
          <w:szCs w:val="28"/>
        </w:rPr>
        <w:t xml:space="preserve"> единого налога на вмененный доход</w:t>
      </w:r>
      <w:r>
        <w:rPr>
          <w:rFonts w:ascii="Times New Roman" w:hAnsi="Times New Roman"/>
          <w:sz w:val="28"/>
          <w:szCs w:val="28"/>
        </w:rPr>
        <w:t xml:space="preserve">, увеличиваются лимиты по доходам и численности работников, дающие право на применение упрощенной системы налогообложения, так же будет проведено </w:t>
      </w:r>
      <w:r w:rsidRPr="00D3773F">
        <w:rPr>
          <w:rFonts w:ascii="Times New Roman" w:hAnsi="Times New Roman"/>
          <w:sz w:val="28"/>
          <w:szCs w:val="28"/>
        </w:rPr>
        <w:t>уточнение видов деятельности, в отношении которых разрешается применение патентной системы</w:t>
      </w:r>
      <w:r w:rsidRPr="004315CB">
        <w:rPr>
          <w:rFonts w:ascii="Times New Roman" w:hAnsi="Times New Roman"/>
          <w:sz w:val="28"/>
          <w:szCs w:val="28"/>
        </w:rPr>
        <w:t>.</w:t>
      </w:r>
    </w:p>
    <w:p w:rsidR="0042571F" w:rsidRPr="004315CB" w:rsidRDefault="0042571F" w:rsidP="0042571F">
      <w:pPr>
        <w:pStyle w:val="ConsPlusNormal"/>
        <w:spacing w:line="264" w:lineRule="auto"/>
        <w:jc w:val="both"/>
        <w:rPr>
          <w:rFonts w:ascii="Times New Roman" w:hAnsi="Times New Roman"/>
          <w:sz w:val="28"/>
          <w:szCs w:val="28"/>
        </w:rPr>
      </w:pPr>
    </w:p>
    <w:p w:rsidR="0042571F" w:rsidRPr="00AE7D7E" w:rsidRDefault="0042571F" w:rsidP="0042571F">
      <w:pPr>
        <w:spacing w:line="264" w:lineRule="auto"/>
        <w:jc w:val="center"/>
        <w:rPr>
          <w:b/>
          <w:bCs/>
          <w:sz w:val="28"/>
          <w:szCs w:val="28"/>
          <w:u w:val="single"/>
        </w:rPr>
      </w:pPr>
      <w:r w:rsidRPr="00AE7D7E">
        <w:rPr>
          <w:b/>
          <w:bCs/>
          <w:sz w:val="28"/>
          <w:szCs w:val="28"/>
          <w:u w:val="single"/>
        </w:rPr>
        <w:t>Основные макроэкономические параметры развития.</w:t>
      </w:r>
    </w:p>
    <w:p w:rsidR="0042571F" w:rsidRPr="00AE7D7E" w:rsidRDefault="0042571F" w:rsidP="0042571F">
      <w:pPr>
        <w:spacing w:line="264" w:lineRule="auto"/>
        <w:jc w:val="center"/>
        <w:rPr>
          <w:sz w:val="28"/>
          <w:szCs w:val="28"/>
        </w:rPr>
      </w:pPr>
      <w:r w:rsidRPr="00AE7D7E">
        <w:rPr>
          <w:b/>
          <w:bCs/>
          <w:sz w:val="28"/>
          <w:szCs w:val="28"/>
        </w:rPr>
        <w:t xml:space="preserve"> </w:t>
      </w:r>
    </w:p>
    <w:p w:rsidR="0042571F" w:rsidRPr="00AE7D7E" w:rsidRDefault="0042571F" w:rsidP="0042571F">
      <w:pPr>
        <w:spacing w:line="264" w:lineRule="auto"/>
        <w:ind w:firstLine="720"/>
        <w:jc w:val="both"/>
        <w:rPr>
          <w:sz w:val="28"/>
          <w:szCs w:val="28"/>
        </w:rPr>
      </w:pPr>
      <w:r w:rsidRPr="00AE7D7E">
        <w:rPr>
          <w:sz w:val="28"/>
          <w:szCs w:val="28"/>
        </w:rPr>
        <w:t>Исходя из сложившейся экономической ситуации темпы роста валового продукта по предприятиям, учреждениям и организациям, расположенным на территории городского округа город Бор, на 202</w:t>
      </w:r>
      <w:r>
        <w:rPr>
          <w:sz w:val="28"/>
          <w:szCs w:val="28"/>
        </w:rPr>
        <w:t>1</w:t>
      </w:r>
      <w:r w:rsidRPr="00AE7D7E">
        <w:rPr>
          <w:sz w:val="28"/>
          <w:szCs w:val="28"/>
        </w:rPr>
        <w:t xml:space="preserve"> год и на плановый период 202</w:t>
      </w:r>
      <w:r>
        <w:rPr>
          <w:sz w:val="28"/>
          <w:szCs w:val="28"/>
        </w:rPr>
        <w:t>2</w:t>
      </w:r>
      <w:r w:rsidRPr="00AE7D7E">
        <w:rPr>
          <w:sz w:val="28"/>
          <w:szCs w:val="28"/>
        </w:rPr>
        <w:t xml:space="preserve"> и 202</w:t>
      </w:r>
      <w:r>
        <w:rPr>
          <w:sz w:val="28"/>
          <w:szCs w:val="28"/>
        </w:rPr>
        <w:t>3</w:t>
      </w:r>
      <w:r w:rsidRPr="00AE7D7E">
        <w:rPr>
          <w:sz w:val="28"/>
          <w:szCs w:val="28"/>
        </w:rPr>
        <w:t xml:space="preserve"> годов (в том числе темпы роста отгрузки по крупным и средним предприятиям) прогнозируются в сопоставимых ценах на уровне </w:t>
      </w:r>
      <w:r>
        <w:rPr>
          <w:sz w:val="28"/>
          <w:szCs w:val="28"/>
        </w:rPr>
        <w:t>103,0</w:t>
      </w:r>
      <w:r w:rsidRPr="00AE7D7E">
        <w:rPr>
          <w:sz w:val="28"/>
          <w:szCs w:val="28"/>
        </w:rPr>
        <w:t xml:space="preserve"> – </w:t>
      </w:r>
      <w:r>
        <w:rPr>
          <w:sz w:val="28"/>
          <w:szCs w:val="28"/>
        </w:rPr>
        <w:t>104,0</w:t>
      </w:r>
      <w:r w:rsidRPr="00AE7D7E">
        <w:rPr>
          <w:sz w:val="28"/>
          <w:szCs w:val="28"/>
        </w:rPr>
        <w:t xml:space="preserve"> % ежегодно.</w:t>
      </w:r>
    </w:p>
    <w:p w:rsidR="0042571F" w:rsidRPr="000B0E72" w:rsidRDefault="0042571F" w:rsidP="0042571F">
      <w:pPr>
        <w:spacing w:line="264" w:lineRule="auto"/>
        <w:ind w:firstLine="720"/>
        <w:jc w:val="both"/>
        <w:rPr>
          <w:sz w:val="28"/>
          <w:szCs w:val="28"/>
        </w:rPr>
      </w:pPr>
      <w:r w:rsidRPr="000B0E72">
        <w:rPr>
          <w:sz w:val="28"/>
          <w:szCs w:val="28"/>
        </w:rPr>
        <w:t xml:space="preserve">Увеличение объемов производства валового продукта (по полному кругу предприятий) планируется обеспечить за счет: </w:t>
      </w:r>
    </w:p>
    <w:p w:rsidR="0042571F" w:rsidRPr="00E02C41" w:rsidRDefault="0042571F" w:rsidP="0042571F">
      <w:pPr>
        <w:spacing w:line="264" w:lineRule="auto"/>
        <w:ind w:firstLine="720"/>
        <w:jc w:val="both"/>
        <w:rPr>
          <w:sz w:val="28"/>
          <w:szCs w:val="28"/>
        </w:rPr>
      </w:pPr>
      <w:r w:rsidRPr="00E02C41">
        <w:rPr>
          <w:sz w:val="28"/>
          <w:szCs w:val="28"/>
        </w:rPr>
        <w:lastRenderedPageBreak/>
        <w:t xml:space="preserve">- увеличения общих объемов отгрузки продукции обрабатывающих производств (темп роста в сопоставимых ценах 103,8 % в 2021 году, 103,4 % в 2022 году, 104,2 % в 2023 году); </w:t>
      </w:r>
    </w:p>
    <w:p w:rsidR="0042571F" w:rsidRPr="002850F8" w:rsidRDefault="0042571F" w:rsidP="0042571F">
      <w:pPr>
        <w:spacing w:line="264" w:lineRule="auto"/>
        <w:ind w:firstLine="720"/>
        <w:jc w:val="both"/>
        <w:rPr>
          <w:sz w:val="28"/>
          <w:szCs w:val="28"/>
        </w:rPr>
      </w:pPr>
      <w:r w:rsidRPr="002850F8">
        <w:rPr>
          <w:sz w:val="28"/>
          <w:szCs w:val="28"/>
        </w:rPr>
        <w:t>- увеличения объемов отгрузки предприятиями по обеспечению электрической энергией, газом и паром (темп роста в сопоставимых ценах 103,5% в 2021 году, 103,0% в 202</w:t>
      </w:r>
      <w:r>
        <w:rPr>
          <w:sz w:val="28"/>
          <w:szCs w:val="28"/>
        </w:rPr>
        <w:t>2</w:t>
      </w:r>
      <w:r w:rsidRPr="002850F8">
        <w:rPr>
          <w:sz w:val="28"/>
          <w:szCs w:val="28"/>
        </w:rPr>
        <w:t xml:space="preserve"> году, 103,8% в 202</w:t>
      </w:r>
      <w:r>
        <w:rPr>
          <w:sz w:val="28"/>
          <w:szCs w:val="28"/>
        </w:rPr>
        <w:t>3</w:t>
      </w:r>
      <w:r w:rsidRPr="002850F8">
        <w:rPr>
          <w:sz w:val="28"/>
          <w:szCs w:val="28"/>
        </w:rPr>
        <w:t xml:space="preserve"> году); </w:t>
      </w:r>
    </w:p>
    <w:p w:rsidR="0042571F" w:rsidRPr="00155236" w:rsidRDefault="0042571F" w:rsidP="0042571F">
      <w:pPr>
        <w:spacing w:line="264" w:lineRule="auto"/>
        <w:ind w:firstLine="720"/>
        <w:jc w:val="both"/>
        <w:rPr>
          <w:sz w:val="28"/>
          <w:szCs w:val="28"/>
        </w:rPr>
      </w:pPr>
      <w:r w:rsidRPr="00155236">
        <w:rPr>
          <w:sz w:val="28"/>
          <w:szCs w:val="28"/>
        </w:rPr>
        <w:t>- увеличения объемов отгрузки предприятиями водоснабжения, водоотведения, организации сбора и утилизации отходов (темп роста в сопоставимых ценах 103,5% в 2021 году, 103,0 % в 2022 году, 103,8% в 2023</w:t>
      </w:r>
      <w:r>
        <w:rPr>
          <w:sz w:val="28"/>
          <w:szCs w:val="28"/>
        </w:rPr>
        <w:t xml:space="preserve"> </w:t>
      </w:r>
      <w:r w:rsidRPr="00155236">
        <w:rPr>
          <w:sz w:val="28"/>
          <w:szCs w:val="28"/>
        </w:rPr>
        <w:t>году);</w:t>
      </w:r>
    </w:p>
    <w:p w:rsidR="0042571F" w:rsidRPr="00A54D8E" w:rsidRDefault="0042571F" w:rsidP="0042571F">
      <w:pPr>
        <w:spacing w:line="264" w:lineRule="auto"/>
        <w:ind w:firstLine="720"/>
        <w:jc w:val="both"/>
        <w:rPr>
          <w:sz w:val="28"/>
          <w:szCs w:val="28"/>
        </w:rPr>
      </w:pPr>
      <w:r w:rsidRPr="00A54D8E">
        <w:rPr>
          <w:sz w:val="28"/>
          <w:szCs w:val="28"/>
        </w:rPr>
        <w:t>- увеличения объемов отгрузки предприятиями, оказывающими услуги по транспортировке и хранению грузов (темп роста в сопоставимых ценах 103,9% в 2021 году, 104,0 % в 2022 году, 104,0% в 2023 году);</w:t>
      </w:r>
    </w:p>
    <w:p w:rsidR="0042571F" w:rsidRPr="004B0259" w:rsidRDefault="0042571F" w:rsidP="0042571F">
      <w:pPr>
        <w:spacing w:line="264" w:lineRule="auto"/>
        <w:ind w:firstLine="720"/>
        <w:jc w:val="both"/>
        <w:rPr>
          <w:sz w:val="28"/>
          <w:szCs w:val="28"/>
        </w:rPr>
      </w:pPr>
      <w:r w:rsidRPr="004B0259">
        <w:rPr>
          <w:sz w:val="28"/>
          <w:szCs w:val="28"/>
        </w:rPr>
        <w:t xml:space="preserve">-  увеличения объемов отгрузки предприятий торговли (темп роста в сопоставимых ценах 104,2% в 2021 году, 102,9% в 2022 году и 102,8% в 2023 году); </w:t>
      </w:r>
    </w:p>
    <w:p w:rsidR="0042571F" w:rsidRPr="003F61A8" w:rsidRDefault="0042571F" w:rsidP="0042571F">
      <w:pPr>
        <w:spacing w:line="264" w:lineRule="auto"/>
        <w:ind w:firstLine="720"/>
        <w:jc w:val="both"/>
        <w:rPr>
          <w:sz w:val="28"/>
          <w:szCs w:val="28"/>
        </w:rPr>
      </w:pPr>
      <w:r w:rsidRPr="003F61A8">
        <w:rPr>
          <w:sz w:val="28"/>
          <w:szCs w:val="28"/>
        </w:rPr>
        <w:t xml:space="preserve">- улучшения положения в сельском хозяйстве (темп роста валовой продукции 102,0% в 2021 году, 102,0% в 2022 году, 102,5 % в 2023 году).  </w:t>
      </w:r>
    </w:p>
    <w:p w:rsidR="0042571F" w:rsidRPr="00996775" w:rsidRDefault="0042571F" w:rsidP="0042571F">
      <w:pPr>
        <w:spacing w:line="264" w:lineRule="auto"/>
        <w:ind w:firstLine="720"/>
        <w:jc w:val="both"/>
        <w:rPr>
          <w:sz w:val="28"/>
          <w:szCs w:val="28"/>
        </w:rPr>
      </w:pPr>
      <w:r w:rsidRPr="00996775">
        <w:rPr>
          <w:sz w:val="28"/>
          <w:szCs w:val="28"/>
        </w:rPr>
        <w:t>Прогнозируемый среднегодовой индекс потребительских цен в округе, как и в целом по Нижегородской области, составит:</w:t>
      </w:r>
    </w:p>
    <w:p w:rsidR="0042571F" w:rsidRPr="0030248E" w:rsidRDefault="0042571F" w:rsidP="0042571F">
      <w:pPr>
        <w:spacing w:line="264" w:lineRule="auto"/>
        <w:ind w:firstLine="720"/>
        <w:jc w:val="both"/>
        <w:rPr>
          <w:sz w:val="28"/>
          <w:szCs w:val="28"/>
        </w:rPr>
      </w:pPr>
      <w:r w:rsidRPr="0030248E">
        <w:rPr>
          <w:sz w:val="28"/>
          <w:szCs w:val="28"/>
        </w:rPr>
        <w:t>- на 2021 год – 103,9%;</w:t>
      </w:r>
    </w:p>
    <w:p w:rsidR="0042571F" w:rsidRPr="0030248E" w:rsidRDefault="0042571F" w:rsidP="0042571F">
      <w:pPr>
        <w:spacing w:line="264" w:lineRule="auto"/>
        <w:ind w:firstLine="720"/>
        <w:jc w:val="both"/>
        <w:rPr>
          <w:sz w:val="28"/>
          <w:szCs w:val="28"/>
        </w:rPr>
      </w:pPr>
      <w:r w:rsidRPr="0030248E">
        <w:rPr>
          <w:sz w:val="28"/>
          <w:szCs w:val="28"/>
        </w:rPr>
        <w:t>- на 2022 год – 104,0 %;</w:t>
      </w:r>
    </w:p>
    <w:p w:rsidR="0042571F" w:rsidRPr="0030248E" w:rsidRDefault="0042571F" w:rsidP="0042571F">
      <w:pPr>
        <w:spacing w:line="264" w:lineRule="auto"/>
        <w:ind w:firstLine="720"/>
        <w:jc w:val="both"/>
        <w:rPr>
          <w:sz w:val="28"/>
          <w:szCs w:val="28"/>
        </w:rPr>
      </w:pPr>
      <w:r w:rsidRPr="0030248E">
        <w:rPr>
          <w:sz w:val="28"/>
          <w:szCs w:val="28"/>
        </w:rPr>
        <w:t>- на 2023 год – 104,0 %.</w:t>
      </w:r>
    </w:p>
    <w:p w:rsidR="0042571F" w:rsidRPr="005126A3" w:rsidRDefault="0042571F" w:rsidP="0042571F">
      <w:pPr>
        <w:spacing w:line="264" w:lineRule="auto"/>
        <w:ind w:firstLine="720"/>
        <w:jc w:val="both"/>
        <w:rPr>
          <w:color w:val="8064A2"/>
          <w:sz w:val="16"/>
          <w:szCs w:val="16"/>
        </w:rPr>
      </w:pPr>
    </w:p>
    <w:p w:rsidR="0042571F" w:rsidRPr="00210AAE" w:rsidRDefault="0042571F" w:rsidP="0042571F">
      <w:pPr>
        <w:tabs>
          <w:tab w:val="left" w:pos="993"/>
        </w:tabs>
        <w:spacing w:line="264" w:lineRule="auto"/>
        <w:jc w:val="center"/>
        <w:rPr>
          <w:b/>
          <w:bCs/>
          <w:sz w:val="28"/>
          <w:szCs w:val="28"/>
          <w:u w:val="single"/>
        </w:rPr>
      </w:pPr>
      <w:r w:rsidRPr="00210AAE">
        <w:rPr>
          <w:b/>
          <w:bCs/>
          <w:sz w:val="28"/>
          <w:szCs w:val="28"/>
          <w:u w:val="single"/>
        </w:rPr>
        <w:t>Инвестиционная политика.</w:t>
      </w:r>
    </w:p>
    <w:p w:rsidR="0042571F" w:rsidRPr="00210AAE" w:rsidRDefault="0042571F" w:rsidP="0042571F">
      <w:pPr>
        <w:tabs>
          <w:tab w:val="left" w:pos="993"/>
        </w:tabs>
        <w:spacing w:line="264" w:lineRule="auto"/>
        <w:ind w:firstLine="567"/>
        <w:jc w:val="center"/>
        <w:rPr>
          <w:b/>
          <w:bCs/>
          <w:sz w:val="16"/>
          <w:szCs w:val="16"/>
          <w:u w:val="single"/>
        </w:rPr>
      </w:pPr>
    </w:p>
    <w:p w:rsidR="0042571F" w:rsidRPr="00210AAE" w:rsidRDefault="0042571F" w:rsidP="0042571F">
      <w:pPr>
        <w:tabs>
          <w:tab w:val="left" w:pos="993"/>
        </w:tabs>
        <w:spacing w:line="264" w:lineRule="auto"/>
        <w:ind w:firstLine="720"/>
        <w:jc w:val="both"/>
        <w:rPr>
          <w:sz w:val="28"/>
          <w:szCs w:val="28"/>
        </w:rPr>
      </w:pPr>
      <w:r w:rsidRPr="00210AAE">
        <w:rPr>
          <w:sz w:val="28"/>
          <w:szCs w:val="28"/>
        </w:rPr>
        <w:t xml:space="preserve">Городской округ город Бор является одним из одиннадцати муниципальных образований Нижегородской области, имеющих уровень социально-экономического развития выше среднеобластного и характеризуется высокой инвестиционной привлекательностью. </w:t>
      </w:r>
    </w:p>
    <w:p w:rsidR="0042571F" w:rsidRPr="00210AAE" w:rsidRDefault="0042571F" w:rsidP="0042571F">
      <w:pPr>
        <w:spacing w:line="264" w:lineRule="auto"/>
        <w:ind w:firstLine="720"/>
        <w:jc w:val="both"/>
        <w:rPr>
          <w:sz w:val="28"/>
          <w:szCs w:val="28"/>
        </w:rPr>
      </w:pPr>
      <w:r w:rsidRPr="00210AAE">
        <w:rPr>
          <w:sz w:val="28"/>
          <w:szCs w:val="28"/>
        </w:rPr>
        <w:t>Отличительными особенностями округа с точки зрения инвестиционной привлекательности являются: выгодное экономико-географическое положение, стабильная социально-экономическая ситуация, значительный индустриальный потенциал, развитая система транспортных коммуникаций и динамика их развития, наличие высококвалифицированных трудовых ресурсов, доступность современных средств связи, значительный опыт работы с иностранными и отечественными инвесторами, содействие органов власти и местного самоуправления в становлении и развитии малого и среднего бизнеса, наличие подготовленных производственных площадок. Проблемами в сфере инвестиционной деятельности остаются: слабая активность иностранных инвесторов и ослабление внешнеэкономических связей, вызванные санкционной политикой на межгосударственном уровне,  высокие ставки по кредитам и отсутствие достаточной залоговой базы для их привлечения.</w:t>
      </w:r>
    </w:p>
    <w:p w:rsidR="0042571F" w:rsidRPr="00DB1570" w:rsidRDefault="0042571F" w:rsidP="0042571F">
      <w:pPr>
        <w:spacing w:line="264" w:lineRule="auto"/>
        <w:ind w:firstLine="720"/>
        <w:jc w:val="both"/>
        <w:rPr>
          <w:sz w:val="28"/>
          <w:szCs w:val="28"/>
        </w:rPr>
      </w:pPr>
      <w:r w:rsidRPr="00DB1570">
        <w:rPr>
          <w:sz w:val="28"/>
          <w:szCs w:val="28"/>
        </w:rPr>
        <w:t xml:space="preserve">Основными принципами работы администрации городского округа г. Бор в сфере инвестиционной политики традиционно являются активность, всесторонняя поддержка инициатив инвесторов и защита их интересов, четкость и прозрачность действий в рамках инвестиционного партнерства. Деятельность администрации направлена на активизацию и стимулирование инвестиционной деятельности, </w:t>
      </w:r>
      <w:r w:rsidRPr="00DB1570">
        <w:rPr>
          <w:sz w:val="28"/>
          <w:szCs w:val="28"/>
        </w:rPr>
        <w:lastRenderedPageBreak/>
        <w:t xml:space="preserve">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городского округа город Бор, создание благоприятных условий для предпринимательской деятельности, привлечение капитальных вложений в экономику округа. </w:t>
      </w:r>
    </w:p>
    <w:p w:rsidR="0042571F" w:rsidRPr="00DB1570" w:rsidRDefault="0042571F" w:rsidP="0042571F">
      <w:pPr>
        <w:spacing w:line="264" w:lineRule="auto"/>
        <w:ind w:firstLine="742"/>
        <w:jc w:val="both"/>
        <w:rPr>
          <w:sz w:val="28"/>
          <w:szCs w:val="28"/>
        </w:rPr>
      </w:pPr>
      <w:r w:rsidRPr="00DB1570">
        <w:rPr>
          <w:sz w:val="28"/>
          <w:szCs w:val="28"/>
        </w:rPr>
        <w:t>Н</w:t>
      </w:r>
      <w:r w:rsidRPr="00DB1570">
        <w:rPr>
          <w:bCs/>
          <w:sz w:val="28"/>
          <w:szCs w:val="28"/>
        </w:rPr>
        <w:t>а 2021 год и на плановый период 2022 и 2023 годов</w:t>
      </w:r>
      <w:r w:rsidRPr="00DB1570">
        <w:rPr>
          <w:sz w:val="28"/>
          <w:szCs w:val="28"/>
        </w:rPr>
        <w:t xml:space="preserve"> при поддержке администрации городского округа город Бор на территории округа планируются к реализации инвестиционные проекты, направленные на дальнейшее развитие инфраструктуры и производительных сил округа, которые будут осуществляться в рамках адресных инвестиционных программ Нижегородской области и городского округа г. Бор, а также частными инвесторами. </w:t>
      </w:r>
    </w:p>
    <w:p w:rsidR="0042571F" w:rsidRPr="00DB1570" w:rsidRDefault="0042571F" w:rsidP="0042571F">
      <w:pPr>
        <w:spacing w:line="264" w:lineRule="auto"/>
        <w:ind w:firstLine="720"/>
        <w:jc w:val="both"/>
        <w:rPr>
          <w:sz w:val="28"/>
          <w:szCs w:val="28"/>
        </w:rPr>
      </w:pPr>
      <w:r w:rsidRPr="00DB1570">
        <w:rPr>
          <w:sz w:val="28"/>
          <w:szCs w:val="28"/>
          <w:u w:val="single"/>
        </w:rPr>
        <w:t>Наиболее значимые перспективные и реализуемые инвестиционные проекты</w:t>
      </w:r>
      <w:r w:rsidRPr="00DB1570">
        <w:rPr>
          <w:sz w:val="28"/>
          <w:szCs w:val="28"/>
        </w:rPr>
        <w:t>:</w:t>
      </w:r>
    </w:p>
    <w:p w:rsidR="0042571F" w:rsidRDefault="0042571F" w:rsidP="0042571F">
      <w:pPr>
        <w:spacing w:line="264" w:lineRule="auto"/>
        <w:ind w:firstLine="720"/>
        <w:jc w:val="both"/>
        <w:rPr>
          <w:sz w:val="28"/>
          <w:szCs w:val="28"/>
        </w:rPr>
      </w:pPr>
      <w:r w:rsidRPr="00175B21">
        <w:rPr>
          <w:sz w:val="28"/>
          <w:szCs w:val="28"/>
        </w:rPr>
        <w:t>- модернизация производства (капитальные ремонты, обновление оборудования) ведущих промышленных предприятий округа, среди которых наиболее значимым</w:t>
      </w:r>
      <w:r>
        <w:rPr>
          <w:sz w:val="28"/>
          <w:szCs w:val="28"/>
        </w:rPr>
        <w:t>и</w:t>
      </w:r>
      <w:r w:rsidRPr="00175B21">
        <w:rPr>
          <w:sz w:val="28"/>
          <w:szCs w:val="28"/>
        </w:rPr>
        <w:t xml:space="preserve"> проект</w:t>
      </w:r>
      <w:r>
        <w:rPr>
          <w:sz w:val="28"/>
          <w:szCs w:val="28"/>
        </w:rPr>
        <w:t>а</w:t>
      </w:r>
      <w:r w:rsidRPr="00175B21">
        <w:rPr>
          <w:sz w:val="28"/>
          <w:szCs w:val="28"/>
        </w:rPr>
        <w:t>м</w:t>
      </w:r>
      <w:r>
        <w:rPr>
          <w:sz w:val="28"/>
          <w:szCs w:val="28"/>
        </w:rPr>
        <w:t>и</w:t>
      </w:r>
      <w:r w:rsidRPr="00175B21">
        <w:rPr>
          <w:sz w:val="28"/>
          <w:szCs w:val="28"/>
        </w:rPr>
        <w:t xml:space="preserve"> явля</w:t>
      </w:r>
      <w:r>
        <w:rPr>
          <w:sz w:val="28"/>
          <w:szCs w:val="28"/>
        </w:rPr>
        <w:t>ю</w:t>
      </w:r>
      <w:r w:rsidRPr="00175B21">
        <w:rPr>
          <w:sz w:val="28"/>
          <w:szCs w:val="28"/>
        </w:rPr>
        <w:t>тся</w:t>
      </w:r>
      <w:r>
        <w:rPr>
          <w:sz w:val="28"/>
          <w:szCs w:val="28"/>
        </w:rPr>
        <w:t>:</w:t>
      </w:r>
      <w:r w:rsidRPr="00175B21">
        <w:rPr>
          <w:sz w:val="28"/>
          <w:szCs w:val="28"/>
        </w:rPr>
        <w:t xml:space="preserve"> </w:t>
      </w:r>
      <w:r>
        <w:rPr>
          <w:sz w:val="28"/>
          <w:szCs w:val="28"/>
        </w:rPr>
        <w:t>р</w:t>
      </w:r>
      <w:r w:rsidRPr="003A347F">
        <w:rPr>
          <w:sz w:val="28"/>
          <w:szCs w:val="28"/>
        </w:rPr>
        <w:t>еконструкция линии по производству полированного стекла (ЛПС-1)</w:t>
      </w:r>
      <w:r w:rsidRPr="00175B21">
        <w:rPr>
          <w:sz w:val="28"/>
          <w:szCs w:val="28"/>
        </w:rPr>
        <w:t xml:space="preserve"> на ОАО «Эй Джи Си Борский стекольный завод на общую сумму свыше 3</w:t>
      </w:r>
      <w:r>
        <w:rPr>
          <w:sz w:val="28"/>
          <w:szCs w:val="28"/>
        </w:rPr>
        <w:t>,3</w:t>
      </w:r>
      <w:r w:rsidRPr="00175B21">
        <w:rPr>
          <w:sz w:val="28"/>
          <w:szCs w:val="28"/>
        </w:rPr>
        <w:t xml:space="preserve"> млрд.руб.</w:t>
      </w:r>
      <w:r>
        <w:rPr>
          <w:sz w:val="28"/>
          <w:szCs w:val="28"/>
        </w:rPr>
        <w:t xml:space="preserve"> и с</w:t>
      </w:r>
      <w:r w:rsidRPr="00F81C11">
        <w:rPr>
          <w:sz w:val="28"/>
          <w:szCs w:val="28"/>
        </w:rPr>
        <w:t>троительство нового корпуса по производству закаленного стекла</w:t>
      </w:r>
      <w:r>
        <w:rPr>
          <w:sz w:val="28"/>
          <w:szCs w:val="28"/>
        </w:rPr>
        <w:t xml:space="preserve"> на </w:t>
      </w:r>
      <w:r w:rsidRPr="00D456C3">
        <w:rPr>
          <w:sz w:val="28"/>
          <w:szCs w:val="28"/>
        </w:rPr>
        <w:t xml:space="preserve">ООО </w:t>
      </w:r>
      <w:r>
        <w:rPr>
          <w:sz w:val="28"/>
          <w:szCs w:val="28"/>
        </w:rPr>
        <w:t>«</w:t>
      </w:r>
      <w:r w:rsidRPr="00D456C3">
        <w:rPr>
          <w:sz w:val="28"/>
          <w:szCs w:val="28"/>
        </w:rPr>
        <w:t>ОСС-КАНТ</w:t>
      </w:r>
      <w:r>
        <w:rPr>
          <w:sz w:val="28"/>
          <w:szCs w:val="28"/>
        </w:rPr>
        <w:t>» (сумма инвестиций 200 млн. руб.)</w:t>
      </w:r>
      <w:r w:rsidRPr="00175B21">
        <w:rPr>
          <w:sz w:val="28"/>
          <w:szCs w:val="28"/>
        </w:rPr>
        <w:t>;</w:t>
      </w:r>
    </w:p>
    <w:p w:rsidR="0042571F" w:rsidRDefault="0042571F" w:rsidP="0042571F">
      <w:pPr>
        <w:spacing w:line="264" w:lineRule="auto"/>
        <w:ind w:firstLine="720"/>
        <w:jc w:val="both"/>
        <w:rPr>
          <w:sz w:val="28"/>
          <w:szCs w:val="28"/>
        </w:rPr>
      </w:pPr>
      <w:r>
        <w:rPr>
          <w:sz w:val="28"/>
          <w:szCs w:val="28"/>
        </w:rPr>
        <w:t xml:space="preserve">- </w:t>
      </w:r>
      <w:r w:rsidRPr="00B71D55">
        <w:rPr>
          <w:sz w:val="28"/>
          <w:szCs w:val="28"/>
        </w:rPr>
        <w:t xml:space="preserve">«Комплекс по производству прессованных профилей из алюминиевых сплавов» в районе </w:t>
      </w:r>
      <w:r>
        <w:rPr>
          <w:sz w:val="28"/>
          <w:szCs w:val="28"/>
        </w:rPr>
        <w:t>ООО</w:t>
      </w:r>
      <w:r w:rsidRPr="00B71D55">
        <w:rPr>
          <w:sz w:val="28"/>
          <w:szCs w:val="28"/>
        </w:rPr>
        <w:t xml:space="preserve"> «Посуда» (ООО «Завод Форм</w:t>
      </w:r>
      <w:r>
        <w:rPr>
          <w:sz w:val="28"/>
          <w:szCs w:val="28"/>
        </w:rPr>
        <w:t>п</w:t>
      </w:r>
      <w:r w:rsidRPr="00B71D55">
        <w:rPr>
          <w:sz w:val="28"/>
          <w:szCs w:val="28"/>
        </w:rPr>
        <w:t>ласт») с объемом предполагаемых инвестиций 1,</w:t>
      </w:r>
      <w:r>
        <w:rPr>
          <w:sz w:val="28"/>
          <w:szCs w:val="28"/>
        </w:rPr>
        <w:t>1</w:t>
      </w:r>
      <w:r w:rsidRPr="00B71D55">
        <w:rPr>
          <w:sz w:val="28"/>
          <w:szCs w:val="28"/>
        </w:rPr>
        <w:t xml:space="preserve"> млрд. руб.</w:t>
      </w:r>
      <w:r>
        <w:rPr>
          <w:sz w:val="28"/>
          <w:szCs w:val="28"/>
        </w:rPr>
        <w:t>;</w:t>
      </w:r>
    </w:p>
    <w:p w:rsidR="0042571F" w:rsidRPr="00175B21" w:rsidRDefault="0042571F" w:rsidP="0042571F">
      <w:pPr>
        <w:spacing w:line="264" w:lineRule="auto"/>
        <w:ind w:firstLine="720"/>
        <w:jc w:val="both"/>
        <w:rPr>
          <w:sz w:val="28"/>
          <w:szCs w:val="28"/>
        </w:rPr>
      </w:pPr>
      <w:r>
        <w:rPr>
          <w:sz w:val="28"/>
          <w:szCs w:val="28"/>
        </w:rPr>
        <w:t xml:space="preserve">- </w:t>
      </w:r>
      <w:r w:rsidRPr="00B71D55">
        <w:rPr>
          <w:sz w:val="28"/>
          <w:szCs w:val="28"/>
        </w:rPr>
        <w:t>«Строител</w:t>
      </w:r>
      <w:r>
        <w:rPr>
          <w:sz w:val="28"/>
          <w:szCs w:val="28"/>
        </w:rPr>
        <w:t xml:space="preserve">ьство центра пищевых продуктов» </w:t>
      </w:r>
      <w:r w:rsidRPr="00B71D55">
        <w:rPr>
          <w:sz w:val="28"/>
          <w:szCs w:val="28"/>
        </w:rPr>
        <w:t>(ИП Микешин</w:t>
      </w:r>
      <w:r>
        <w:rPr>
          <w:sz w:val="28"/>
          <w:szCs w:val="28"/>
        </w:rPr>
        <w:t xml:space="preserve"> Д.И.</w:t>
      </w:r>
      <w:r w:rsidRPr="00B71D55">
        <w:rPr>
          <w:sz w:val="28"/>
          <w:szCs w:val="28"/>
        </w:rPr>
        <w:t>)</w:t>
      </w:r>
      <w:r>
        <w:rPr>
          <w:sz w:val="28"/>
          <w:szCs w:val="28"/>
        </w:rPr>
        <w:t xml:space="preserve"> </w:t>
      </w:r>
      <w:r w:rsidRPr="00B71D55">
        <w:rPr>
          <w:sz w:val="28"/>
          <w:szCs w:val="28"/>
        </w:rPr>
        <w:t>с объемом предполагаемых инвестиций 126 млн. руб.</w:t>
      </w:r>
      <w:r>
        <w:rPr>
          <w:sz w:val="28"/>
          <w:szCs w:val="28"/>
        </w:rPr>
        <w:t>;</w:t>
      </w:r>
    </w:p>
    <w:p w:rsidR="0042571F" w:rsidRPr="00175B21" w:rsidRDefault="0042571F" w:rsidP="0042571F">
      <w:pPr>
        <w:spacing w:line="264" w:lineRule="auto"/>
        <w:ind w:firstLine="720"/>
        <w:jc w:val="both"/>
        <w:rPr>
          <w:sz w:val="28"/>
          <w:szCs w:val="28"/>
        </w:rPr>
      </w:pPr>
      <w:r w:rsidRPr="00175B21">
        <w:rPr>
          <w:sz w:val="28"/>
          <w:szCs w:val="28"/>
        </w:rPr>
        <w:t xml:space="preserve">- строительство тепличного комплекса </w:t>
      </w:r>
      <w:r w:rsidRPr="00175B21">
        <w:rPr>
          <w:bCs/>
          <w:sz w:val="28"/>
          <w:szCs w:val="28"/>
          <w:shd w:val="clear" w:color="auto" w:fill="FFFFFF"/>
        </w:rPr>
        <w:t>ООО</w:t>
      </w:r>
      <w:r w:rsidRPr="00175B21">
        <w:rPr>
          <w:b/>
          <w:bCs/>
          <w:sz w:val="28"/>
          <w:szCs w:val="28"/>
          <w:shd w:val="clear" w:color="auto" w:fill="FFFFFF"/>
        </w:rPr>
        <w:t xml:space="preserve"> </w:t>
      </w:r>
      <w:r w:rsidRPr="00175B21">
        <w:rPr>
          <w:bCs/>
          <w:sz w:val="28"/>
          <w:szCs w:val="28"/>
          <w:shd w:val="clear" w:color="auto" w:fill="FFFFFF"/>
        </w:rPr>
        <w:t>«Тепличный комбинат «Нижегородский»</w:t>
      </w:r>
      <w:r w:rsidRPr="00175B21">
        <w:rPr>
          <w:sz w:val="28"/>
          <w:szCs w:val="28"/>
        </w:rPr>
        <w:t>, предусматривающего круглогодичное выращивание овощей в закрытом грунте на площади 17га</w:t>
      </w:r>
      <w:r w:rsidRPr="00175B21">
        <w:rPr>
          <w:bCs/>
          <w:sz w:val="28"/>
          <w:szCs w:val="28"/>
          <w:shd w:val="clear" w:color="auto" w:fill="FFFFFF"/>
        </w:rPr>
        <w:t>,</w:t>
      </w:r>
      <w:r w:rsidRPr="00175B21">
        <w:rPr>
          <w:rFonts w:ascii="Arial" w:hAnsi="Arial" w:cs="Arial"/>
          <w:bCs/>
          <w:sz w:val="18"/>
          <w:szCs w:val="18"/>
          <w:shd w:val="clear" w:color="auto" w:fill="FFFFFF"/>
        </w:rPr>
        <w:t> </w:t>
      </w:r>
      <w:r w:rsidRPr="00175B21">
        <w:rPr>
          <w:sz w:val="28"/>
          <w:szCs w:val="28"/>
        </w:rPr>
        <w:t>объем инвестиций 5,1 млрд.руб.;</w:t>
      </w:r>
    </w:p>
    <w:p w:rsidR="0042571F" w:rsidRDefault="0042571F" w:rsidP="0042571F">
      <w:pPr>
        <w:spacing w:line="264" w:lineRule="auto"/>
        <w:ind w:firstLine="720"/>
        <w:jc w:val="both"/>
        <w:rPr>
          <w:sz w:val="28"/>
          <w:szCs w:val="28"/>
        </w:rPr>
      </w:pPr>
      <w:r w:rsidRPr="00175B21">
        <w:rPr>
          <w:sz w:val="28"/>
          <w:szCs w:val="28"/>
        </w:rPr>
        <w:t>- строительство автомобильной дороги Нижний Новгород-Шахунья-Киров на участке Неклюдово-Золотово с объемом инвестиций 3,93 млрд.руб</w:t>
      </w:r>
      <w:r w:rsidRPr="00DF4FCF">
        <w:rPr>
          <w:sz w:val="28"/>
          <w:szCs w:val="28"/>
        </w:rPr>
        <w:t>.(открыта 23.10.2020г.);</w:t>
      </w:r>
    </w:p>
    <w:p w:rsidR="0042571F" w:rsidRPr="00175B21" w:rsidRDefault="0042571F" w:rsidP="0042571F">
      <w:pPr>
        <w:spacing w:line="264" w:lineRule="auto"/>
        <w:ind w:firstLine="720"/>
        <w:jc w:val="both"/>
        <w:rPr>
          <w:sz w:val="28"/>
          <w:szCs w:val="28"/>
        </w:rPr>
      </w:pPr>
      <w:r>
        <w:rPr>
          <w:sz w:val="28"/>
          <w:szCs w:val="28"/>
        </w:rPr>
        <w:t>- строительство крытого футбольного манежа на территории базы команд (сметная стоимость 0,5 млрд.руб.);</w:t>
      </w:r>
    </w:p>
    <w:p w:rsidR="0042571F" w:rsidRDefault="0042571F" w:rsidP="0042571F">
      <w:pPr>
        <w:spacing w:line="264" w:lineRule="auto"/>
        <w:ind w:firstLine="720"/>
        <w:jc w:val="both"/>
        <w:rPr>
          <w:sz w:val="28"/>
          <w:szCs w:val="28"/>
        </w:rPr>
      </w:pPr>
      <w:r w:rsidRPr="00297D2F">
        <w:rPr>
          <w:sz w:val="28"/>
          <w:szCs w:val="28"/>
        </w:rPr>
        <w:t>- строительство ООО «ГК «Города» всесезонного семейного паркового комплекса в районе канатной дороги, объем инвестиций 581,3 млн.руб.;</w:t>
      </w:r>
    </w:p>
    <w:p w:rsidR="0042571F" w:rsidRDefault="0042571F" w:rsidP="0042571F">
      <w:pPr>
        <w:spacing w:line="264" w:lineRule="auto"/>
        <w:ind w:firstLine="720"/>
        <w:jc w:val="both"/>
        <w:rPr>
          <w:sz w:val="28"/>
          <w:szCs w:val="28"/>
        </w:rPr>
      </w:pPr>
      <w:r>
        <w:rPr>
          <w:sz w:val="28"/>
          <w:szCs w:val="28"/>
        </w:rPr>
        <w:t>- строительство «Парка активного отдыха» (ООО «Экстремальные виды спорта»), предполагаемый объем инвестиций 104,4 млн.руб.;</w:t>
      </w:r>
    </w:p>
    <w:p w:rsidR="0042571F" w:rsidRPr="008110FC" w:rsidRDefault="0042571F" w:rsidP="0042571F">
      <w:pPr>
        <w:spacing w:line="264" w:lineRule="auto"/>
        <w:ind w:firstLine="720"/>
        <w:jc w:val="both"/>
        <w:rPr>
          <w:sz w:val="28"/>
          <w:szCs w:val="28"/>
        </w:rPr>
      </w:pPr>
      <w:r>
        <w:rPr>
          <w:sz w:val="28"/>
          <w:szCs w:val="28"/>
        </w:rPr>
        <w:t>- с</w:t>
      </w:r>
      <w:r w:rsidRPr="008110FC">
        <w:rPr>
          <w:sz w:val="28"/>
          <w:szCs w:val="28"/>
        </w:rPr>
        <w:t>троительство яхтклуба с зимним хранением судов</w:t>
      </w:r>
      <w:r>
        <w:rPr>
          <w:sz w:val="28"/>
          <w:szCs w:val="28"/>
        </w:rPr>
        <w:t xml:space="preserve"> (</w:t>
      </w:r>
      <w:r w:rsidRPr="008110FC">
        <w:rPr>
          <w:sz w:val="28"/>
          <w:szCs w:val="28"/>
        </w:rPr>
        <w:t xml:space="preserve">ООО </w:t>
      </w:r>
      <w:r>
        <w:rPr>
          <w:sz w:val="28"/>
          <w:szCs w:val="28"/>
        </w:rPr>
        <w:t>«</w:t>
      </w:r>
      <w:r w:rsidRPr="008110FC">
        <w:rPr>
          <w:sz w:val="28"/>
          <w:szCs w:val="28"/>
        </w:rPr>
        <w:t>Яхт-клуб Фрегат</w:t>
      </w:r>
      <w:r>
        <w:rPr>
          <w:sz w:val="28"/>
          <w:szCs w:val="28"/>
        </w:rPr>
        <w:t>»), предполагаемый объем финансирования 175 млн.руб.;</w:t>
      </w:r>
    </w:p>
    <w:p w:rsidR="0042571F" w:rsidRDefault="0042571F" w:rsidP="0042571F">
      <w:pPr>
        <w:spacing w:line="264" w:lineRule="auto"/>
        <w:ind w:firstLine="720"/>
        <w:jc w:val="both"/>
        <w:rPr>
          <w:sz w:val="28"/>
          <w:szCs w:val="28"/>
        </w:rPr>
      </w:pPr>
      <w:r w:rsidRPr="004F4067">
        <w:rPr>
          <w:sz w:val="28"/>
          <w:szCs w:val="28"/>
        </w:rPr>
        <w:t>- в рамках проекта развития круизного кластера «Ока Волга» разработана проектно-сметная документация, получено положительное заключение государственной экспертизы на строительство гидротех</w:t>
      </w:r>
      <w:r>
        <w:rPr>
          <w:sz w:val="28"/>
          <w:szCs w:val="28"/>
        </w:rPr>
        <w:t xml:space="preserve">нического сооружения (причала), </w:t>
      </w:r>
      <w:r w:rsidRPr="004F4067">
        <w:rPr>
          <w:sz w:val="28"/>
          <w:szCs w:val="28"/>
        </w:rPr>
        <w:t>заключен контрак</w:t>
      </w:r>
      <w:r>
        <w:rPr>
          <w:sz w:val="28"/>
          <w:szCs w:val="28"/>
        </w:rPr>
        <w:t>т</w:t>
      </w:r>
      <w:r w:rsidRPr="004F4067">
        <w:rPr>
          <w:sz w:val="28"/>
          <w:szCs w:val="28"/>
        </w:rPr>
        <w:t xml:space="preserve"> на строительство объект</w:t>
      </w:r>
      <w:r>
        <w:rPr>
          <w:sz w:val="28"/>
          <w:szCs w:val="28"/>
        </w:rPr>
        <w:t>а</w:t>
      </w:r>
      <w:r w:rsidRPr="004F4067">
        <w:rPr>
          <w:sz w:val="28"/>
          <w:szCs w:val="28"/>
        </w:rPr>
        <w:t xml:space="preserve"> обеспечивающей инфраструктуры (пешеходный мост), </w:t>
      </w:r>
      <w:r>
        <w:rPr>
          <w:sz w:val="28"/>
          <w:szCs w:val="28"/>
        </w:rPr>
        <w:t>ведется</w:t>
      </w:r>
      <w:r w:rsidRPr="004F4067">
        <w:rPr>
          <w:sz w:val="28"/>
          <w:szCs w:val="28"/>
        </w:rPr>
        <w:t xml:space="preserve"> строительство автодороги с парковочной зоной, (ориентировочный объем строительно-монтажных работ </w:t>
      </w:r>
      <w:r>
        <w:rPr>
          <w:sz w:val="28"/>
          <w:szCs w:val="28"/>
        </w:rPr>
        <w:t>около</w:t>
      </w:r>
      <w:r w:rsidRPr="004F4067">
        <w:rPr>
          <w:sz w:val="28"/>
          <w:szCs w:val="28"/>
        </w:rPr>
        <w:t xml:space="preserve"> 676,0 млн.руб.) Данный проект позволит создать центр притяжения туристов и </w:t>
      </w:r>
      <w:r w:rsidRPr="004F4067">
        <w:rPr>
          <w:sz w:val="28"/>
          <w:szCs w:val="28"/>
        </w:rPr>
        <w:lastRenderedPageBreak/>
        <w:t>завершить объединение в Борской Пойме ряда проектов создания комфортной городской среды (пляжная зона оз.Юрасовское, общественное пространство «Борское Волгоречье»), храмового комплекса и зоны благоустройства «Сергиевская Слобода», значительно расширить программу пребывания в г.Бор туристов и достойно подготовить левобережную часть р.Волга к 800-летию Нижнего Новгорода, а также обеспечить условия для создания новых объектов показа и развития активных видов спорта и туризма</w:t>
      </w:r>
      <w:r>
        <w:rPr>
          <w:sz w:val="28"/>
          <w:szCs w:val="28"/>
        </w:rPr>
        <w:t>;</w:t>
      </w:r>
    </w:p>
    <w:p w:rsidR="0042571F" w:rsidRPr="00E50570" w:rsidRDefault="0042571F" w:rsidP="0042571F">
      <w:pPr>
        <w:spacing w:line="264" w:lineRule="auto"/>
        <w:ind w:firstLine="720"/>
        <w:jc w:val="both"/>
        <w:rPr>
          <w:sz w:val="28"/>
          <w:szCs w:val="28"/>
        </w:rPr>
      </w:pPr>
      <w:r>
        <w:rPr>
          <w:sz w:val="28"/>
          <w:szCs w:val="28"/>
        </w:rPr>
        <w:t>- с</w:t>
      </w:r>
      <w:r w:rsidRPr="00E50570">
        <w:rPr>
          <w:sz w:val="28"/>
          <w:szCs w:val="28"/>
        </w:rPr>
        <w:t>троительство заправочной станции для водного транспорта</w:t>
      </w:r>
      <w:r>
        <w:rPr>
          <w:sz w:val="28"/>
          <w:szCs w:val="28"/>
        </w:rPr>
        <w:t xml:space="preserve"> </w:t>
      </w:r>
      <w:r w:rsidRPr="00E50570">
        <w:rPr>
          <w:sz w:val="28"/>
          <w:szCs w:val="28"/>
        </w:rPr>
        <w:t xml:space="preserve">ООО </w:t>
      </w:r>
      <w:r>
        <w:rPr>
          <w:sz w:val="28"/>
          <w:szCs w:val="28"/>
        </w:rPr>
        <w:t>«</w:t>
      </w:r>
      <w:r w:rsidRPr="00E50570">
        <w:rPr>
          <w:sz w:val="28"/>
          <w:szCs w:val="28"/>
        </w:rPr>
        <w:t>ЛУКОЙЛ Центрнефтепродукт</w:t>
      </w:r>
      <w:r>
        <w:rPr>
          <w:sz w:val="28"/>
          <w:szCs w:val="28"/>
        </w:rPr>
        <w:t xml:space="preserve">». </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Среди одобренных инвестиционны</w:t>
      </w:r>
      <w:r>
        <w:rPr>
          <w:sz w:val="28"/>
          <w:szCs w:val="28"/>
        </w:rPr>
        <w:t>х проектов, представлены так же:</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строительство складов в п.Большое Пикино (заявитель – ООО «Тубор») и на ул.Нахимова г.Бор (заявитель – ООО «Промтехбетон»), в д.Оманово (заявитель – ООО «ОСС Кант»), в п.Железнодорожный (заявитель – ООО «Экоторф») и в п.Октябрьский (заявитель ИП Евдокимов);</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строительство диагностического центра с подземной парковкой (заявитель – ООО «То</w:t>
      </w:r>
      <w:r>
        <w:rPr>
          <w:sz w:val="28"/>
          <w:szCs w:val="28"/>
        </w:rPr>
        <w:t>р</w:t>
      </w:r>
      <w:r w:rsidRPr="00B71D55">
        <w:rPr>
          <w:sz w:val="28"/>
          <w:szCs w:val="28"/>
        </w:rPr>
        <w:t>гстрой»);</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завершение строительства многоквартирного жилого дома в мкр.Прибрежный г.Бор (заявитель – ООО «Стеклоавтоматика»);</w:t>
      </w:r>
    </w:p>
    <w:p w:rsidR="0042571F" w:rsidRPr="00601443" w:rsidRDefault="0042571F" w:rsidP="0042571F">
      <w:pPr>
        <w:spacing w:line="264" w:lineRule="auto"/>
        <w:ind w:firstLine="720"/>
        <w:jc w:val="both"/>
        <w:rPr>
          <w:sz w:val="28"/>
          <w:szCs w:val="28"/>
        </w:rPr>
      </w:pPr>
      <w:r w:rsidRPr="00601443">
        <w:rPr>
          <w:sz w:val="28"/>
          <w:szCs w:val="28"/>
          <w:u w:val="single"/>
          <w:shd w:val="clear" w:color="auto" w:fill="FFFFFF"/>
        </w:rPr>
        <w:t>Реализуются  инвестиционные проекты в сельском хозяйстве</w:t>
      </w:r>
      <w:r w:rsidRPr="00601443">
        <w:rPr>
          <w:sz w:val="28"/>
          <w:szCs w:val="28"/>
          <w:shd w:val="clear" w:color="auto" w:fill="FFFFFF"/>
        </w:rPr>
        <w:t>, в том числе:</w:t>
      </w:r>
    </w:p>
    <w:p w:rsidR="0042571F" w:rsidRPr="00601443" w:rsidRDefault="0042571F" w:rsidP="0042571F">
      <w:pPr>
        <w:spacing w:line="264" w:lineRule="auto"/>
        <w:ind w:firstLine="720"/>
        <w:jc w:val="both"/>
        <w:rPr>
          <w:sz w:val="28"/>
          <w:szCs w:val="28"/>
          <w:shd w:val="clear" w:color="auto" w:fill="FFFFFF"/>
        </w:rPr>
      </w:pPr>
      <w:r w:rsidRPr="00601443">
        <w:rPr>
          <w:sz w:val="28"/>
          <w:szCs w:val="28"/>
          <w:shd w:val="clear" w:color="auto" w:fill="FFFFFF"/>
        </w:rPr>
        <w:t>- реконструкция производственных мощностей АО «Линдовское»;</w:t>
      </w:r>
    </w:p>
    <w:p w:rsidR="0042571F" w:rsidRPr="00601443" w:rsidRDefault="0042571F" w:rsidP="0042571F">
      <w:pPr>
        <w:spacing w:line="264" w:lineRule="auto"/>
        <w:ind w:firstLine="720"/>
        <w:jc w:val="both"/>
        <w:rPr>
          <w:sz w:val="28"/>
          <w:szCs w:val="28"/>
          <w:shd w:val="clear" w:color="auto" w:fill="FFFFFF"/>
        </w:rPr>
      </w:pPr>
      <w:r w:rsidRPr="00601443">
        <w:rPr>
          <w:sz w:val="28"/>
          <w:szCs w:val="28"/>
          <w:shd w:val="clear" w:color="auto" w:fill="FFFFFF"/>
        </w:rPr>
        <w:t>- содержание КРС и производство мяса ООО «Ферма Бур»;</w:t>
      </w:r>
    </w:p>
    <w:p w:rsidR="0042571F" w:rsidRPr="00601443" w:rsidRDefault="0042571F" w:rsidP="0042571F">
      <w:pPr>
        <w:spacing w:line="264" w:lineRule="auto"/>
        <w:ind w:firstLine="720"/>
        <w:jc w:val="both"/>
        <w:rPr>
          <w:sz w:val="28"/>
          <w:szCs w:val="28"/>
          <w:shd w:val="clear" w:color="auto" w:fill="FFFFFF"/>
        </w:rPr>
      </w:pPr>
      <w:r w:rsidRPr="00601443">
        <w:rPr>
          <w:sz w:val="28"/>
          <w:szCs w:val="28"/>
          <w:shd w:val="clear" w:color="auto" w:fill="FFFFFF"/>
        </w:rPr>
        <w:t>- разведение оленей для получения мяса и пантов КФХ Плехановой;</w:t>
      </w:r>
    </w:p>
    <w:p w:rsidR="0042571F" w:rsidRPr="00601443" w:rsidRDefault="0042571F" w:rsidP="0042571F">
      <w:pPr>
        <w:spacing w:line="264" w:lineRule="auto"/>
        <w:ind w:firstLine="709"/>
        <w:jc w:val="both"/>
        <w:rPr>
          <w:sz w:val="28"/>
          <w:szCs w:val="28"/>
        </w:rPr>
      </w:pPr>
      <w:r w:rsidRPr="00601443">
        <w:rPr>
          <w:sz w:val="28"/>
          <w:szCs w:val="28"/>
          <w:shd w:val="clear" w:color="auto" w:fill="FFFFFF"/>
        </w:rPr>
        <w:t xml:space="preserve">- развитие </w:t>
      </w:r>
      <w:r w:rsidRPr="00601443">
        <w:rPr>
          <w:sz w:val="28"/>
          <w:szCs w:val="28"/>
        </w:rPr>
        <w:t>мясного животноводства ИП ГКФХ Бокибоев А.И.</w:t>
      </w:r>
    </w:p>
    <w:p w:rsidR="0042571F" w:rsidRPr="008F3B86" w:rsidRDefault="0042571F" w:rsidP="0042571F">
      <w:pPr>
        <w:spacing w:line="264" w:lineRule="auto"/>
        <w:ind w:firstLine="720"/>
        <w:jc w:val="both"/>
        <w:rPr>
          <w:sz w:val="28"/>
          <w:szCs w:val="28"/>
          <w:shd w:val="clear" w:color="auto" w:fill="FFFFFF"/>
        </w:rPr>
      </w:pPr>
      <w:r w:rsidRPr="008F3B86">
        <w:rPr>
          <w:sz w:val="28"/>
          <w:szCs w:val="28"/>
          <w:u w:val="single"/>
          <w:shd w:val="clear" w:color="auto" w:fill="FFFFFF"/>
        </w:rPr>
        <w:t>Значимыми проектами по развитию социальной, инженерной и транспортной инфраструктуры округа станут</w:t>
      </w:r>
      <w:r w:rsidRPr="008F3B86">
        <w:rPr>
          <w:sz w:val="28"/>
          <w:szCs w:val="28"/>
          <w:shd w:val="clear" w:color="auto" w:fill="FFFFFF"/>
        </w:rPr>
        <w:t>:</w:t>
      </w:r>
    </w:p>
    <w:p w:rsidR="0042571F" w:rsidRPr="008F3B86" w:rsidRDefault="0042571F" w:rsidP="0042571F">
      <w:pPr>
        <w:spacing w:line="264" w:lineRule="auto"/>
        <w:ind w:firstLine="720"/>
        <w:jc w:val="both"/>
        <w:rPr>
          <w:sz w:val="28"/>
          <w:szCs w:val="28"/>
        </w:rPr>
      </w:pPr>
      <w:r w:rsidRPr="008F3B86">
        <w:rPr>
          <w:sz w:val="28"/>
          <w:szCs w:val="28"/>
        </w:rPr>
        <w:t>- 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(общая стоимость объекта 3,5 млрд.руб.);</w:t>
      </w:r>
    </w:p>
    <w:p w:rsidR="0042571F" w:rsidRPr="00216371" w:rsidRDefault="0042571F" w:rsidP="0042571F">
      <w:pPr>
        <w:spacing w:line="264" w:lineRule="auto"/>
        <w:ind w:firstLine="720"/>
        <w:jc w:val="both"/>
        <w:rPr>
          <w:sz w:val="28"/>
          <w:szCs w:val="28"/>
        </w:rPr>
      </w:pPr>
      <w:r w:rsidRPr="00216371">
        <w:rPr>
          <w:sz w:val="28"/>
          <w:szCs w:val="28"/>
        </w:rPr>
        <w:t>- строительство детского сада на 240 мест в микрорайоне Красногорка (сметная стоимость 300 млн.руб.)</w:t>
      </w:r>
      <w:r>
        <w:rPr>
          <w:sz w:val="28"/>
          <w:szCs w:val="28"/>
        </w:rPr>
        <w:t>, (строительство начато)</w:t>
      </w:r>
      <w:r w:rsidRPr="00216371">
        <w:rPr>
          <w:sz w:val="28"/>
          <w:szCs w:val="28"/>
        </w:rPr>
        <w:t>;</w:t>
      </w:r>
    </w:p>
    <w:p w:rsidR="0042571F" w:rsidRDefault="0042571F" w:rsidP="0042571F">
      <w:pPr>
        <w:spacing w:line="264" w:lineRule="auto"/>
        <w:ind w:firstLine="720"/>
        <w:jc w:val="both"/>
        <w:rPr>
          <w:sz w:val="28"/>
          <w:szCs w:val="28"/>
        </w:rPr>
      </w:pPr>
      <w:r w:rsidRPr="00D8793E">
        <w:rPr>
          <w:sz w:val="28"/>
          <w:szCs w:val="28"/>
        </w:rPr>
        <w:t>- строительство школы на 1000 мест в жилом районе Боталово-4 (ориентировочная стоимость 550млн.руб.), разработана и направлена на госэкспертизу проектно-сметная документация;</w:t>
      </w:r>
    </w:p>
    <w:p w:rsidR="0042571F" w:rsidRDefault="0042571F" w:rsidP="0042571F">
      <w:pPr>
        <w:spacing w:line="264" w:lineRule="auto"/>
        <w:ind w:firstLine="720"/>
        <w:jc w:val="both"/>
        <w:rPr>
          <w:sz w:val="28"/>
          <w:szCs w:val="28"/>
        </w:rPr>
      </w:pPr>
      <w:r>
        <w:rPr>
          <w:sz w:val="28"/>
          <w:szCs w:val="28"/>
        </w:rPr>
        <w:t xml:space="preserve">- строительство нового </w:t>
      </w:r>
      <w:r w:rsidRPr="00B71D55">
        <w:rPr>
          <w:sz w:val="28"/>
          <w:szCs w:val="28"/>
        </w:rPr>
        <w:t xml:space="preserve">общеобразовательного комплекса </w:t>
      </w:r>
      <w:r>
        <w:rPr>
          <w:sz w:val="28"/>
          <w:szCs w:val="28"/>
        </w:rPr>
        <w:t>«</w:t>
      </w:r>
      <w:r w:rsidRPr="00B71D55">
        <w:rPr>
          <w:sz w:val="28"/>
          <w:szCs w:val="28"/>
        </w:rPr>
        <w:t>Школа 800</w:t>
      </w:r>
      <w:r>
        <w:rPr>
          <w:sz w:val="28"/>
          <w:szCs w:val="28"/>
        </w:rPr>
        <w:t>»</w:t>
      </w:r>
      <w:r w:rsidRPr="00B71D55">
        <w:rPr>
          <w:sz w:val="28"/>
          <w:szCs w:val="28"/>
        </w:rPr>
        <w:t xml:space="preserve"> на 4550 учеников</w:t>
      </w:r>
      <w:r w:rsidRPr="0041378D">
        <w:rPr>
          <w:sz w:val="28"/>
          <w:szCs w:val="28"/>
        </w:rPr>
        <w:t xml:space="preserve"> </w:t>
      </w:r>
      <w:r>
        <w:rPr>
          <w:sz w:val="28"/>
          <w:szCs w:val="28"/>
        </w:rPr>
        <w:t>(</w:t>
      </w:r>
      <w:r w:rsidRPr="00B71D55">
        <w:rPr>
          <w:sz w:val="28"/>
          <w:szCs w:val="28"/>
        </w:rPr>
        <w:t xml:space="preserve">ООО </w:t>
      </w:r>
      <w:r>
        <w:rPr>
          <w:sz w:val="28"/>
          <w:szCs w:val="28"/>
        </w:rPr>
        <w:t>«</w:t>
      </w:r>
      <w:r w:rsidRPr="00B71D55">
        <w:rPr>
          <w:sz w:val="28"/>
          <w:szCs w:val="28"/>
        </w:rPr>
        <w:t xml:space="preserve">Первая концессионная компания </w:t>
      </w:r>
      <w:r>
        <w:rPr>
          <w:sz w:val="28"/>
          <w:szCs w:val="28"/>
        </w:rPr>
        <w:t>«</w:t>
      </w:r>
      <w:r w:rsidRPr="00B71D55">
        <w:rPr>
          <w:sz w:val="28"/>
          <w:szCs w:val="28"/>
        </w:rPr>
        <w:t>Просвещение</w:t>
      </w:r>
      <w:r>
        <w:rPr>
          <w:sz w:val="28"/>
          <w:szCs w:val="28"/>
        </w:rPr>
        <w:t>»).</w:t>
      </w:r>
      <w:r w:rsidRPr="00E77A37">
        <w:rPr>
          <w:sz w:val="28"/>
          <w:szCs w:val="28"/>
        </w:rPr>
        <w:t xml:space="preserve"> </w:t>
      </w:r>
      <w:r w:rsidRPr="00B71D55">
        <w:rPr>
          <w:sz w:val="28"/>
          <w:szCs w:val="28"/>
        </w:rPr>
        <w:t>Общий объем инвестиций по проекту за период 2020-2024 гг. составит 3,09 млрд.</w:t>
      </w:r>
      <w:r>
        <w:rPr>
          <w:sz w:val="28"/>
          <w:szCs w:val="28"/>
        </w:rPr>
        <w:t xml:space="preserve"> (р</w:t>
      </w:r>
      <w:r w:rsidRPr="00B71D55">
        <w:rPr>
          <w:sz w:val="28"/>
          <w:szCs w:val="28"/>
        </w:rPr>
        <w:t>еализация проекта планируется на четырех земельных участках, в том числе на  земельном участке, расположенном на территории городского округа г.Бор в районе д.Воронино Краснослободского сельсовета (бывшая территория пионерского лагеря «Искра»), площадью 130 000 кв.м.</w:t>
      </w:r>
      <w:r>
        <w:rPr>
          <w:sz w:val="28"/>
          <w:szCs w:val="28"/>
        </w:rPr>
        <w:t>, в настоящее время подписано концессионное соглашение);</w:t>
      </w:r>
    </w:p>
    <w:p w:rsidR="0042571F" w:rsidRDefault="0042571F" w:rsidP="0042571F">
      <w:pPr>
        <w:spacing w:line="264" w:lineRule="auto"/>
        <w:ind w:firstLine="720"/>
        <w:jc w:val="both"/>
        <w:rPr>
          <w:sz w:val="28"/>
          <w:szCs w:val="28"/>
        </w:rPr>
      </w:pPr>
      <w:r>
        <w:rPr>
          <w:sz w:val="28"/>
          <w:szCs w:val="28"/>
        </w:rPr>
        <w:t>- строительство пристроя МАОУ СШ №3;</w:t>
      </w:r>
    </w:p>
    <w:p w:rsidR="0042571F" w:rsidRPr="00D8793E" w:rsidRDefault="0042571F" w:rsidP="0042571F">
      <w:pPr>
        <w:spacing w:line="264" w:lineRule="auto"/>
        <w:ind w:firstLine="720"/>
        <w:jc w:val="both"/>
        <w:rPr>
          <w:sz w:val="28"/>
          <w:szCs w:val="28"/>
        </w:rPr>
      </w:pPr>
      <w:r>
        <w:rPr>
          <w:sz w:val="28"/>
          <w:szCs w:val="28"/>
        </w:rPr>
        <w:t>- реконструкция МАУ ЦППМСП «Иволга»;</w:t>
      </w:r>
    </w:p>
    <w:p w:rsidR="0042571F" w:rsidRDefault="0042571F" w:rsidP="0042571F">
      <w:pPr>
        <w:spacing w:line="264" w:lineRule="auto"/>
        <w:ind w:firstLine="720"/>
        <w:jc w:val="both"/>
        <w:rPr>
          <w:sz w:val="28"/>
          <w:szCs w:val="28"/>
        </w:rPr>
      </w:pPr>
      <w:r w:rsidRPr="008F3B86">
        <w:rPr>
          <w:sz w:val="28"/>
          <w:szCs w:val="28"/>
        </w:rPr>
        <w:lastRenderedPageBreak/>
        <w:t>- сдача в эксплуатацию пристроя на 60 мест к МАДОУ детский сад №13 «Дельфинчик» м/р-на Прибрежный, сметная стоимость 80 млн.руб. (ведется строительство);</w:t>
      </w:r>
    </w:p>
    <w:p w:rsidR="0042571F" w:rsidRPr="008F3B86" w:rsidRDefault="0042571F" w:rsidP="0042571F">
      <w:pPr>
        <w:spacing w:line="264" w:lineRule="auto"/>
        <w:ind w:firstLine="720"/>
        <w:jc w:val="both"/>
        <w:rPr>
          <w:sz w:val="28"/>
          <w:szCs w:val="28"/>
        </w:rPr>
      </w:pPr>
      <w:r>
        <w:rPr>
          <w:sz w:val="28"/>
          <w:szCs w:val="28"/>
        </w:rPr>
        <w:t>- строительство дома культуры в с.Останкино Останкинского с/с;</w:t>
      </w:r>
    </w:p>
    <w:p w:rsidR="0042571F" w:rsidRDefault="0042571F" w:rsidP="0042571F">
      <w:pPr>
        <w:spacing w:line="264" w:lineRule="auto"/>
        <w:ind w:firstLine="720"/>
        <w:jc w:val="both"/>
        <w:rPr>
          <w:sz w:val="28"/>
          <w:szCs w:val="28"/>
        </w:rPr>
      </w:pPr>
      <w:r w:rsidRPr="00C006F5">
        <w:rPr>
          <w:sz w:val="28"/>
          <w:szCs w:val="28"/>
        </w:rPr>
        <w:t>- строительство межпоселкового газопровода высокого давления к с.Ивановское, д.Плотинка;</w:t>
      </w:r>
    </w:p>
    <w:p w:rsidR="0042571F" w:rsidRPr="00C006F5" w:rsidRDefault="0042571F" w:rsidP="0042571F">
      <w:pPr>
        <w:spacing w:line="264" w:lineRule="auto"/>
        <w:ind w:firstLine="720"/>
        <w:jc w:val="both"/>
        <w:rPr>
          <w:sz w:val="28"/>
          <w:szCs w:val="28"/>
        </w:rPr>
      </w:pPr>
      <w:r>
        <w:rPr>
          <w:sz w:val="28"/>
          <w:szCs w:val="28"/>
        </w:rPr>
        <w:t>- газоснабжение с.Ивановское Ямновского с/с;</w:t>
      </w:r>
    </w:p>
    <w:p w:rsidR="0042571F" w:rsidRPr="00C006F5" w:rsidRDefault="0042571F" w:rsidP="0042571F">
      <w:pPr>
        <w:spacing w:line="264" w:lineRule="auto"/>
        <w:ind w:firstLine="720"/>
        <w:jc w:val="both"/>
        <w:rPr>
          <w:sz w:val="28"/>
          <w:szCs w:val="28"/>
        </w:rPr>
      </w:pPr>
      <w:r w:rsidRPr="00C006F5">
        <w:rPr>
          <w:sz w:val="28"/>
          <w:szCs w:val="28"/>
        </w:rPr>
        <w:t>- газоснабжение д.Межуйки Останкинского с/с</w:t>
      </w:r>
      <w:r>
        <w:rPr>
          <w:sz w:val="28"/>
          <w:szCs w:val="28"/>
        </w:rPr>
        <w:t>;</w:t>
      </w:r>
    </w:p>
    <w:p w:rsidR="0042571F" w:rsidRDefault="0042571F" w:rsidP="0042571F">
      <w:pPr>
        <w:spacing w:line="264" w:lineRule="auto"/>
        <w:ind w:firstLine="720"/>
        <w:jc w:val="both"/>
        <w:rPr>
          <w:sz w:val="28"/>
          <w:szCs w:val="28"/>
        </w:rPr>
      </w:pPr>
      <w:r w:rsidRPr="00C006F5">
        <w:rPr>
          <w:sz w:val="28"/>
          <w:szCs w:val="28"/>
        </w:rPr>
        <w:t>-  распределительные газопроводы высокого и низкого давления д.Дубенки и д.М.Уткино;</w:t>
      </w:r>
    </w:p>
    <w:p w:rsidR="0042571F" w:rsidRDefault="0042571F" w:rsidP="0042571F">
      <w:pPr>
        <w:spacing w:line="264" w:lineRule="auto"/>
        <w:ind w:firstLine="720"/>
        <w:jc w:val="both"/>
        <w:rPr>
          <w:sz w:val="28"/>
          <w:szCs w:val="28"/>
        </w:rPr>
      </w:pPr>
      <w:r>
        <w:rPr>
          <w:sz w:val="28"/>
          <w:szCs w:val="28"/>
        </w:rPr>
        <w:t>-</w:t>
      </w:r>
      <w:r w:rsidRPr="00956281">
        <w:rPr>
          <w:sz w:val="28"/>
          <w:szCs w:val="28"/>
        </w:rPr>
        <w:t xml:space="preserve"> </w:t>
      </w:r>
      <w:r w:rsidRPr="00C006F5">
        <w:rPr>
          <w:sz w:val="28"/>
          <w:szCs w:val="28"/>
        </w:rPr>
        <w:t>газопроводы высокого и низкого давления</w:t>
      </w:r>
      <w:r>
        <w:rPr>
          <w:sz w:val="28"/>
          <w:szCs w:val="28"/>
        </w:rPr>
        <w:t xml:space="preserve"> в д.Линдо-Усад, д.Першино, д.Санда</w:t>
      </w:r>
      <w:r w:rsidRPr="00956281">
        <w:rPr>
          <w:sz w:val="28"/>
          <w:szCs w:val="28"/>
        </w:rPr>
        <w:t xml:space="preserve"> </w:t>
      </w:r>
      <w:r>
        <w:rPr>
          <w:sz w:val="28"/>
          <w:szCs w:val="28"/>
        </w:rPr>
        <w:t xml:space="preserve"> Кантауровского с/с, д.Кресты Линдовского с/с, д.Валки, д.Афанасово Линдовского с/с;</w:t>
      </w:r>
      <w:r w:rsidRPr="00ED1FDA">
        <w:rPr>
          <w:sz w:val="28"/>
          <w:szCs w:val="28"/>
        </w:rPr>
        <w:t xml:space="preserve"> </w:t>
      </w:r>
    </w:p>
    <w:p w:rsidR="0042571F" w:rsidRPr="00C006F5" w:rsidRDefault="0042571F" w:rsidP="0042571F">
      <w:pPr>
        <w:spacing w:line="264" w:lineRule="auto"/>
        <w:ind w:firstLine="720"/>
        <w:jc w:val="both"/>
        <w:rPr>
          <w:sz w:val="28"/>
          <w:szCs w:val="28"/>
        </w:rPr>
      </w:pPr>
      <w:r>
        <w:rPr>
          <w:sz w:val="28"/>
          <w:szCs w:val="28"/>
        </w:rPr>
        <w:t>- газопровод высокого давления д.Филлиповское-п.Красная Слобода;</w:t>
      </w:r>
    </w:p>
    <w:p w:rsidR="0042571F" w:rsidRPr="0064102F" w:rsidRDefault="0042571F" w:rsidP="0042571F">
      <w:pPr>
        <w:spacing w:line="264" w:lineRule="auto"/>
        <w:ind w:firstLine="720"/>
        <w:jc w:val="both"/>
        <w:rPr>
          <w:sz w:val="28"/>
          <w:szCs w:val="28"/>
        </w:rPr>
      </w:pPr>
      <w:r w:rsidRPr="0064102F">
        <w:rPr>
          <w:sz w:val="28"/>
          <w:szCs w:val="28"/>
        </w:rPr>
        <w:t>- расширение системы газораспределения и газопотребления д.Б.Уткино Краснослободского с/с;</w:t>
      </w:r>
    </w:p>
    <w:p w:rsidR="0042571F" w:rsidRDefault="0042571F" w:rsidP="0042571F">
      <w:pPr>
        <w:spacing w:line="264" w:lineRule="auto"/>
        <w:ind w:firstLine="720"/>
        <w:jc w:val="both"/>
        <w:rPr>
          <w:sz w:val="28"/>
          <w:szCs w:val="28"/>
        </w:rPr>
      </w:pPr>
      <w:r w:rsidRPr="00ED1FDA">
        <w:rPr>
          <w:sz w:val="28"/>
          <w:szCs w:val="28"/>
        </w:rPr>
        <w:t xml:space="preserve">- </w:t>
      </w:r>
      <w:r w:rsidRPr="00D06602">
        <w:rPr>
          <w:sz w:val="28"/>
          <w:szCs w:val="28"/>
        </w:rPr>
        <w:t>реконструкция КНС п.Октябрьский</w:t>
      </w:r>
      <w:r w:rsidRPr="00ED1FDA">
        <w:rPr>
          <w:sz w:val="28"/>
          <w:szCs w:val="28"/>
        </w:rPr>
        <w:t>, п.Чистоборское, п.Большеорловское</w:t>
      </w:r>
      <w:r>
        <w:rPr>
          <w:sz w:val="28"/>
          <w:szCs w:val="28"/>
        </w:rPr>
        <w:t>;</w:t>
      </w:r>
    </w:p>
    <w:p w:rsidR="0042571F" w:rsidRPr="00ED1FDA" w:rsidRDefault="0042571F" w:rsidP="0042571F">
      <w:pPr>
        <w:spacing w:line="264" w:lineRule="auto"/>
        <w:ind w:firstLine="720"/>
        <w:jc w:val="both"/>
        <w:rPr>
          <w:sz w:val="28"/>
          <w:szCs w:val="28"/>
        </w:rPr>
      </w:pPr>
      <w:r>
        <w:rPr>
          <w:sz w:val="28"/>
          <w:szCs w:val="28"/>
        </w:rPr>
        <w:t>- канализационные очистные сооружения д.Каликино Кантауровского с/с, п.Железнодорожный Ситниковского с/с, п.Чисто Борское Редькинского с/с;</w:t>
      </w:r>
      <w:r w:rsidRPr="00ED1FDA">
        <w:rPr>
          <w:sz w:val="28"/>
          <w:szCs w:val="28"/>
        </w:rPr>
        <w:t xml:space="preserve"> </w:t>
      </w:r>
    </w:p>
    <w:p w:rsidR="0042571F" w:rsidRPr="009B5D8C" w:rsidRDefault="0042571F" w:rsidP="0042571F">
      <w:pPr>
        <w:spacing w:line="264" w:lineRule="auto"/>
        <w:ind w:firstLine="720"/>
        <w:jc w:val="both"/>
        <w:rPr>
          <w:sz w:val="28"/>
          <w:szCs w:val="28"/>
        </w:rPr>
      </w:pPr>
      <w:r w:rsidRPr="009B5D8C">
        <w:rPr>
          <w:sz w:val="28"/>
          <w:szCs w:val="28"/>
        </w:rPr>
        <w:t xml:space="preserve">- в рамках развития проекта по поддержке местных инициатив на территории округа планируется установка детских площадок, ремонт дорог и установка стелы погибшим воинам, общая стоимость проектов свыше 35 млн.руб. </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На рассмотрени</w:t>
      </w:r>
      <w:r>
        <w:rPr>
          <w:sz w:val="28"/>
          <w:szCs w:val="28"/>
        </w:rPr>
        <w:t>е</w:t>
      </w:r>
      <w:r w:rsidRPr="00B71D55">
        <w:rPr>
          <w:sz w:val="28"/>
          <w:szCs w:val="28"/>
        </w:rPr>
        <w:t xml:space="preserve"> Совета по земельным и имущественным отношениям при Правительстве Нижегородской в 2019 году и первом полугодии 2020 года поступило 53 обращения, в том числе:</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- 45 ходатайств о реализации инвестиционных проектов с осуществлением строительства капитальных объектов;</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- 4 ходатайства о переводе (об отнесении) земель или земельного участка из одной категории в другую;</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xml:space="preserve"> - 3 заявления на продление срока инвестиционного проекта;</w:t>
      </w:r>
    </w:p>
    <w:p w:rsidR="0042571F" w:rsidRPr="00B71D55" w:rsidRDefault="0042571F" w:rsidP="0042571F">
      <w:pPr>
        <w:autoSpaceDE w:val="0"/>
        <w:autoSpaceDN w:val="0"/>
        <w:adjustRightInd w:val="0"/>
        <w:spacing w:line="264" w:lineRule="auto"/>
        <w:ind w:firstLine="709"/>
        <w:jc w:val="both"/>
        <w:rPr>
          <w:sz w:val="28"/>
          <w:szCs w:val="28"/>
        </w:rPr>
      </w:pPr>
      <w:r w:rsidRPr="00B71D55">
        <w:rPr>
          <w:sz w:val="28"/>
          <w:szCs w:val="28"/>
        </w:rPr>
        <w:t>- 1 предложение о заключении концессионного соглашения с осуществлением строительства объектов капитального строительства.</w:t>
      </w:r>
    </w:p>
    <w:p w:rsidR="0042571F" w:rsidRPr="009B32E8" w:rsidRDefault="0042571F" w:rsidP="0042571F">
      <w:pPr>
        <w:pStyle w:val="afd"/>
        <w:shd w:val="clear" w:color="auto" w:fill="FFFFFF"/>
        <w:spacing w:before="0" w:beforeAutospacing="0" w:after="0" w:afterAutospacing="0" w:line="264" w:lineRule="auto"/>
        <w:ind w:firstLine="720"/>
        <w:jc w:val="both"/>
        <w:rPr>
          <w:sz w:val="28"/>
          <w:szCs w:val="28"/>
        </w:rPr>
      </w:pPr>
      <w:r w:rsidRPr="009B32E8">
        <w:rPr>
          <w:sz w:val="28"/>
          <w:szCs w:val="28"/>
        </w:rPr>
        <w:t>Основным документом, определяющим направление бюджетных инвестиций на местном уровне, будет муниципальная программа «Адресная инвестиционная программа капитальных вложений городского округа г. Бор»</w:t>
      </w:r>
      <w:r>
        <w:rPr>
          <w:sz w:val="28"/>
          <w:szCs w:val="28"/>
        </w:rPr>
        <w:t>.</w:t>
      </w:r>
      <w:r w:rsidRPr="009B32E8">
        <w:rPr>
          <w:sz w:val="28"/>
          <w:szCs w:val="28"/>
        </w:rPr>
        <w:t xml:space="preserve"> 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 Бор. Выполнение мероприятий данной программы позволит повысить уровень обеспеченности услугами объектов социальной и инженерной инфраструктуры как городского, так и сельского населения городского округа г. Бор, а также улучшить оснащенность территории инженерными коммуникациями.</w:t>
      </w:r>
    </w:p>
    <w:p w:rsidR="0042571F" w:rsidRPr="009B32E8" w:rsidRDefault="0042571F" w:rsidP="0042571F">
      <w:pPr>
        <w:pStyle w:val="afd"/>
        <w:shd w:val="clear" w:color="auto" w:fill="FFFFFF"/>
        <w:spacing w:before="0" w:beforeAutospacing="0" w:after="0" w:afterAutospacing="0" w:line="264" w:lineRule="auto"/>
        <w:ind w:firstLine="720"/>
        <w:jc w:val="both"/>
        <w:rPr>
          <w:sz w:val="28"/>
          <w:szCs w:val="28"/>
        </w:rPr>
      </w:pPr>
      <w:r w:rsidRPr="009B32E8">
        <w:rPr>
          <w:sz w:val="28"/>
          <w:szCs w:val="28"/>
        </w:rPr>
        <w:t xml:space="preserve"> В целом, привлечение инвестиций в экономику муниципального образования является одной из наиболее важных задач, решение которой позволяет достичь </w:t>
      </w:r>
      <w:r w:rsidRPr="009B32E8">
        <w:rPr>
          <w:sz w:val="28"/>
          <w:szCs w:val="28"/>
        </w:rPr>
        <w:lastRenderedPageBreak/>
        <w:t xml:space="preserve">динамичного социально-экономического развития городского округа. Деятельность администрации городского округа г. Бор в прогнозируемый период будет ориентирована на формирование благоприятного инвестиционного климата, являющегося условием постоянного притока капитальных вложений, в том числе за счет оказания содействия инвесторам в реализации намеченных планов, рассмотрения возможности предоставления муниципальных преференций. </w:t>
      </w:r>
    </w:p>
    <w:p w:rsidR="0042571F" w:rsidRDefault="0042571F" w:rsidP="0042571F">
      <w:pPr>
        <w:spacing w:line="264" w:lineRule="auto"/>
        <w:rPr>
          <w:color w:val="8064A2"/>
        </w:rPr>
      </w:pPr>
    </w:p>
    <w:p w:rsidR="0042571F" w:rsidRPr="005126A3" w:rsidRDefault="0042571F" w:rsidP="0042571F">
      <w:pPr>
        <w:spacing w:line="264" w:lineRule="auto"/>
        <w:rPr>
          <w:color w:val="8064A2"/>
        </w:rPr>
      </w:pPr>
    </w:p>
    <w:p w:rsidR="0042571F" w:rsidRPr="0059208B" w:rsidRDefault="0042571F" w:rsidP="0042571F">
      <w:pPr>
        <w:spacing w:line="264" w:lineRule="auto"/>
        <w:jc w:val="center"/>
        <w:rPr>
          <w:b/>
          <w:bCs/>
          <w:sz w:val="28"/>
          <w:szCs w:val="28"/>
          <w:u w:val="single"/>
        </w:rPr>
      </w:pPr>
      <w:r w:rsidRPr="0059208B">
        <w:rPr>
          <w:b/>
          <w:bCs/>
          <w:sz w:val="28"/>
          <w:szCs w:val="28"/>
          <w:u w:val="single"/>
        </w:rPr>
        <w:t>Основные направления развития отраслей экономики и социальной сферы</w:t>
      </w:r>
    </w:p>
    <w:p w:rsidR="0042571F" w:rsidRPr="00F33BD6" w:rsidRDefault="0042571F" w:rsidP="0042571F">
      <w:pPr>
        <w:spacing w:line="264" w:lineRule="auto"/>
        <w:jc w:val="center"/>
        <w:rPr>
          <w:b/>
          <w:bCs/>
          <w:sz w:val="16"/>
          <w:szCs w:val="16"/>
          <w:u w:val="single"/>
        </w:rPr>
      </w:pPr>
    </w:p>
    <w:p w:rsidR="0042571F" w:rsidRDefault="0042571F" w:rsidP="0042571F">
      <w:pPr>
        <w:spacing w:line="264" w:lineRule="auto"/>
        <w:jc w:val="center"/>
        <w:rPr>
          <w:b/>
          <w:bCs/>
          <w:sz w:val="28"/>
          <w:szCs w:val="28"/>
        </w:rPr>
      </w:pPr>
      <w:r w:rsidRPr="0059208B">
        <w:rPr>
          <w:b/>
          <w:bCs/>
          <w:sz w:val="28"/>
          <w:szCs w:val="28"/>
        </w:rPr>
        <w:t>Валовой региональный продукт</w:t>
      </w:r>
    </w:p>
    <w:p w:rsidR="0042571F" w:rsidRPr="0059208B" w:rsidRDefault="0042571F" w:rsidP="0042571F">
      <w:pPr>
        <w:spacing w:line="264" w:lineRule="auto"/>
        <w:jc w:val="center"/>
        <w:rPr>
          <w:b/>
          <w:bCs/>
          <w:sz w:val="28"/>
          <w:szCs w:val="28"/>
        </w:rPr>
      </w:pPr>
    </w:p>
    <w:p w:rsidR="0042571F" w:rsidRPr="00022E7E" w:rsidRDefault="0042571F" w:rsidP="0042571F">
      <w:pPr>
        <w:spacing w:line="264" w:lineRule="auto"/>
        <w:ind w:firstLine="720"/>
        <w:jc w:val="both"/>
        <w:rPr>
          <w:sz w:val="28"/>
          <w:szCs w:val="28"/>
        </w:rPr>
      </w:pPr>
      <w:r w:rsidRPr="00022E7E">
        <w:rPr>
          <w:sz w:val="28"/>
          <w:szCs w:val="28"/>
        </w:rPr>
        <w:t xml:space="preserve">По итогам 2019 года объем отгруженной продукции по полному кругу предприятий составил 44 296,6 млн. </w:t>
      </w:r>
      <w:r>
        <w:rPr>
          <w:sz w:val="28"/>
          <w:szCs w:val="28"/>
        </w:rPr>
        <w:t>руб.</w:t>
      </w:r>
      <w:r w:rsidRPr="00022E7E">
        <w:rPr>
          <w:sz w:val="28"/>
          <w:szCs w:val="28"/>
        </w:rPr>
        <w:t xml:space="preserve">, темп роста к 2018 году в действующих ценах – 102,7 %, в сопоставимых ценах – 98,4 %. </w:t>
      </w:r>
    </w:p>
    <w:p w:rsidR="0042571F" w:rsidRPr="009831F5" w:rsidRDefault="0042571F" w:rsidP="0042571F">
      <w:pPr>
        <w:spacing w:line="264" w:lineRule="auto"/>
        <w:ind w:firstLine="720"/>
        <w:jc w:val="both"/>
        <w:rPr>
          <w:sz w:val="28"/>
          <w:szCs w:val="28"/>
        </w:rPr>
      </w:pPr>
      <w:r w:rsidRPr="00227FF0">
        <w:rPr>
          <w:sz w:val="28"/>
          <w:szCs w:val="28"/>
        </w:rPr>
        <w:t xml:space="preserve">За </w:t>
      </w:r>
      <w:r w:rsidRPr="00227FF0">
        <w:rPr>
          <w:sz w:val="28"/>
          <w:szCs w:val="28"/>
          <w:lang w:val="en-US"/>
        </w:rPr>
        <w:t>I</w:t>
      </w:r>
      <w:r w:rsidRPr="00227FF0">
        <w:rPr>
          <w:sz w:val="28"/>
          <w:szCs w:val="28"/>
        </w:rPr>
        <w:t xml:space="preserve"> полугодие 2020 года объем отгруженной продукции по полному кругу предприятий составил 20 629,9  млн. </w:t>
      </w:r>
      <w:r>
        <w:rPr>
          <w:sz w:val="28"/>
          <w:szCs w:val="28"/>
        </w:rPr>
        <w:t>руб.</w:t>
      </w:r>
      <w:r w:rsidRPr="00227FF0">
        <w:rPr>
          <w:sz w:val="28"/>
          <w:szCs w:val="28"/>
        </w:rPr>
        <w:t xml:space="preserve">, темп роста к аналогичному периоду </w:t>
      </w:r>
      <w:r w:rsidRPr="009831F5">
        <w:rPr>
          <w:sz w:val="28"/>
          <w:szCs w:val="28"/>
        </w:rPr>
        <w:t>2019 года – 95,5 % в сопоставимых ценах (в действующих ценах – 98,7 %).</w:t>
      </w:r>
    </w:p>
    <w:p w:rsidR="0042571F" w:rsidRPr="005126A3" w:rsidRDefault="0042571F" w:rsidP="0042571F">
      <w:pPr>
        <w:spacing w:line="264" w:lineRule="auto"/>
        <w:ind w:firstLine="720"/>
        <w:jc w:val="both"/>
        <w:rPr>
          <w:color w:val="8064A2"/>
          <w:sz w:val="28"/>
          <w:szCs w:val="28"/>
        </w:rPr>
      </w:pPr>
      <w:r w:rsidRPr="00C00643">
        <w:rPr>
          <w:sz w:val="28"/>
          <w:szCs w:val="28"/>
        </w:rPr>
        <w:t xml:space="preserve">В 2020 году объем отгруженной продукции по полному кругу предприятий ожидается в сумме 45 106,9 млн. </w:t>
      </w:r>
      <w:r>
        <w:rPr>
          <w:sz w:val="28"/>
          <w:szCs w:val="28"/>
        </w:rPr>
        <w:t>руб.</w:t>
      </w:r>
      <w:r w:rsidRPr="00C00643">
        <w:rPr>
          <w:sz w:val="28"/>
          <w:szCs w:val="28"/>
        </w:rPr>
        <w:t>, темп роста в действующих ценах – 101,8%, в сопоставимых ценах – 98,5 %;</w:t>
      </w:r>
      <w:r w:rsidRPr="005126A3">
        <w:rPr>
          <w:color w:val="8064A2"/>
          <w:sz w:val="28"/>
          <w:szCs w:val="28"/>
        </w:rPr>
        <w:t xml:space="preserve"> </w:t>
      </w:r>
      <w:r w:rsidRPr="005B61C7">
        <w:rPr>
          <w:sz w:val="28"/>
          <w:szCs w:val="28"/>
        </w:rPr>
        <w:t xml:space="preserve">в том числе по крупным и средним предприятиям – в сумме 36 801,5 млн. </w:t>
      </w:r>
      <w:r>
        <w:rPr>
          <w:sz w:val="28"/>
          <w:szCs w:val="28"/>
        </w:rPr>
        <w:t>руб.</w:t>
      </w:r>
      <w:r w:rsidRPr="005B61C7">
        <w:rPr>
          <w:sz w:val="28"/>
          <w:szCs w:val="28"/>
        </w:rPr>
        <w:t>, темп роста в действующих ценах – 101,5%, в сопоставимых ценах – 98,2 %, из них:</w:t>
      </w:r>
      <w:r w:rsidRPr="005126A3">
        <w:rPr>
          <w:color w:val="8064A2"/>
          <w:sz w:val="28"/>
          <w:szCs w:val="28"/>
        </w:rPr>
        <w:t xml:space="preserve"> </w:t>
      </w:r>
    </w:p>
    <w:p w:rsidR="0042571F" w:rsidRPr="00D03B45" w:rsidRDefault="0042571F" w:rsidP="0042571F">
      <w:pPr>
        <w:spacing w:line="264" w:lineRule="auto"/>
        <w:ind w:firstLine="720"/>
        <w:jc w:val="both"/>
        <w:rPr>
          <w:sz w:val="28"/>
          <w:szCs w:val="28"/>
        </w:rPr>
      </w:pPr>
      <w:r w:rsidRPr="00D03B45">
        <w:rPr>
          <w:sz w:val="28"/>
          <w:szCs w:val="28"/>
        </w:rPr>
        <w:t xml:space="preserve">- обрабатывающие производства – 32 680,0 млн. </w:t>
      </w:r>
      <w:r>
        <w:rPr>
          <w:sz w:val="28"/>
          <w:szCs w:val="28"/>
        </w:rPr>
        <w:t>руб.</w:t>
      </w:r>
      <w:r w:rsidRPr="00D03B45">
        <w:rPr>
          <w:sz w:val="28"/>
          <w:szCs w:val="28"/>
        </w:rPr>
        <w:t>, темп роста в сопоставимых ценах – 106,0 % к уровню 2019 года</w:t>
      </w:r>
      <w:r>
        <w:rPr>
          <w:sz w:val="28"/>
          <w:szCs w:val="28"/>
        </w:rPr>
        <w:t>;</w:t>
      </w:r>
    </w:p>
    <w:p w:rsidR="0042571F" w:rsidRPr="00BB6640" w:rsidRDefault="0042571F" w:rsidP="0042571F">
      <w:pPr>
        <w:spacing w:line="264" w:lineRule="auto"/>
        <w:ind w:firstLine="720"/>
        <w:jc w:val="both"/>
        <w:rPr>
          <w:sz w:val="28"/>
          <w:szCs w:val="28"/>
        </w:rPr>
      </w:pPr>
      <w:r w:rsidRPr="00BB6640">
        <w:rPr>
          <w:sz w:val="28"/>
          <w:szCs w:val="28"/>
        </w:rPr>
        <w:t xml:space="preserve">- обеспечение электрической энергией, газом и паром – 619,2 млн. </w:t>
      </w:r>
      <w:r>
        <w:rPr>
          <w:sz w:val="28"/>
          <w:szCs w:val="28"/>
        </w:rPr>
        <w:t>руб.</w:t>
      </w:r>
      <w:r w:rsidRPr="00BB6640">
        <w:rPr>
          <w:sz w:val="28"/>
          <w:szCs w:val="28"/>
        </w:rPr>
        <w:t>, темп роста 102,2 %</w:t>
      </w:r>
      <w:r>
        <w:rPr>
          <w:sz w:val="28"/>
          <w:szCs w:val="28"/>
        </w:rPr>
        <w:t>;</w:t>
      </w:r>
    </w:p>
    <w:p w:rsidR="0042571F" w:rsidRPr="00810009" w:rsidRDefault="0042571F" w:rsidP="0042571F">
      <w:pPr>
        <w:spacing w:line="264" w:lineRule="auto"/>
        <w:ind w:firstLine="720"/>
        <w:jc w:val="both"/>
        <w:rPr>
          <w:sz w:val="28"/>
          <w:szCs w:val="28"/>
        </w:rPr>
      </w:pPr>
      <w:r w:rsidRPr="00810009">
        <w:rPr>
          <w:sz w:val="28"/>
          <w:szCs w:val="28"/>
        </w:rPr>
        <w:t xml:space="preserve">- водоснабжение, водоотведение, организация сбора и утилизации отходов – 480,6 млн. </w:t>
      </w:r>
      <w:r>
        <w:rPr>
          <w:sz w:val="28"/>
          <w:szCs w:val="28"/>
        </w:rPr>
        <w:t>руб.</w:t>
      </w:r>
      <w:r w:rsidRPr="00810009">
        <w:rPr>
          <w:sz w:val="28"/>
          <w:szCs w:val="28"/>
        </w:rPr>
        <w:t>, темп роста 81,5 %</w:t>
      </w:r>
      <w:r>
        <w:rPr>
          <w:sz w:val="28"/>
          <w:szCs w:val="28"/>
        </w:rPr>
        <w:t>;</w:t>
      </w:r>
    </w:p>
    <w:p w:rsidR="0042571F" w:rsidRPr="009C2D74" w:rsidRDefault="0042571F" w:rsidP="0042571F">
      <w:pPr>
        <w:spacing w:line="264" w:lineRule="auto"/>
        <w:ind w:firstLine="720"/>
        <w:jc w:val="both"/>
        <w:rPr>
          <w:sz w:val="28"/>
          <w:szCs w:val="28"/>
        </w:rPr>
      </w:pPr>
      <w:r w:rsidRPr="009C2D74">
        <w:rPr>
          <w:sz w:val="28"/>
          <w:szCs w:val="28"/>
        </w:rPr>
        <w:t xml:space="preserve">- строительство – 706,5 млн. </w:t>
      </w:r>
      <w:r>
        <w:rPr>
          <w:sz w:val="28"/>
          <w:szCs w:val="28"/>
        </w:rPr>
        <w:t>руб.</w:t>
      </w:r>
      <w:r w:rsidRPr="009C2D74">
        <w:rPr>
          <w:sz w:val="28"/>
          <w:szCs w:val="28"/>
        </w:rPr>
        <w:t>,  темп роста – 96,4 %</w:t>
      </w:r>
      <w:r>
        <w:rPr>
          <w:sz w:val="28"/>
          <w:szCs w:val="28"/>
        </w:rPr>
        <w:t>;</w:t>
      </w:r>
    </w:p>
    <w:p w:rsidR="0042571F" w:rsidRPr="00D77F82" w:rsidRDefault="0042571F" w:rsidP="0042571F">
      <w:pPr>
        <w:spacing w:line="264" w:lineRule="auto"/>
        <w:ind w:firstLine="720"/>
        <w:jc w:val="both"/>
        <w:rPr>
          <w:sz w:val="28"/>
          <w:szCs w:val="28"/>
        </w:rPr>
      </w:pPr>
      <w:r w:rsidRPr="00D77F82">
        <w:rPr>
          <w:sz w:val="28"/>
          <w:szCs w:val="28"/>
        </w:rPr>
        <w:t xml:space="preserve">- сельское хозяйство – 222,8 млн. </w:t>
      </w:r>
      <w:r>
        <w:rPr>
          <w:sz w:val="28"/>
          <w:szCs w:val="28"/>
        </w:rPr>
        <w:t>руб.</w:t>
      </w:r>
      <w:r w:rsidRPr="00D77F82">
        <w:rPr>
          <w:sz w:val="28"/>
          <w:szCs w:val="28"/>
        </w:rPr>
        <w:t>, темп роста – 93,8 %</w:t>
      </w:r>
      <w:r>
        <w:rPr>
          <w:sz w:val="28"/>
          <w:szCs w:val="28"/>
        </w:rPr>
        <w:t>;</w:t>
      </w:r>
    </w:p>
    <w:p w:rsidR="0042571F" w:rsidRPr="00F10D8B" w:rsidRDefault="0042571F" w:rsidP="0042571F">
      <w:pPr>
        <w:spacing w:line="264" w:lineRule="auto"/>
        <w:ind w:firstLine="720"/>
        <w:jc w:val="both"/>
        <w:rPr>
          <w:sz w:val="28"/>
          <w:szCs w:val="28"/>
        </w:rPr>
      </w:pPr>
      <w:r w:rsidRPr="00F10D8B">
        <w:rPr>
          <w:sz w:val="28"/>
          <w:szCs w:val="28"/>
        </w:rPr>
        <w:t xml:space="preserve">- транспортировка и хранение – 993,1 млн. </w:t>
      </w:r>
      <w:r>
        <w:rPr>
          <w:sz w:val="28"/>
          <w:szCs w:val="28"/>
        </w:rPr>
        <w:t>руб.</w:t>
      </w:r>
      <w:r w:rsidRPr="00F10D8B">
        <w:rPr>
          <w:sz w:val="28"/>
          <w:szCs w:val="28"/>
        </w:rPr>
        <w:t>, темп роста – 74,6 %</w:t>
      </w:r>
      <w:r>
        <w:rPr>
          <w:sz w:val="28"/>
          <w:szCs w:val="28"/>
        </w:rPr>
        <w:t>;</w:t>
      </w:r>
    </w:p>
    <w:p w:rsidR="0042571F" w:rsidRPr="00BF3881" w:rsidRDefault="0042571F" w:rsidP="0042571F">
      <w:pPr>
        <w:spacing w:line="264" w:lineRule="auto"/>
        <w:ind w:firstLine="720"/>
        <w:jc w:val="both"/>
        <w:rPr>
          <w:sz w:val="28"/>
          <w:szCs w:val="28"/>
        </w:rPr>
      </w:pPr>
      <w:r w:rsidRPr="00BF3881">
        <w:rPr>
          <w:sz w:val="28"/>
          <w:szCs w:val="28"/>
        </w:rPr>
        <w:t xml:space="preserve">- оптовая и розничная торговля, ремонт автотранспортных средств – 117,2 млн. </w:t>
      </w:r>
      <w:r>
        <w:rPr>
          <w:sz w:val="28"/>
          <w:szCs w:val="28"/>
        </w:rPr>
        <w:t>руб.</w:t>
      </w:r>
      <w:r w:rsidRPr="00BF3881">
        <w:rPr>
          <w:sz w:val="28"/>
          <w:szCs w:val="28"/>
        </w:rPr>
        <w:t>, темп роста 106,3 %</w:t>
      </w:r>
      <w:r>
        <w:rPr>
          <w:sz w:val="28"/>
          <w:szCs w:val="28"/>
        </w:rPr>
        <w:t>;</w:t>
      </w:r>
    </w:p>
    <w:p w:rsidR="0042571F" w:rsidRPr="00A34010" w:rsidRDefault="0042571F" w:rsidP="0042571F">
      <w:pPr>
        <w:spacing w:line="264" w:lineRule="auto"/>
        <w:ind w:firstLine="720"/>
        <w:jc w:val="both"/>
        <w:rPr>
          <w:sz w:val="28"/>
          <w:szCs w:val="28"/>
        </w:rPr>
      </w:pPr>
      <w:r w:rsidRPr="0087698D">
        <w:rPr>
          <w:sz w:val="28"/>
          <w:szCs w:val="28"/>
        </w:rPr>
        <w:t xml:space="preserve">- </w:t>
      </w:r>
      <w:r w:rsidRPr="00A34010">
        <w:rPr>
          <w:sz w:val="28"/>
          <w:szCs w:val="28"/>
        </w:rPr>
        <w:t xml:space="preserve">прочие виды деятельности – 982,1 млн. </w:t>
      </w:r>
      <w:r>
        <w:rPr>
          <w:sz w:val="28"/>
          <w:szCs w:val="28"/>
        </w:rPr>
        <w:t>руб.</w:t>
      </w:r>
      <w:r w:rsidRPr="00A34010">
        <w:rPr>
          <w:sz w:val="28"/>
          <w:szCs w:val="28"/>
        </w:rPr>
        <w:t>, темп роста – 61,3 %.</w:t>
      </w:r>
    </w:p>
    <w:p w:rsidR="0042571F" w:rsidRPr="00DA7FA2" w:rsidRDefault="0042571F" w:rsidP="0042571F">
      <w:pPr>
        <w:spacing w:line="264" w:lineRule="auto"/>
        <w:ind w:firstLine="720"/>
        <w:jc w:val="both"/>
        <w:rPr>
          <w:sz w:val="28"/>
          <w:szCs w:val="28"/>
        </w:rPr>
      </w:pPr>
      <w:r w:rsidRPr="00A34010">
        <w:rPr>
          <w:sz w:val="28"/>
          <w:szCs w:val="28"/>
        </w:rPr>
        <w:t>Представленные значения оценки 2020 года, согласованные с министерством экономического развития и инвестиций Нижегородской области на основании статистических данных</w:t>
      </w:r>
      <w:r w:rsidRPr="005126A3">
        <w:rPr>
          <w:color w:val="8064A2"/>
          <w:sz w:val="28"/>
          <w:szCs w:val="28"/>
        </w:rPr>
        <w:t xml:space="preserve"> </w:t>
      </w:r>
      <w:r w:rsidRPr="008915D4">
        <w:rPr>
          <w:sz w:val="28"/>
          <w:szCs w:val="28"/>
          <w:lang w:val="en-US"/>
        </w:rPr>
        <w:t>I</w:t>
      </w:r>
      <w:r w:rsidRPr="008915D4">
        <w:rPr>
          <w:sz w:val="28"/>
          <w:szCs w:val="28"/>
        </w:rPr>
        <w:t xml:space="preserve"> квартала 2020 года, в сопоставимых ценах имеют снижение. </w:t>
      </w:r>
      <w:r w:rsidRPr="00032EC4">
        <w:rPr>
          <w:sz w:val="28"/>
          <w:szCs w:val="28"/>
        </w:rPr>
        <w:t>На момент разработки прогноза ситуация в экономике характеризуется снижением объемов отгрузки</w:t>
      </w:r>
      <w:r>
        <w:rPr>
          <w:color w:val="8064A2"/>
          <w:sz w:val="28"/>
          <w:szCs w:val="28"/>
        </w:rPr>
        <w:t>,</w:t>
      </w:r>
      <w:r w:rsidRPr="005126A3">
        <w:rPr>
          <w:color w:val="8064A2"/>
          <w:sz w:val="28"/>
          <w:szCs w:val="28"/>
        </w:rPr>
        <w:t xml:space="preserve"> </w:t>
      </w:r>
      <w:r w:rsidRPr="00DA7FA2">
        <w:rPr>
          <w:sz w:val="28"/>
          <w:szCs w:val="28"/>
        </w:rPr>
        <w:t>что позволяет ожидать небольшого снижения оценочных показателей по итогам 2020 год</w:t>
      </w:r>
      <w:r>
        <w:rPr>
          <w:sz w:val="28"/>
          <w:szCs w:val="28"/>
        </w:rPr>
        <w:t>а</w:t>
      </w:r>
      <w:r w:rsidRPr="00DA7FA2">
        <w:rPr>
          <w:sz w:val="28"/>
          <w:szCs w:val="28"/>
        </w:rPr>
        <w:t>.</w:t>
      </w:r>
    </w:p>
    <w:p w:rsidR="0042571F" w:rsidRPr="00E61BF8" w:rsidRDefault="0042571F" w:rsidP="0042571F">
      <w:pPr>
        <w:jc w:val="both"/>
        <w:rPr>
          <w:sz w:val="28"/>
          <w:szCs w:val="28"/>
        </w:rPr>
      </w:pPr>
      <w:r w:rsidRPr="00E61BF8">
        <w:rPr>
          <w:sz w:val="28"/>
          <w:szCs w:val="28"/>
        </w:rPr>
        <w:t>Распространение новой коронавирусной инфекции в текущем году оказало негативное влияние на состояние экономики и социальной сферы городского округа:</w:t>
      </w:r>
    </w:p>
    <w:p w:rsidR="0042571F" w:rsidRPr="00E61BF8" w:rsidRDefault="0042571F" w:rsidP="0042571F">
      <w:pPr>
        <w:jc w:val="both"/>
        <w:rPr>
          <w:sz w:val="28"/>
          <w:szCs w:val="28"/>
        </w:rPr>
      </w:pPr>
      <w:r w:rsidRPr="00E61BF8">
        <w:rPr>
          <w:sz w:val="28"/>
          <w:szCs w:val="28"/>
        </w:rPr>
        <w:t xml:space="preserve">- введение режима нерабочих дней с по </w:t>
      </w:r>
      <w:r w:rsidRPr="00E61BF8">
        <w:rPr>
          <w:color w:val="333333"/>
          <w:sz w:val="28"/>
          <w:szCs w:val="28"/>
          <w:shd w:val="clear" w:color="auto" w:fill="FFFFFF"/>
        </w:rPr>
        <w:t xml:space="preserve">Указу Президента от 2 апреля 2020 года № 239 «О мерах по обеспечению санитарно-эпидемиологического благополучия </w:t>
      </w:r>
      <w:r w:rsidRPr="00E61BF8">
        <w:rPr>
          <w:color w:val="333333"/>
          <w:sz w:val="28"/>
          <w:szCs w:val="28"/>
          <w:shd w:val="clear" w:color="auto" w:fill="FFFFFF"/>
        </w:rPr>
        <w:lastRenderedPageBreak/>
        <w:t>населения на территории Российской Федерации в связи с распространением новой коронавирусной инфекции (COVID-19)»</w:t>
      </w:r>
      <w:r w:rsidRPr="00E61BF8">
        <w:rPr>
          <w:sz w:val="28"/>
          <w:szCs w:val="28"/>
        </w:rPr>
        <w:t xml:space="preserve">, а также дополнительных ограничений на работу основных отраслей экономики по Указу Губернатора Нижегородской области №27 от 13 марта 2020 года «О введении режима повышенной готовности» повлекло за собой остановку или введение режима неполной занятости на тридцатидневный период в крупных промышленных предприятий округа таких как: </w:t>
      </w:r>
    </w:p>
    <w:p w:rsidR="0042571F" w:rsidRPr="00E61BF8" w:rsidRDefault="0042571F" w:rsidP="0042571F">
      <w:pPr>
        <w:jc w:val="both"/>
        <w:rPr>
          <w:sz w:val="28"/>
          <w:szCs w:val="28"/>
        </w:rPr>
      </w:pPr>
      <w:r w:rsidRPr="00E61BF8">
        <w:rPr>
          <w:sz w:val="28"/>
          <w:szCs w:val="28"/>
        </w:rPr>
        <w:t>- ОАО «Эй Джи Си Борский стекольный завод»;</w:t>
      </w:r>
    </w:p>
    <w:p w:rsidR="0042571F" w:rsidRPr="006801BB" w:rsidRDefault="0042571F" w:rsidP="0042571F">
      <w:pPr>
        <w:jc w:val="both"/>
        <w:rPr>
          <w:sz w:val="28"/>
          <w:szCs w:val="28"/>
        </w:rPr>
      </w:pPr>
      <w:r w:rsidRPr="006801BB">
        <w:rPr>
          <w:sz w:val="28"/>
          <w:szCs w:val="28"/>
        </w:rPr>
        <w:t>- ООО «Посуда».</w:t>
      </w:r>
    </w:p>
    <w:p w:rsidR="0042571F" w:rsidRPr="006801BB" w:rsidRDefault="0042571F" w:rsidP="0042571F">
      <w:pPr>
        <w:jc w:val="both"/>
        <w:rPr>
          <w:sz w:val="28"/>
          <w:szCs w:val="28"/>
        </w:rPr>
      </w:pPr>
      <w:r w:rsidRPr="006801BB">
        <w:rPr>
          <w:sz w:val="28"/>
          <w:szCs w:val="28"/>
        </w:rPr>
        <w:t>- АО «Борский трубный завод»;</w:t>
      </w:r>
    </w:p>
    <w:p w:rsidR="0042571F" w:rsidRPr="006801BB" w:rsidRDefault="0042571F" w:rsidP="0042571F">
      <w:pPr>
        <w:jc w:val="both"/>
        <w:rPr>
          <w:sz w:val="28"/>
          <w:szCs w:val="28"/>
        </w:rPr>
      </w:pPr>
      <w:r w:rsidRPr="006801BB">
        <w:rPr>
          <w:sz w:val="28"/>
          <w:szCs w:val="28"/>
        </w:rPr>
        <w:t>- ООО «Метмаш»;</w:t>
      </w:r>
      <w:r w:rsidRPr="006801BB">
        <w:rPr>
          <w:sz w:val="28"/>
          <w:szCs w:val="28"/>
        </w:rPr>
        <w:tab/>
      </w:r>
    </w:p>
    <w:p w:rsidR="0042571F" w:rsidRPr="006801BB" w:rsidRDefault="0042571F" w:rsidP="0042571F">
      <w:pPr>
        <w:jc w:val="both"/>
        <w:rPr>
          <w:sz w:val="28"/>
          <w:szCs w:val="28"/>
        </w:rPr>
      </w:pPr>
      <w:r w:rsidRPr="006801BB">
        <w:rPr>
          <w:sz w:val="28"/>
          <w:szCs w:val="28"/>
        </w:rPr>
        <w:t>- ООО «Борский силикатный завод»;</w:t>
      </w:r>
    </w:p>
    <w:p w:rsidR="0042571F" w:rsidRPr="000A2BEE" w:rsidRDefault="0042571F" w:rsidP="0042571F">
      <w:pPr>
        <w:jc w:val="both"/>
        <w:rPr>
          <w:sz w:val="28"/>
          <w:szCs w:val="28"/>
        </w:rPr>
      </w:pPr>
      <w:r w:rsidRPr="000A2BEE">
        <w:rPr>
          <w:sz w:val="28"/>
          <w:szCs w:val="28"/>
        </w:rPr>
        <w:t xml:space="preserve">- филиал ООО «Тубор» и др. </w:t>
      </w:r>
    </w:p>
    <w:p w:rsidR="0042571F" w:rsidRPr="000A2BEE" w:rsidRDefault="0042571F" w:rsidP="0042571F">
      <w:pPr>
        <w:jc w:val="both"/>
        <w:rPr>
          <w:sz w:val="28"/>
          <w:szCs w:val="28"/>
        </w:rPr>
      </w:pPr>
      <w:r w:rsidRPr="000A2BEE">
        <w:rPr>
          <w:sz w:val="28"/>
          <w:szCs w:val="28"/>
        </w:rPr>
        <w:t>Данный фактор оказал отрицательное влияние на темпы роста</w:t>
      </w:r>
      <w:r>
        <w:rPr>
          <w:sz w:val="28"/>
          <w:szCs w:val="28"/>
        </w:rPr>
        <w:t xml:space="preserve"> отргузки,</w:t>
      </w:r>
      <w:r w:rsidRPr="000A2BEE">
        <w:rPr>
          <w:sz w:val="28"/>
          <w:szCs w:val="28"/>
        </w:rPr>
        <w:t xml:space="preserve"> фондов оплаты труда предприятий и, как следствие, снизил поступление налогов в консолидированный бюджет области и бюджет округа.</w:t>
      </w:r>
    </w:p>
    <w:p w:rsidR="0042571F" w:rsidRPr="000A2BEE" w:rsidRDefault="0042571F" w:rsidP="0042571F">
      <w:pPr>
        <w:jc w:val="both"/>
        <w:rPr>
          <w:sz w:val="28"/>
          <w:szCs w:val="28"/>
        </w:rPr>
      </w:pPr>
      <w:r w:rsidRPr="000A2BEE">
        <w:rPr>
          <w:sz w:val="28"/>
          <w:szCs w:val="28"/>
        </w:rPr>
        <w:t>Это подтверждается данными предприятий, центра занятости и налоговой инспекции.</w:t>
      </w:r>
    </w:p>
    <w:p w:rsidR="0042571F" w:rsidRPr="000A2BEE" w:rsidRDefault="0042571F" w:rsidP="0042571F">
      <w:pPr>
        <w:jc w:val="both"/>
        <w:rPr>
          <w:sz w:val="28"/>
          <w:szCs w:val="28"/>
        </w:rPr>
      </w:pPr>
      <w:r w:rsidRPr="000A2BEE">
        <w:rPr>
          <w:sz w:val="28"/>
          <w:szCs w:val="28"/>
        </w:rPr>
        <w:t>В частности, по данным ОАО «Эй Джи Си Борский стекольный завод» оценка фонда оплаты труда 2020 года составляет 91,4% к 2019 году, ОАО «Борский трубный завод» - 89,7%, ООО «Метмаш» - 95,9%.</w:t>
      </w:r>
    </w:p>
    <w:p w:rsidR="0042571F" w:rsidRPr="004E04BD" w:rsidRDefault="0042571F" w:rsidP="0042571F">
      <w:pPr>
        <w:spacing w:line="264" w:lineRule="auto"/>
        <w:ind w:firstLine="720"/>
        <w:jc w:val="both"/>
        <w:rPr>
          <w:sz w:val="28"/>
          <w:szCs w:val="28"/>
        </w:rPr>
      </w:pPr>
      <w:r w:rsidRPr="000A2BEE">
        <w:rPr>
          <w:color w:val="8064A2"/>
          <w:sz w:val="28"/>
          <w:szCs w:val="28"/>
        </w:rPr>
        <w:t xml:space="preserve">  </w:t>
      </w:r>
      <w:r w:rsidRPr="000A2BEE">
        <w:rPr>
          <w:sz w:val="28"/>
          <w:szCs w:val="28"/>
        </w:rPr>
        <w:t xml:space="preserve">В 2021 году объем отгруженной продукции по </w:t>
      </w:r>
      <w:r w:rsidRPr="000A2BEE">
        <w:rPr>
          <w:b/>
          <w:bCs/>
          <w:sz w:val="28"/>
          <w:szCs w:val="28"/>
        </w:rPr>
        <w:t>полному кругу</w:t>
      </w:r>
      <w:r w:rsidRPr="00306171">
        <w:rPr>
          <w:sz w:val="28"/>
          <w:szCs w:val="28"/>
        </w:rPr>
        <w:t xml:space="preserve"> предприятий прогнозируется в сумме</w:t>
      </w:r>
      <w:r w:rsidRPr="005126A3">
        <w:rPr>
          <w:color w:val="8064A2"/>
          <w:sz w:val="28"/>
          <w:szCs w:val="28"/>
        </w:rPr>
        <w:t xml:space="preserve"> </w:t>
      </w:r>
      <w:r w:rsidRPr="00306171">
        <w:rPr>
          <w:sz w:val="28"/>
          <w:szCs w:val="28"/>
        </w:rPr>
        <w:t xml:space="preserve">48 845,7 млн. </w:t>
      </w:r>
      <w:r>
        <w:rPr>
          <w:sz w:val="28"/>
          <w:szCs w:val="28"/>
        </w:rPr>
        <w:t>руб.</w:t>
      </w:r>
      <w:r w:rsidRPr="00306171">
        <w:rPr>
          <w:sz w:val="28"/>
          <w:szCs w:val="28"/>
        </w:rPr>
        <w:t>, в сопоставимых ценах прогнозируется сохранение положительного роста – 104,2 % к уровню 2020</w:t>
      </w:r>
      <w:r w:rsidRPr="005126A3">
        <w:rPr>
          <w:color w:val="8064A2"/>
          <w:sz w:val="28"/>
          <w:szCs w:val="28"/>
        </w:rPr>
        <w:t xml:space="preserve"> </w:t>
      </w:r>
      <w:r w:rsidRPr="00AE2D82">
        <w:rPr>
          <w:sz w:val="28"/>
          <w:szCs w:val="28"/>
        </w:rPr>
        <w:t xml:space="preserve">года; в том числе по крупным и средним </w:t>
      </w:r>
      <w:r w:rsidRPr="004E04BD">
        <w:rPr>
          <w:sz w:val="28"/>
          <w:szCs w:val="28"/>
        </w:rPr>
        <w:t xml:space="preserve">предприятиям – в сумме 39 858,8 млн. </w:t>
      </w:r>
      <w:r>
        <w:rPr>
          <w:sz w:val="28"/>
          <w:szCs w:val="28"/>
        </w:rPr>
        <w:t>руб.</w:t>
      </w:r>
      <w:r w:rsidRPr="004E04BD">
        <w:rPr>
          <w:sz w:val="28"/>
          <w:szCs w:val="28"/>
        </w:rPr>
        <w:t>,  темп роста – 104,2 %, из них:</w:t>
      </w:r>
    </w:p>
    <w:p w:rsidR="0042571F" w:rsidRPr="00E94EA6" w:rsidRDefault="0042571F" w:rsidP="0042571F">
      <w:pPr>
        <w:spacing w:line="264" w:lineRule="auto"/>
        <w:ind w:firstLine="720"/>
        <w:jc w:val="both"/>
        <w:rPr>
          <w:sz w:val="28"/>
          <w:szCs w:val="28"/>
        </w:rPr>
      </w:pPr>
      <w:r w:rsidRPr="00E94EA6">
        <w:rPr>
          <w:sz w:val="28"/>
          <w:szCs w:val="28"/>
        </w:rPr>
        <w:t xml:space="preserve">- обрабатывающие производства – 35 482,2 млн. </w:t>
      </w:r>
      <w:r>
        <w:rPr>
          <w:sz w:val="28"/>
          <w:szCs w:val="28"/>
        </w:rPr>
        <w:t>руб.</w:t>
      </w:r>
      <w:r w:rsidRPr="00E94EA6">
        <w:rPr>
          <w:sz w:val="28"/>
          <w:szCs w:val="28"/>
        </w:rPr>
        <w:t>, темп роста – 103,8%</w:t>
      </w:r>
      <w:r>
        <w:rPr>
          <w:sz w:val="28"/>
          <w:szCs w:val="28"/>
        </w:rPr>
        <w:t>;</w:t>
      </w:r>
    </w:p>
    <w:p w:rsidR="0042571F" w:rsidRPr="00F0668D" w:rsidRDefault="0042571F" w:rsidP="0042571F">
      <w:pPr>
        <w:spacing w:line="264" w:lineRule="auto"/>
        <w:ind w:firstLine="720"/>
        <w:jc w:val="both"/>
        <w:rPr>
          <w:sz w:val="28"/>
          <w:szCs w:val="28"/>
        </w:rPr>
      </w:pPr>
      <w:r w:rsidRPr="00F0668D">
        <w:rPr>
          <w:sz w:val="28"/>
          <w:szCs w:val="28"/>
        </w:rPr>
        <w:t xml:space="preserve">- обеспечение электрической энергией, газом и паром – 665,9 млн. </w:t>
      </w:r>
      <w:r>
        <w:rPr>
          <w:sz w:val="28"/>
          <w:szCs w:val="28"/>
        </w:rPr>
        <w:t>руб.</w:t>
      </w:r>
      <w:r w:rsidRPr="00F0668D">
        <w:rPr>
          <w:sz w:val="28"/>
          <w:szCs w:val="28"/>
        </w:rPr>
        <w:t>, темп роста 103,5 %</w:t>
      </w:r>
      <w:r>
        <w:rPr>
          <w:sz w:val="28"/>
          <w:szCs w:val="28"/>
        </w:rPr>
        <w:t>;</w:t>
      </w:r>
    </w:p>
    <w:p w:rsidR="0042571F" w:rsidRPr="00D527EF" w:rsidRDefault="0042571F" w:rsidP="0042571F">
      <w:pPr>
        <w:spacing w:line="264" w:lineRule="auto"/>
        <w:ind w:firstLine="720"/>
        <w:jc w:val="both"/>
        <w:rPr>
          <w:sz w:val="28"/>
          <w:szCs w:val="28"/>
        </w:rPr>
      </w:pPr>
      <w:r w:rsidRPr="00D527EF">
        <w:rPr>
          <w:sz w:val="28"/>
          <w:szCs w:val="28"/>
        </w:rPr>
        <w:t xml:space="preserve">- водоснабжение, водоотведение, организация сбора и утилизации отходов – 516,8 млн. </w:t>
      </w:r>
      <w:r>
        <w:rPr>
          <w:sz w:val="28"/>
          <w:szCs w:val="28"/>
        </w:rPr>
        <w:t>руб.</w:t>
      </w:r>
      <w:r w:rsidRPr="00D527EF">
        <w:rPr>
          <w:sz w:val="28"/>
          <w:szCs w:val="28"/>
        </w:rPr>
        <w:t>, темп роста 103,5%</w:t>
      </w:r>
      <w:r>
        <w:rPr>
          <w:sz w:val="28"/>
          <w:szCs w:val="28"/>
        </w:rPr>
        <w:t>;</w:t>
      </w:r>
    </w:p>
    <w:p w:rsidR="0042571F" w:rsidRPr="00817A84" w:rsidRDefault="0042571F" w:rsidP="0042571F">
      <w:pPr>
        <w:spacing w:line="264" w:lineRule="auto"/>
        <w:ind w:firstLine="720"/>
        <w:jc w:val="both"/>
        <w:rPr>
          <w:sz w:val="28"/>
          <w:szCs w:val="28"/>
        </w:rPr>
      </w:pPr>
      <w:r w:rsidRPr="00817A84">
        <w:rPr>
          <w:sz w:val="28"/>
          <w:szCs w:val="28"/>
        </w:rPr>
        <w:t xml:space="preserve">- строительство – 765,6 млн. </w:t>
      </w:r>
      <w:r>
        <w:rPr>
          <w:sz w:val="28"/>
          <w:szCs w:val="28"/>
        </w:rPr>
        <w:t>руб.</w:t>
      </w:r>
      <w:r w:rsidRPr="00817A84">
        <w:rPr>
          <w:sz w:val="28"/>
          <w:szCs w:val="28"/>
        </w:rPr>
        <w:t>,  темп роста – 104,3 %</w:t>
      </w:r>
      <w:r>
        <w:rPr>
          <w:sz w:val="28"/>
          <w:szCs w:val="28"/>
        </w:rPr>
        <w:t>;</w:t>
      </w:r>
      <w:r w:rsidRPr="00817A84">
        <w:rPr>
          <w:sz w:val="28"/>
          <w:szCs w:val="28"/>
        </w:rPr>
        <w:t>,</w:t>
      </w:r>
    </w:p>
    <w:p w:rsidR="0042571F" w:rsidRPr="009C4C8E" w:rsidRDefault="0042571F" w:rsidP="0042571F">
      <w:pPr>
        <w:spacing w:line="264" w:lineRule="auto"/>
        <w:ind w:firstLine="720"/>
        <w:jc w:val="both"/>
        <w:rPr>
          <w:sz w:val="28"/>
          <w:szCs w:val="28"/>
        </w:rPr>
      </w:pPr>
      <w:r w:rsidRPr="009C4C8E">
        <w:rPr>
          <w:sz w:val="28"/>
          <w:szCs w:val="28"/>
        </w:rPr>
        <w:t xml:space="preserve">- сельское хозяйство – 236,1 млн. </w:t>
      </w:r>
      <w:r>
        <w:rPr>
          <w:sz w:val="28"/>
          <w:szCs w:val="28"/>
        </w:rPr>
        <w:t>руб.</w:t>
      </w:r>
      <w:r w:rsidRPr="009C4C8E">
        <w:rPr>
          <w:sz w:val="28"/>
          <w:szCs w:val="28"/>
        </w:rPr>
        <w:t>, темп роста – 102,0 %</w:t>
      </w:r>
      <w:r>
        <w:rPr>
          <w:sz w:val="28"/>
          <w:szCs w:val="28"/>
        </w:rPr>
        <w:t>;</w:t>
      </w:r>
    </w:p>
    <w:p w:rsidR="0042571F" w:rsidRPr="00591314" w:rsidRDefault="0042571F" w:rsidP="0042571F">
      <w:pPr>
        <w:spacing w:line="264" w:lineRule="auto"/>
        <w:ind w:firstLine="720"/>
        <w:jc w:val="both"/>
        <w:rPr>
          <w:sz w:val="28"/>
          <w:szCs w:val="28"/>
        </w:rPr>
      </w:pPr>
      <w:r w:rsidRPr="00591314">
        <w:rPr>
          <w:sz w:val="28"/>
          <w:szCs w:val="28"/>
        </w:rPr>
        <w:t xml:space="preserve">- транспортировка и хранение – 1 072,1 млн. </w:t>
      </w:r>
      <w:r>
        <w:rPr>
          <w:sz w:val="28"/>
          <w:szCs w:val="28"/>
        </w:rPr>
        <w:t>руб.</w:t>
      </w:r>
      <w:r w:rsidRPr="00591314">
        <w:rPr>
          <w:sz w:val="28"/>
          <w:szCs w:val="28"/>
        </w:rPr>
        <w:t>, темп роста – 103,9 %</w:t>
      </w:r>
      <w:r>
        <w:rPr>
          <w:sz w:val="28"/>
          <w:szCs w:val="28"/>
        </w:rPr>
        <w:t>;</w:t>
      </w:r>
    </w:p>
    <w:p w:rsidR="0042571F" w:rsidRPr="00F466A1" w:rsidRDefault="0042571F" w:rsidP="0042571F">
      <w:pPr>
        <w:spacing w:line="264" w:lineRule="auto"/>
        <w:ind w:firstLine="720"/>
        <w:jc w:val="both"/>
        <w:rPr>
          <w:sz w:val="28"/>
          <w:szCs w:val="28"/>
        </w:rPr>
      </w:pPr>
      <w:r w:rsidRPr="00F466A1">
        <w:rPr>
          <w:sz w:val="28"/>
          <w:szCs w:val="28"/>
        </w:rPr>
        <w:t xml:space="preserve">- оптовая и розничная торговля – 126,8 млн. </w:t>
      </w:r>
      <w:r>
        <w:rPr>
          <w:sz w:val="28"/>
          <w:szCs w:val="28"/>
        </w:rPr>
        <w:t>руб.</w:t>
      </w:r>
      <w:r w:rsidRPr="00F466A1">
        <w:rPr>
          <w:sz w:val="28"/>
          <w:szCs w:val="28"/>
        </w:rPr>
        <w:t>, темп роста 104,2 %</w:t>
      </w:r>
      <w:r>
        <w:rPr>
          <w:sz w:val="28"/>
          <w:szCs w:val="28"/>
        </w:rPr>
        <w:t>;</w:t>
      </w:r>
    </w:p>
    <w:p w:rsidR="0042571F" w:rsidRPr="00E549CE" w:rsidRDefault="0042571F" w:rsidP="0042571F">
      <w:pPr>
        <w:spacing w:line="264" w:lineRule="auto"/>
        <w:ind w:firstLine="720"/>
        <w:jc w:val="both"/>
        <w:rPr>
          <w:sz w:val="28"/>
          <w:szCs w:val="28"/>
        </w:rPr>
      </w:pPr>
      <w:r w:rsidRPr="00E549CE">
        <w:rPr>
          <w:sz w:val="28"/>
          <w:szCs w:val="28"/>
        </w:rPr>
        <w:t xml:space="preserve">- прочие виды деятельности –  993,3 млн. </w:t>
      </w:r>
      <w:r>
        <w:rPr>
          <w:sz w:val="28"/>
          <w:szCs w:val="28"/>
        </w:rPr>
        <w:t>руб.</w:t>
      </w:r>
      <w:r w:rsidRPr="00E549CE">
        <w:rPr>
          <w:sz w:val="28"/>
          <w:szCs w:val="28"/>
        </w:rPr>
        <w:t>, темп роста – 97,3 %.</w:t>
      </w:r>
    </w:p>
    <w:p w:rsidR="0042571F" w:rsidRPr="005126A3" w:rsidRDefault="0042571F" w:rsidP="0042571F">
      <w:pPr>
        <w:pStyle w:val="a5"/>
        <w:spacing w:line="264" w:lineRule="auto"/>
        <w:ind w:firstLine="720"/>
        <w:outlineLvl w:val="0"/>
        <w:rPr>
          <w:color w:val="8064A2"/>
          <w:sz w:val="28"/>
          <w:szCs w:val="28"/>
        </w:rPr>
      </w:pPr>
      <w:r w:rsidRPr="00EC0902">
        <w:rPr>
          <w:sz w:val="28"/>
          <w:szCs w:val="28"/>
        </w:rPr>
        <w:t xml:space="preserve">В 2022 году объем отгруженной продукции по </w:t>
      </w:r>
      <w:r w:rsidRPr="00EC0902">
        <w:rPr>
          <w:b/>
          <w:bCs/>
          <w:sz w:val="28"/>
          <w:szCs w:val="28"/>
        </w:rPr>
        <w:t>полному кругу</w:t>
      </w:r>
      <w:r w:rsidRPr="00EC0902">
        <w:rPr>
          <w:sz w:val="28"/>
          <w:szCs w:val="28"/>
        </w:rPr>
        <w:t xml:space="preserve"> предприятий прогнозируется в сумме 52 574,0 млн. </w:t>
      </w:r>
      <w:r>
        <w:rPr>
          <w:sz w:val="28"/>
          <w:szCs w:val="28"/>
        </w:rPr>
        <w:t>руб.</w:t>
      </w:r>
      <w:r w:rsidRPr="00EC0902">
        <w:rPr>
          <w:sz w:val="28"/>
          <w:szCs w:val="28"/>
        </w:rPr>
        <w:t xml:space="preserve">, темп роста в </w:t>
      </w:r>
      <w:r w:rsidRPr="0053471C">
        <w:rPr>
          <w:sz w:val="28"/>
          <w:szCs w:val="28"/>
        </w:rPr>
        <w:t xml:space="preserve">сопоставимых ценах – 103,5% к уровню 2021 года; в том числе по крупным и средним предприятиям – в сумме 42 890,9 млн. </w:t>
      </w:r>
      <w:r>
        <w:rPr>
          <w:sz w:val="28"/>
          <w:szCs w:val="28"/>
        </w:rPr>
        <w:t>руб.</w:t>
      </w:r>
      <w:r w:rsidRPr="0053471C">
        <w:rPr>
          <w:sz w:val="28"/>
          <w:szCs w:val="28"/>
        </w:rPr>
        <w:t>,  темп роста – 103,5%.</w:t>
      </w:r>
    </w:p>
    <w:p w:rsidR="0042571F" w:rsidRPr="005126A3" w:rsidRDefault="0042571F" w:rsidP="0042571F">
      <w:pPr>
        <w:pStyle w:val="a5"/>
        <w:spacing w:line="264" w:lineRule="auto"/>
        <w:ind w:firstLine="720"/>
        <w:outlineLvl w:val="0"/>
        <w:rPr>
          <w:color w:val="8064A2"/>
          <w:sz w:val="28"/>
          <w:szCs w:val="28"/>
        </w:rPr>
      </w:pPr>
      <w:r w:rsidRPr="00F32CAB">
        <w:rPr>
          <w:sz w:val="28"/>
          <w:szCs w:val="28"/>
        </w:rPr>
        <w:t xml:space="preserve">В 2023 году объем отгруженной продукции по </w:t>
      </w:r>
      <w:r w:rsidRPr="00F32CAB">
        <w:rPr>
          <w:b/>
          <w:bCs/>
          <w:sz w:val="28"/>
          <w:szCs w:val="28"/>
        </w:rPr>
        <w:t>полному кругу</w:t>
      </w:r>
      <w:r w:rsidRPr="00F32CAB">
        <w:rPr>
          <w:sz w:val="28"/>
          <w:szCs w:val="28"/>
        </w:rPr>
        <w:t xml:space="preserve"> </w:t>
      </w:r>
      <w:r w:rsidRPr="0052793C">
        <w:rPr>
          <w:sz w:val="28"/>
          <w:szCs w:val="28"/>
        </w:rPr>
        <w:t>предприятий прогнозируется в сумме 57 080,5</w:t>
      </w:r>
      <w:r>
        <w:rPr>
          <w:sz w:val="28"/>
          <w:szCs w:val="28"/>
        </w:rPr>
        <w:t xml:space="preserve"> </w:t>
      </w:r>
      <w:r w:rsidRPr="0052793C">
        <w:rPr>
          <w:sz w:val="28"/>
          <w:szCs w:val="28"/>
        </w:rPr>
        <w:t>млн.</w:t>
      </w:r>
      <w:r>
        <w:rPr>
          <w:sz w:val="28"/>
          <w:szCs w:val="28"/>
        </w:rPr>
        <w:t xml:space="preserve"> </w:t>
      </w:r>
      <w:r w:rsidRPr="0052793C">
        <w:rPr>
          <w:sz w:val="28"/>
          <w:szCs w:val="28"/>
        </w:rPr>
        <w:t>руб</w:t>
      </w:r>
      <w:r>
        <w:rPr>
          <w:sz w:val="28"/>
          <w:szCs w:val="28"/>
        </w:rPr>
        <w:t>.</w:t>
      </w:r>
      <w:r w:rsidRPr="0052793C">
        <w:rPr>
          <w:sz w:val="28"/>
          <w:szCs w:val="28"/>
        </w:rPr>
        <w:t>, темп роста в сопоставимых ценах – 104,4 % к уровню 2022 года; в том числе по крупным и средним предприятиям – в сумме 46 569,4 млн. руб</w:t>
      </w:r>
      <w:r>
        <w:rPr>
          <w:sz w:val="28"/>
          <w:szCs w:val="28"/>
        </w:rPr>
        <w:t>.</w:t>
      </w:r>
      <w:r w:rsidRPr="0052793C">
        <w:rPr>
          <w:sz w:val="28"/>
          <w:szCs w:val="28"/>
        </w:rPr>
        <w:t>,  темп роста – 104,4 %.</w:t>
      </w:r>
    </w:p>
    <w:p w:rsidR="0042571F" w:rsidRDefault="0042571F" w:rsidP="0042571F">
      <w:pPr>
        <w:spacing w:line="264" w:lineRule="auto"/>
        <w:jc w:val="center"/>
        <w:rPr>
          <w:b/>
          <w:bCs/>
          <w:color w:val="8064A2"/>
          <w:sz w:val="16"/>
          <w:szCs w:val="16"/>
        </w:rPr>
      </w:pPr>
    </w:p>
    <w:p w:rsidR="0042571F" w:rsidRDefault="0042571F" w:rsidP="0042571F">
      <w:pPr>
        <w:spacing w:line="264" w:lineRule="auto"/>
        <w:jc w:val="center"/>
        <w:rPr>
          <w:b/>
          <w:bCs/>
          <w:color w:val="8064A2"/>
          <w:sz w:val="16"/>
          <w:szCs w:val="16"/>
        </w:rPr>
      </w:pPr>
    </w:p>
    <w:p w:rsidR="0042571F" w:rsidRDefault="0042571F" w:rsidP="0042571F">
      <w:pPr>
        <w:spacing w:line="264" w:lineRule="auto"/>
        <w:jc w:val="center"/>
        <w:rPr>
          <w:b/>
          <w:bCs/>
          <w:color w:val="8064A2"/>
          <w:sz w:val="16"/>
          <w:szCs w:val="16"/>
        </w:rPr>
      </w:pPr>
    </w:p>
    <w:p w:rsidR="0042571F" w:rsidRPr="005126A3" w:rsidRDefault="0042571F" w:rsidP="0042571F">
      <w:pPr>
        <w:spacing w:line="264" w:lineRule="auto"/>
        <w:jc w:val="center"/>
        <w:rPr>
          <w:b/>
          <w:bCs/>
          <w:color w:val="8064A2"/>
          <w:sz w:val="16"/>
          <w:szCs w:val="16"/>
        </w:rPr>
      </w:pPr>
    </w:p>
    <w:p w:rsidR="0042571F" w:rsidRPr="005F07CA" w:rsidRDefault="0042571F" w:rsidP="0042571F">
      <w:pPr>
        <w:spacing w:line="264" w:lineRule="auto"/>
        <w:jc w:val="center"/>
        <w:rPr>
          <w:b/>
          <w:bCs/>
          <w:sz w:val="28"/>
          <w:szCs w:val="28"/>
        </w:rPr>
      </w:pPr>
      <w:r w:rsidRPr="005F07CA">
        <w:rPr>
          <w:b/>
          <w:bCs/>
          <w:sz w:val="28"/>
          <w:szCs w:val="28"/>
        </w:rPr>
        <w:lastRenderedPageBreak/>
        <w:t>Обрабатывающие производства</w:t>
      </w:r>
    </w:p>
    <w:p w:rsidR="0042571F" w:rsidRPr="005126A3" w:rsidRDefault="0042571F" w:rsidP="0042571F">
      <w:pPr>
        <w:spacing w:line="264" w:lineRule="auto"/>
        <w:jc w:val="center"/>
        <w:rPr>
          <w:b/>
          <w:bCs/>
          <w:color w:val="8064A2"/>
          <w:sz w:val="16"/>
          <w:szCs w:val="16"/>
        </w:rPr>
      </w:pPr>
    </w:p>
    <w:p w:rsidR="0042571F" w:rsidRPr="005126A3" w:rsidRDefault="0042571F" w:rsidP="0042571F">
      <w:pPr>
        <w:pStyle w:val="a5"/>
        <w:spacing w:line="264" w:lineRule="auto"/>
        <w:ind w:firstLine="720"/>
        <w:rPr>
          <w:color w:val="8064A2"/>
          <w:sz w:val="28"/>
          <w:szCs w:val="28"/>
        </w:rPr>
      </w:pPr>
      <w:r w:rsidRPr="005637DC">
        <w:rPr>
          <w:sz w:val="28"/>
          <w:szCs w:val="28"/>
        </w:rPr>
        <w:t xml:space="preserve">За 1 полугодие 2020 года объем отгрузки товаров собственного производства (по чистым видам экономической деятельности) по крупным и средним </w:t>
      </w:r>
      <w:r w:rsidRPr="005637DC">
        <w:rPr>
          <w:b/>
          <w:bCs/>
          <w:sz w:val="28"/>
          <w:szCs w:val="28"/>
        </w:rPr>
        <w:t>промышленным предприятиям</w:t>
      </w:r>
      <w:r w:rsidRPr="005637DC">
        <w:rPr>
          <w:sz w:val="28"/>
          <w:szCs w:val="28"/>
        </w:rPr>
        <w:t xml:space="preserve"> (обрабатывающие производства; обеспечение электрической энергией, газом и паром; водоснабжение, </w:t>
      </w:r>
      <w:r w:rsidRPr="008B3C6A">
        <w:rPr>
          <w:sz w:val="28"/>
          <w:szCs w:val="28"/>
        </w:rPr>
        <w:t>водоотведение, организация сбора и утилизации отходов) составил 15 951,3 млн. руб</w:t>
      </w:r>
      <w:r>
        <w:rPr>
          <w:sz w:val="28"/>
          <w:szCs w:val="28"/>
        </w:rPr>
        <w:t>.</w:t>
      </w:r>
      <w:r w:rsidRPr="008B3C6A">
        <w:rPr>
          <w:sz w:val="28"/>
          <w:szCs w:val="28"/>
        </w:rPr>
        <w:t>, или 98,8% в действующих ценах, в сопоставимых ценах 95,6% к</w:t>
      </w:r>
      <w:r>
        <w:rPr>
          <w:sz w:val="28"/>
          <w:szCs w:val="28"/>
        </w:rPr>
        <w:t xml:space="preserve"> </w:t>
      </w:r>
      <w:r w:rsidRPr="008B3C6A">
        <w:rPr>
          <w:sz w:val="28"/>
          <w:szCs w:val="28"/>
        </w:rPr>
        <w:t xml:space="preserve">1 </w:t>
      </w:r>
      <w:r w:rsidRPr="009E1BEA">
        <w:rPr>
          <w:sz w:val="28"/>
          <w:szCs w:val="28"/>
        </w:rPr>
        <w:t xml:space="preserve">полугодию 2019 года, в том числе по предприятиям обрабатывающих производств – 15 349,1 млн. </w:t>
      </w:r>
      <w:r>
        <w:rPr>
          <w:sz w:val="28"/>
          <w:szCs w:val="28"/>
        </w:rPr>
        <w:t>руб.</w:t>
      </w:r>
      <w:r w:rsidRPr="00B24CCB">
        <w:rPr>
          <w:sz w:val="28"/>
          <w:szCs w:val="28"/>
        </w:rPr>
        <w:t xml:space="preserve"> и 99,2%  и 95,9% соответственно.</w:t>
      </w:r>
    </w:p>
    <w:p w:rsidR="0042571F" w:rsidRPr="00C27F7A" w:rsidRDefault="0042571F" w:rsidP="0042571F">
      <w:pPr>
        <w:spacing w:line="264" w:lineRule="auto"/>
        <w:ind w:firstLine="720"/>
        <w:jc w:val="both"/>
        <w:rPr>
          <w:sz w:val="28"/>
          <w:szCs w:val="28"/>
        </w:rPr>
      </w:pPr>
      <w:r w:rsidRPr="00CA2B85">
        <w:rPr>
          <w:sz w:val="28"/>
          <w:szCs w:val="28"/>
        </w:rPr>
        <w:t xml:space="preserve">Оценка 2020 года по объемам отгруженной продукции предприятий </w:t>
      </w:r>
      <w:r w:rsidRPr="00F543CC">
        <w:rPr>
          <w:sz w:val="28"/>
          <w:szCs w:val="28"/>
        </w:rPr>
        <w:t>обрабатывающих производств по крупным и средним предприятиям, согласованная с Министерством  экономического развития и инвестиций Нижегородской области</w:t>
      </w:r>
      <w:r>
        <w:rPr>
          <w:sz w:val="28"/>
          <w:szCs w:val="28"/>
        </w:rPr>
        <w:t>,</w:t>
      </w:r>
      <w:r w:rsidRPr="00F543CC">
        <w:rPr>
          <w:sz w:val="28"/>
          <w:szCs w:val="28"/>
        </w:rPr>
        <w:t xml:space="preserve"> в объеме 32 680,0 млн. </w:t>
      </w:r>
      <w:r>
        <w:rPr>
          <w:sz w:val="28"/>
          <w:szCs w:val="28"/>
        </w:rPr>
        <w:t>руб.</w:t>
      </w:r>
      <w:r w:rsidRPr="00F543CC">
        <w:rPr>
          <w:sz w:val="28"/>
          <w:szCs w:val="28"/>
        </w:rPr>
        <w:t xml:space="preserve"> (</w:t>
      </w:r>
      <w:r>
        <w:rPr>
          <w:sz w:val="28"/>
          <w:szCs w:val="28"/>
        </w:rPr>
        <w:t>106,0</w:t>
      </w:r>
      <w:r w:rsidRPr="00F543CC">
        <w:rPr>
          <w:sz w:val="28"/>
          <w:szCs w:val="28"/>
        </w:rPr>
        <w:t xml:space="preserve"> % к уровню 2019</w:t>
      </w:r>
      <w:r>
        <w:rPr>
          <w:sz w:val="28"/>
          <w:szCs w:val="28"/>
        </w:rPr>
        <w:t xml:space="preserve"> </w:t>
      </w:r>
      <w:r w:rsidRPr="00F543CC">
        <w:rPr>
          <w:sz w:val="28"/>
          <w:szCs w:val="28"/>
        </w:rPr>
        <w:t>года в сопоставимых ценах, 104,6% в действующих ценах</w:t>
      </w:r>
      <w:r>
        <w:rPr>
          <w:sz w:val="28"/>
          <w:szCs w:val="28"/>
        </w:rPr>
        <w:t>).</w:t>
      </w:r>
    </w:p>
    <w:p w:rsidR="0042571F" w:rsidRPr="004E23F6" w:rsidRDefault="0042571F" w:rsidP="0042571F">
      <w:pPr>
        <w:spacing w:line="264" w:lineRule="auto"/>
        <w:ind w:firstLine="720"/>
        <w:jc w:val="both"/>
        <w:rPr>
          <w:sz w:val="28"/>
          <w:szCs w:val="28"/>
          <w:highlight w:val="yellow"/>
        </w:rPr>
      </w:pPr>
      <w:r w:rsidRPr="00BE77CD">
        <w:rPr>
          <w:sz w:val="28"/>
          <w:szCs w:val="28"/>
        </w:rPr>
        <w:t xml:space="preserve">Оценка тенденций развития промышленности в 2020 году с учетом финансово-экономического положения территории в первой половине года и намерений основных бюджетообразующих предприятий дает возможность </w:t>
      </w:r>
      <w:r w:rsidRPr="00044963">
        <w:rPr>
          <w:sz w:val="28"/>
          <w:szCs w:val="28"/>
        </w:rPr>
        <w:t>прогнозировать в 2021 году рост физических объёмов отгрузки продукции</w:t>
      </w:r>
      <w:r w:rsidRPr="00AD66CE">
        <w:rPr>
          <w:sz w:val="28"/>
          <w:szCs w:val="28"/>
        </w:rPr>
        <w:t xml:space="preserve"> </w:t>
      </w:r>
      <w:r w:rsidRPr="0052251F">
        <w:rPr>
          <w:sz w:val="28"/>
          <w:szCs w:val="28"/>
        </w:rPr>
        <w:t>обрабатывающих</w:t>
      </w:r>
      <w:r w:rsidRPr="00AD66CE">
        <w:rPr>
          <w:sz w:val="28"/>
          <w:szCs w:val="28"/>
        </w:rPr>
        <w:t xml:space="preserve"> </w:t>
      </w:r>
      <w:r w:rsidRPr="0052251F">
        <w:rPr>
          <w:sz w:val="28"/>
          <w:szCs w:val="28"/>
        </w:rPr>
        <w:t>предприятий</w:t>
      </w:r>
      <w:r w:rsidRPr="00044963">
        <w:rPr>
          <w:sz w:val="28"/>
          <w:szCs w:val="28"/>
        </w:rPr>
        <w:t xml:space="preserve"> на уровне 10</w:t>
      </w:r>
      <w:r>
        <w:rPr>
          <w:sz w:val="28"/>
          <w:szCs w:val="28"/>
        </w:rPr>
        <w:t>3</w:t>
      </w:r>
      <w:r w:rsidRPr="00044963">
        <w:rPr>
          <w:sz w:val="28"/>
          <w:szCs w:val="28"/>
        </w:rPr>
        <w:t>,</w:t>
      </w:r>
      <w:r>
        <w:rPr>
          <w:sz w:val="28"/>
          <w:szCs w:val="28"/>
        </w:rPr>
        <w:t>8</w:t>
      </w:r>
      <w:r w:rsidRPr="00044963">
        <w:rPr>
          <w:sz w:val="28"/>
          <w:szCs w:val="28"/>
        </w:rPr>
        <w:t>% в сопоставимых ценах к 2020 году</w:t>
      </w:r>
      <w:r w:rsidRPr="007C3B79">
        <w:rPr>
          <w:sz w:val="28"/>
          <w:szCs w:val="28"/>
        </w:rPr>
        <w:t>. В абсолютных величинах объем</w:t>
      </w:r>
      <w:r w:rsidRPr="0052251F">
        <w:rPr>
          <w:sz w:val="28"/>
          <w:szCs w:val="28"/>
        </w:rPr>
        <w:t xml:space="preserve"> отгруженной продукции предприятий обрабатывающих производств в 2021 году прогнозируется в объеме 35 482,2 млн. </w:t>
      </w:r>
      <w:r>
        <w:rPr>
          <w:sz w:val="28"/>
          <w:szCs w:val="28"/>
        </w:rPr>
        <w:t>руб.</w:t>
      </w:r>
      <w:r w:rsidRPr="004E23F6">
        <w:rPr>
          <w:sz w:val="28"/>
          <w:szCs w:val="28"/>
        </w:rPr>
        <w:t xml:space="preserve"> В 2022 году объем отгруженной продукции предприятий обрабатывающих производств прогнозируется в размере 38 266,2 млн. </w:t>
      </w:r>
      <w:r>
        <w:rPr>
          <w:sz w:val="28"/>
          <w:szCs w:val="28"/>
        </w:rPr>
        <w:t>руб.</w:t>
      </w:r>
      <w:r w:rsidRPr="004E23F6">
        <w:rPr>
          <w:sz w:val="28"/>
          <w:szCs w:val="28"/>
        </w:rPr>
        <w:t>, темп роста в сопоставимых ценах 103,4</w:t>
      </w:r>
      <w:r>
        <w:rPr>
          <w:sz w:val="28"/>
          <w:szCs w:val="28"/>
        </w:rPr>
        <w:t xml:space="preserve">%, </w:t>
      </w:r>
      <w:r w:rsidRPr="004E23F6">
        <w:rPr>
          <w:sz w:val="28"/>
          <w:szCs w:val="28"/>
        </w:rPr>
        <w:t>в 2023 году – 41 667,7</w:t>
      </w:r>
      <w:r>
        <w:rPr>
          <w:sz w:val="28"/>
          <w:szCs w:val="28"/>
        </w:rPr>
        <w:t xml:space="preserve"> </w:t>
      </w:r>
      <w:r w:rsidRPr="004E23F6">
        <w:rPr>
          <w:sz w:val="28"/>
          <w:szCs w:val="28"/>
        </w:rPr>
        <w:t>млн.</w:t>
      </w:r>
      <w:r>
        <w:rPr>
          <w:sz w:val="28"/>
          <w:szCs w:val="28"/>
        </w:rPr>
        <w:t>руб.</w:t>
      </w:r>
      <w:r w:rsidRPr="004E23F6">
        <w:rPr>
          <w:sz w:val="28"/>
          <w:szCs w:val="28"/>
        </w:rPr>
        <w:t xml:space="preserve"> и 104,2% соответственно.</w:t>
      </w:r>
    </w:p>
    <w:p w:rsidR="0042571F" w:rsidRPr="005126A3" w:rsidRDefault="0042571F" w:rsidP="0042571F">
      <w:pPr>
        <w:spacing w:line="264" w:lineRule="auto"/>
        <w:ind w:firstLine="567"/>
        <w:jc w:val="center"/>
        <w:rPr>
          <w:color w:val="8064A2"/>
          <w:sz w:val="16"/>
          <w:szCs w:val="16"/>
        </w:rPr>
      </w:pPr>
    </w:p>
    <w:p w:rsidR="0042571F" w:rsidRPr="006537DC" w:rsidRDefault="0042571F" w:rsidP="0042571F">
      <w:pPr>
        <w:spacing w:line="264" w:lineRule="auto"/>
        <w:jc w:val="center"/>
        <w:rPr>
          <w:b/>
          <w:bCs/>
          <w:sz w:val="28"/>
          <w:szCs w:val="28"/>
          <w:u w:val="single"/>
        </w:rPr>
      </w:pPr>
      <w:r w:rsidRPr="006537DC">
        <w:rPr>
          <w:b/>
          <w:bCs/>
          <w:sz w:val="28"/>
          <w:szCs w:val="28"/>
          <w:u w:val="single"/>
        </w:rPr>
        <w:t>Финансовые результаты</w:t>
      </w:r>
    </w:p>
    <w:p w:rsidR="0042571F" w:rsidRPr="003B0D5E" w:rsidRDefault="0042571F" w:rsidP="0042571F">
      <w:pPr>
        <w:spacing w:line="264" w:lineRule="auto"/>
        <w:ind w:firstLine="720"/>
        <w:jc w:val="both"/>
        <w:rPr>
          <w:sz w:val="16"/>
          <w:szCs w:val="16"/>
        </w:rPr>
      </w:pPr>
    </w:p>
    <w:p w:rsidR="0042571F" w:rsidRPr="005126A3" w:rsidRDefault="0042571F" w:rsidP="0042571F">
      <w:pPr>
        <w:spacing w:line="264" w:lineRule="auto"/>
        <w:ind w:firstLine="720"/>
        <w:jc w:val="both"/>
        <w:rPr>
          <w:color w:val="8064A2"/>
          <w:sz w:val="28"/>
          <w:szCs w:val="28"/>
        </w:rPr>
      </w:pPr>
      <w:r w:rsidRPr="006D0D4D">
        <w:rPr>
          <w:sz w:val="28"/>
          <w:szCs w:val="28"/>
        </w:rPr>
        <w:t xml:space="preserve">По итогам </w:t>
      </w:r>
      <w:r w:rsidRPr="006D0D4D">
        <w:rPr>
          <w:sz w:val="28"/>
          <w:szCs w:val="28"/>
          <w:lang w:val="en-US"/>
        </w:rPr>
        <w:t>I</w:t>
      </w:r>
      <w:r w:rsidRPr="006D0D4D">
        <w:rPr>
          <w:sz w:val="28"/>
          <w:szCs w:val="28"/>
        </w:rPr>
        <w:t xml:space="preserve"> полугодия 2020 года размер прибыли, полученной крупными и средними предприятиями всех отраслей экономики, составил</w:t>
      </w:r>
      <w:r w:rsidRPr="005126A3">
        <w:rPr>
          <w:color w:val="8064A2"/>
          <w:sz w:val="28"/>
          <w:szCs w:val="28"/>
        </w:rPr>
        <w:t xml:space="preserve"> </w:t>
      </w:r>
      <w:r w:rsidRPr="00DF482E">
        <w:rPr>
          <w:sz w:val="28"/>
          <w:szCs w:val="28"/>
        </w:rPr>
        <w:t xml:space="preserve">1 884,6 млн. </w:t>
      </w:r>
      <w:r>
        <w:rPr>
          <w:sz w:val="28"/>
          <w:szCs w:val="28"/>
        </w:rPr>
        <w:t>руб.</w:t>
      </w:r>
      <w:r w:rsidRPr="005126A3">
        <w:rPr>
          <w:color w:val="8064A2"/>
          <w:sz w:val="28"/>
          <w:szCs w:val="28"/>
        </w:rPr>
        <w:t xml:space="preserve"> </w:t>
      </w:r>
      <w:r w:rsidRPr="00DF482E">
        <w:rPr>
          <w:sz w:val="28"/>
          <w:szCs w:val="28"/>
        </w:rPr>
        <w:t>(</w:t>
      </w:r>
      <w:r w:rsidRPr="00336B48">
        <w:rPr>
          <w:sz w:val="28"/>
          <w:szCs w:val="28"/>
        </w:rPr>
        <w:t xml:space="preserve">74,6% в действующих ценах, 72,2% в сопоставимых ценах к соответствующему </w:t>
      </w:r>
      <w:r w:rsidRPr="00266295">
        <w:rPr>
          <w:sz w:val="28"/>
          <w:szCs w:val="28"/>
        </w:rPr>
        <w:t xml:space="preserve">периоду 2019 года). Доля предприятий, получивших прибыль, составила 61,9% против 76,2 </w:t>
      </w:r>
      <w:r w:rsidRPr="00A431DE">
        <w:rPr>
          <w:sz w:val="28"/>
          <w:szCs w:val="28"/>
        </w:rPr>
        <w:t xml:space="preserve">% за аналогичный период 2019 года. Размер убытков, полученных за </w:t>
      </w:r>
      <w:r w:rsidRPr="00A431DE">
        <w:rPr>
          <w:sz w:val="28"/>
          <w:szCs w:val="28"/>
          <w:lang w:val="en-US"/>
        </w:rPr>
        <w:t>I</w:t>
      </w:r>
      <w:r w:rsidRPr="00A431DE">
        <w:rPr>
          <w:sz w:val="28"/>
          <w:szCs w:val="28"/>
        </w:rPr>
        <w:t xml:space="preserve"> полугодие 2020 года, составил 302,4 млн.руб., доля предприятий, получивших </w:t>
      </w:r>
      <w:r w:rsidRPr="00DB0BB0">
        <w:rPr>
          <w:sz w:val="28"/>
          <w:szCs w:val="28"/>
        </w:rPr>
        <w:t xml:space="preserve">убыток – 38,1% (23,8% в соответствующем периоде 2019 года). По итогам 2020 года планируется объем прибыли в сумме 5 608,8 млн. </w:t>
      </w:r>
      <w:r>
        <w:rPr>
          <w:sz w:val="28"/>
          <w:szCs w:val="28"/>
        </w:rPr>
        <w:t>руб.</w:t>
      </w:r>
      <w:r w:rsidRPr="00DB0BB0">
        <w:rPr>
          <w:sz w:val="28"/>
          <w:szCs w:val="28"/>
        </w:rPr>
        <w:t xml:space="preserve">, в 2021 году – 6 124,8 млн. </w:t>
      </w:r>
      <w:r>
        <w:rPr>
          <w:sz w:val="28"/>
          <w:szCs w:val="28"/>
        </w:rPr>
        <w:t>руб.</w:t>
      </w:r>
      <w:r w:rsidRPr="00DB0BB0">
        <w:rPr>
          <w:sz w:val="28"/>
          <w:szCs w:val="28"/>
        </w:rPr>
        <w:t xml:space="preserve">, в 2022 году – 6 834,8 млн. </w:t>
      </w:r>
      <w:r>
        <w:rPr>
          <w:sz w:val="28"/>
          <w:szCs w:val="28"/>
        </w:rPr>
        <w:t>руб.</w:t>
      </w:r>
      <w:r w:rsidRPr="00DB0BB0">
        <w:rPr>
          <w:sz w:val="28"/>
          <w:szCs w:val="28"/>
        </w:rPr>
        <w:t xml:space="preserve">, в 2023 году – 7 620,0 млн. </w:t>
      </w:r>
      <w:r>
        <w:rPr>
          <w:sz w:val="28"/>
          <w:szCs w:val="28"/>
        </w:rPr>
        <w:t>руб.</w:t>
      </w:r>
    </w:p>
    <w:p w:rsidR="0042571F" w:rsidRDefault="0042571F" w:rsidP="0042571F">
      <w:pPr>
        <w:spacing w:line="264" w:lineRule="auto"/>
        <w:ind w:firstLine="720"/>
        <w:jc w:val="both"/>
        <w:rPr>
          <w:color w:val="8064A2"/>
          <w:sz w:val="28"/>
          <w:szCs w:val="28"/>
        </w:rPr>
      </w:pPr>
      <w:r w:rsidRPr="000977E3">
        <w:rPr>
          <w:sz w:val="28"/>
          <w:szCs w:val="28"/>
        </w:rPr>
        <w:t xml:space="preserve">По состоянию на 01.07.2020 года кредиторская задолженность (13 482,1 млн. </w:t>
      </w:r>
      <w:r>
        <w:rPr>
          <w:sz w:val="28"/>
          <w:szCs w:val="28"/>
        </w:rPr>
        <w:t>руб.</w:t>
      </w:r>
      <w:r w:rsidRPr="000977E3">
        <w:rPr>
          <w:sz w:val="28"/>
          <w:szCs w:val="28"/>
        </w:rPr>
        <w:t xml:space="preserve">)  превышает дебиторскую (10 646,5 млн. </w:t>
      </w:r>
      <w:r>
        <w:rPr>
          <w:sz w:val="28"/>
          <w:szCs w:val="28"/>
        </w:rPr>
        <w:t>руб.</w:t>
      </w:r>
      <w:r w:rsidRPr="000977E3">
        <w:rPr>
          <w:sz w:val="28"/>
          <w:szCs w:val="28"/>
        </w:rPr>
        <w:t>) на 26,6%.</w:t>
      </w:r>
      <w:r w:rsidRPr="005126A3">
        <w:rPr>
          <w:color w:val="8064A2"/>
          <w:sz w:val="28"/>
          <w:szCs w:val="28"/>
        </w:rPr>
        <w:t xml:space="preserve"> </w:t>
      </w:r>
    </w:p>
    <w:p w:rsidR="0042571F" w:rsidRDefault="0042571F" w:rsidP="0042571F">
      <w:pPr>
        <w:spacing w:line="264" w:lineRule="auto"/>
        <w:ind w:firstLine="720"/>
        <w:jc w:val="both"/>
        <w:rPr>
          <w:color w:val="8064A2"/>
          <w:sz w:val="28"/>
          <w:szCs w:val="28"/>
        </w:rPr>
      </w:pPr>
    </w:p>
    <w:p w:rsidR="0042571F" w:rsidRDefault="0042571F" w:rsidP="0042571F">
      <w:pPr>
        <w:spacing w:line="264" w:lineRule="auto"/>
        <w:ind w:firstLine="720"/>
        <w:jc w:val="both"/>
        <w:rPr>
          <w:color w:val="8064A2"/>
          <w:sz w:val="28"/>
          <w:szCs w:val="28"/>
        </w:rPr>
      </w:pPr>
    </w:p>
    <w:p w:rsidR="0042571F" w:rsidRDefault="0042571F" w:rsidP="0042571F">
      <w:pPr>
        <w:spacing w:line="264" w:lineRule="auto"/>
        <w:ind w:firstLine="720"/>
        <w:jc w:val="both"/>
        <w:rPr>
          <w:color w:val="8064A2"/>
          <w:sz w:val="28"/>
          <w:szCs w:val="28"/>
        </w:rPr>
      </w:pPr>
    </w:p>
    <w:p w:rsidR="0042571F" w:rsidRDefault="0042571F" w:rsidP="0042571F">
      <w:pPr>
        <w:spacing w:line="264" w:lineRule="auto"/>
        <w:ind w:firstLine="720"/>
        <w:jc w:val="both"/>
        <w:rPr>
          <w:color w:val="8064A2"/>
          <w:sz w:val="28"/>
          <w:szCs w:val="28"/>
        </w:rPr>
      </w:pPr>
    </w:p>
    <w:p w:rsidR="0042571F" w:rsidRPr="005126A3" w:rsidRDefault="0042571F" w:rsidP="0042571F">
      <w:pPr>
        <w:spacing w:line="264" w:lineRule="auto"/>
        <w:ind w:firstLine="720"/>
        <w:jc w:val="both"/>
        <w:rPr>
          <w:color w:val="8064A2"/>
          <w:sz w:val="28"/>
          <w:szCs w:val="28"/>
        </w:rPr>
      </w:pPr>
    </w:p>
    <w:p w:rsidR="0042571F" w:rsidRPr="005126A3" w:rsidRDefault="0042571F" w:rsidP="0042571F">
      <w:pPr>
        <w:spacing w:line="264" w:lineRule="auto"/>
        <w:ind w:firstLine="567"/>
        <w:jc w:val="center"/>
        <w:rPr>
          <w:color w:val="8064A2"/>
          <w:sz w:val="28"/>
          <w:szCs w:val="28"/>
        </w:rPr>
      </w:pPr>
    </w:p>
    <w:p w:rsidR="0042571F" w:rsidRPr="009F2660" w:rsidRDefault="0042571F" w:rsidP="0042571F">
      <w:pPr>
        <w:spacing w:line="264" w:lineRule="auto"/>
        <w:ind w:firstLine="567"/>
        <w:jc w:val="center"/>
        <w:rPr>
          <w:sz w:val="28"/>
          <w:szCs w:val="28"/>
        </w:rPr>
      </w:pPr>
      <w:r w:rsidRPr="009F2660">
        <w:rPr>
          <w:sz w:val="28"/>
          <w:szCs w:val="28"/>
        </w:rPr>
        <w:lastRenderedPageBreak/>
        <w:t>Структура дебиторской задолженности</w:t>
      </w:r>
    </w:p>
    <w:p w:rsidR="0042571F" w:rsidRPr="005126A3" w:rsidRDefault="0042571F" w:rsidP="0042571F">
      <w:pPr>
        <w:spacing w:line="264" w:lineRule="auto"/>
        <w:jc w:val="center"/>
        <w:rPr>
          <w:color w:val="8064A2"/>
          <w:sz w:val="28"/>
          <w:szCs w:val="28"/>
        </w:rPr>
      </w:pPr>
      <w:r w:rsidRPr="009F266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4.75pt;margin-top:16.25pt;width:398.85pt;height:162pt;z-index:1" wrapcoords="143 549 143 20959 21421 20959 21421 549 143 549">
            <v:imagedata r:id="rId14" o:title=""/>
            <w10:wrap type="tight"/>
          </v:shape>
          <o:OLEObject Type="Embed" ProgID="MSGraph.Chart.8" ShapeID="_x0000_s1035" DrawAspect="Content" ObjectID="_1704189364" r:id="rId15">
            <o:FieldCodes>\s</o:FieldCodes>
          </o:OLEObject>
        </w:pict>
      </w:r>
    </w:p>
    <w:p w:rsidR="0042571F" w:rsidRPr="005126A3" w:rsidRDefault="0042571F" w:rsidP="0042571F">
      <w:pPr>
        <w:spacing w:line="264" w:lineRule="auto"/>
        <w:jc w:val="center"/>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5126A3" w:rsidRDefault="0042571F" w:rsidP="0042571F">
      <w:pPr>
        <w:spacing w:line="264" w:lineRule="auto"/>
        <w:ind w:firstLine="720"/>
        <w:outlineLvl w:val="0"/>
        <w:rPr>
          <w:color w:val="8064A2"/>
          <w:sz w:val="28"/>
          <w:szCs w:val="28"/>
        </w:rPr>
      </w:pPr>
    </w:p>
    <w:p w:rsidR="0042571F" w:rsidRPr="003B0D5E" w:rsidRDefault="0042571F" w:rsidP="0042571F">
      <w:pPr>
        <w:spacing w:line="264" w:lineRule="auto"/>
        <w:ind w:left="720"/>
        <w:outlineLvl w:val="0"/>
        <w:rPr>
          <w:sz w:val="28"/>
          <w:szCs w:val="28"/>
        </w:rPr>
      </w:pPr>
      <w:r w:rsidRPr="003B0D5E">
        <w:rPr>
          <w:sz w:val="28"/>
          <w:szCs w:val="28"/>
        </w:rPr>
        <w:t>* К прочим относятся:</w:t>
      </w:r>
    </w:p>
    <w:p w:rsidR="0042571F" w:rsidRPr="003B0D5E" w:rsidRDefault="0042571F" w:rsidP="0042571F">
      <w:pPr>
        <w:spacing w:line="264" w:lineRule="auto"/>
        <w:ind w:firstLine="720"/>
        <w:jc w:val="both"/>
        <w:outlineLvl w:val="0"/>
        <w:rPr>
          <w:sz w:val="28"/>
          <w:szCs w:val="28"/>
        </w:rPr>
      </w:pPr>
      <w:r w:rsidRPr="003B0D5E">
        <w:rPr>
          <w:sz w:val="28"/>
          <w:szCs w:val="28"/>
        </w:rPr>
        <w:t>- задолженность по выданным авансам под поставку материальных ценностей, под выполнение работ и услуг,</w:t>
      </w:r>
    </w:p>
    <w:p w:rsidR="0042571F" w:rsidRPr="003B0D5E" w:rsidRDefault="0042571F" w:rsidP="0042571F">
      <w:pPr>
        <w:spacing w:line="264" w:lineRule="auto"/>
        <w:ind w:firstLine="720"/>
        <w:jc w:val="both"/>
        <w:outlineLvl w:val="0"/>
        <w:rPr>
          <w:sz w:val="28"/>
          <w:szCs w:val="28"/>
        </w:rPr>
      </w:pPr>
      <w:r w:rsidRPr="003B0D5E">
        <w:rPr>
          <w:sz w:val="28"/>
          <w:szCs w:val="28"/>
        </w:rPr>
        <w:t>- задолженность работников организации по предоставленным им ссудам за счет средств организации,</w:t>
      </w:r>
    </w:p>
    <w:p w:rsidR="0042571F" w:rsidRPr="003B0D5E" w:rsidRDefault="0042571F" w:rsidP="0042571F">
      <w:pPr>
        <w:spacing w:line="264" w:lineRule="auto"/>
        <w:ind w:firstLine="720"/>
        <w:outlineLvl w:val="0"/>
        <w:rPr>
          <w:sz w:val="28"/>
          <w:szCs w:val="28"/>
        </w:rPr>
      </w:pPr>
      <w:r w:rsidRPr="003B0D5E">
        <w:rPr>
          <w:sz w:val="28"/>
          <w:szCs w:val="28"/>
        </w:rPr>
        <w:t>- по возмещению материального ущерба организации.</w:t>
      </w:r>
    </w:p>
    <w:p w:rsidR="0042571F" w:rsidRDefault="0042571F" w:rsidP="0042571F">
      <w:pPr>
        <w:spacing w:line="264" w:lineRule="auto"/>
        <w:ind w:firstLine="567"/>
        <w:jc w:val="center"/>
        <w:rPr>
          <w:sz w:val="28"/>
          <w:szCs w:val="28"/>
        </w:rPr>
      </w:pPr>
    </w:p>
    <w:p w:rsidR="0042571F" w:rsidRPr="00CF1B5C" w:rsidRDefault="0042571F" w:rsidP="0042571F">
      <w:pPr>
        <w:spacing w:line="264" w:lineRule="auto"/>
        <w:ind w:firstLine="567"/>
        <w:jc w:val="center"/>
        <w:rPr>
          <w:sz w:val="28"/>
          <w:szCs w:val="28"/>
        </w:rPr>
      </w:pPr>
      <w:r w:rsidRPr="00CF1B5C">
        <w:rPr>
          <w:sz w:val="28"/>
          <w:szCs w:val="28"/>
        </w:rPr>
        <w:t xml:space="preserve">Структура кредиторской задолженности. </w:t>
      </w:r>
    </w:p>
    <w:p w:rsidR="0042571F" w:rsidRPr="005126A3" w:rsidRDefault="0042571F" w:rsidP="0042571F">
      <w:pPr>
        <w:spacing w:line="264" w:lineRule="auto"/>
        <w:ind w:firstLine="720"/>
        <w:jc w:val="both"/>
        <w:rPr>
          <w:color w:val="8064A2"/>
          <w:sz w:val="28"/>
          <w:szCs w:val="28"/>
        </w:rPr>
      </w:pPr>
      <w:r>
        <w:object w:dxaOrig="8181" w:dyaOrig="4517">
          <v:shape id="_x0000_i1025" type="#_x0000_t75" style="width:408.75pt;height:225.75pt" o:ole="" o:allowoverlap="f">
            <v:imagedata r:id="rId16" o:title=""/>
          </v:shape>
          <o:OLEObject Type="Embed" ProgID="MSGraph.Chart.8" ShapeID="_x0000_i1025" DrawAspect="Content" ObjectID="_1704189361" r:id="rId17">
            <o:FieldCodes>\s</o:FieldCodes>
          </o:OLEObject>
        </w:object>
      </w:r>
    </w:p>
    <w:p w:rsidR="0042571F" w:rsidRPr="00E73B92" w:rsidRDefault="0042571F" w:rsidP="0042571F">
      <w:pPr>
        <w:spacing w:line="264" w:lineRule="auto"/>
        <w:ind w:firstLine="720"/>
        <w:jc w:val="both"/>
        <w:rPr>
          <w:sz w:val="28"/>
          <w:szCs w:val="28"/>
        </w:rPr>
      </w:pPr>
      <w:r w:rsidRPr="00E73B92">
        <w:rPr>
          <w:sz w:val="28"/>
          <w:szCs w:val="28"/>
        </w:rPr>
        <w:t>* К прочим относятся:</w:t>
      </w:r>
    </w:p>
    <w:p w:rsidR="0042571F" w:rsidRPr="00E73B92" w:rsidRDefault="0042571F" w:rsidP="0042571F">
      <w:pPr>
        <w:spacing w:line="264" w:lineRule="auto"/>
        <w:ind w:firstLine="720"/>
        <w:jc w:val="both"/>
        <w:rPr>
          <w:sz w:val="28"/>
          <w:szCs w:val="28"/>
        </w:rPr>
      </w:pPr>
      <w:r w:rsidRPr="00E73B92">
        <w:rPr>
          <w:sz w:val="28"/>
          <w:szCs w:val="28"/>
        </w:rPr>
        <w:t>- суммы полученных авансов от сторонних организаций по предстоящим расчетам,</w:t>
      </w:r>
    </w:p>
    <w:p w:rsidR="0042571F" w:rsidRPr="00E73B92" w:rsidRDefault="0042571F" w:rsidP="0042571F">
      <w:pPr>
        <w:spacing w:line="264" w:lineRule="auto"/>
        <w:ind w:firstLine="720"/>
        <w:jc w:val="both"/>
        <w:rPr>
          <w:sz w:val="28"/>
          <w:szCs w:val="28"/>
        </w:rPr>
      </w:pPr>
      <w:r w:rsidRPr="00E73B92">
        <w:rPr>
          <w:sz w:val="28"/>
          <w:szCs w:val="28"/>
        </w:rPr>
        <w:t>- расчеты с арендодателями за основные средства.</w:t>
      </w:r>
    </w:p>
    <w:p w:rsidR="0042571F" w:rsidRPr="009235F2" w:rsidRDefault="0042571F" w:rsidP="0042571F">
      <w:pPr>
        <w:spacing w:line="264" w:lineRule="auto"/>
        <w:ind w:firstLine="720"/>
        <w:jc w:val="both"/>
        <w:rPr>
          <w:color w:val="8064A2"/>
          <w:sz w:val="16"/>
          <w:szCs w:val="16"/>
        </w:rPr>
      </w:pPr>
    </w:p>
    <w:p w:rsidR="0042571F" w:rsidRPr="009A3CF7" w:rsidRDefault="0042571F" w:rsidP="0042571F">
      <w:pPr>
        <w:spacing w:line="264" w:lineRule="auto"/>
        <w:jc w:val="center"/>
        <w:rPr>
          <w:b/>
          <w:bCs/>
          <w:sz w:val="28"/>
          <w:szCs w:val="28"/>
          <w:u w:val="single"/>
        </w:rPr>
      </w:pPr>
      <w:r w:rsidRPr="009A3CF7">
        <w:rPr>
          <w:b/>
          <w:bCs/>
          <w:sz w:val="28"/>
          <w:szCs w:val="28"/>
          <w:u w:val="single"/>
        </w:rPr>
        <w:t>Агропромышленный сектор</w:t>
      </w:r>
    </w:p>
    <w:p w:rsidR="0042571F" w:rsidRPr="009235F2" w:rsidRDefault="0042571F" w:rsidP="0042571F">
      <w:pPr>
        <w:spacing w:line="264" w:lineRule="auto"/>
        <w:rPr>
          <w:b/>
          <w:bCs/>
          <w:color w:val="8064A2"/>
          <w:sz w:val="16"/>
          <w:szCs w:val="16"/>
          <w:u w:val="single"/>
        </w:rPr>
      </w:pPr>
    </w:p>
    <w:p w:rsidR="0042571F" w:rsidRPr="001D6D34" w:rsidRDefault="0042571F" w:rsidP="0042571F">
      <w:pPr>
        <w:spacing w:line="264" w:lineRule="auto"/>
        <w:ind w:firstLine="567"/>
        <w:jc w:val="both"/>
        <w:rPr>
          <w:bCs/>
          <w:sz w:val="28"/>
          <w:szCs w:val="28"/>
        </w:rPr>
      </w:pPr>
      <w:r w:rsidRPr="001D6D34">
        <w:rPr>
          <w:sz w:val="28"/>
          <w:szCs w:val="28"/>
        </w:rPr>
        <w:t xml:space="preserve">Мероприятия, обеспечивающие производство сельскохозяйственной продукции реализуются в рамках муниципальной программы </w:t>
      </w:r>
      <w:r w:rsidRPr="001D6D34">
        <w:rPr>
          <w:bCs/>
          <w:sz w:val="28"/>
          <w:szCs w:val="28"/>
        </w:rPr>
        <w:t xml:space="preserve">«Развитие агропромышленного комплекса в городском округе город Бор». </w:t>
      </w:r>
      <w:r w:rsidRPr="001D6D34">
        <w:rPr>
          <w:sz w:val="28"/>
          <w:szCs w:val="28"/>
        </w:rPr>
        <w:t xml:space="preserve">Создание условий для наращивания производства сельскохозяйственной продукции и продукции ее переработки, повышение эффективности агропромышленного комплекса </w:t>
      </w:r>
      <w:r w:rsidRPr="001D6D34">
        <w:rPr>
          <w:bCs/>
          <w:sz w:val="28"/>
          <w:szCs w:val="28"/>
        </w:rPr>
        <w:t>городского округа являются одними из приоритетных задач муниципальной программы.</w:t>
      </w:r>
    </w:p>
    <w:p w:rsidR="0042571F" w:rsidRPr="001D6D34" w:rsidRDefault="0042571F" w:rsidP="0042571F">
      <w:pPr>
        <w:spacing w:line="264" w:lineRule="auto"/>
        <w:ind w:firstLine="630"/>
        <w:jc w:val="both"/>
        <w:rPr>
          <w:bCs/>
          <w:sz w:val="28"/>
          <w:szCs w:val="28"/>
        </w:rPr>
      </w:pPr>
      <w:r w:rsidRPr="001D6D34">
        <w:rPr>
          <w:bCs/>
          <w:sz w:val="28"/>
          <w:szCs w:val="28"/>
        </w:rPr>
        <w:lastRenderedPageBreak/>
        <w:t xml:space="preserve"> Реализация мероприятий муниципальной программы в 2020 году осуществляется в соответствии с разработанным планом и принятыми по основным направлениям соглашениями с сельскохозяйственными предприятиями и крестьянскими (фермерскими) хозяйствами.</w:t>
      </w:r>
    </w:p>
    <w:p w:rsidR="0042571F" w:rsidRPr="005126A3" w:rsidRDefault="0042571F" w:rsidP="0042571F">
      <w:pPr>
        <w:spacing w:line="264" w:lineRule="auto"/>
        <w:ind w:firstLine="630"/>
        <w:jc w:val="both"/>
        <w:rPr>
          <w:color w:val="8064A2"/>
          <w:sz w:val="28"/>
          <w:szCs w:val="28"/>
        </w:rPr>
      </w:pPr>
      <w:r w:rsidRPr="00F60CDB">
        <w:rPr>
          <w:sz w:val="28"/>
          <w:szCs w:val="28"/>
        </w:rPr>
        <w:t xml:space="preserve">Объем валовой продукции сельского хозяйства во всех категориях хозяйств в 2019 году составил 3 677,0 млн. </w:t>
      </w:r>
      <w:r>
        <w:rPr>
          <w:sz w:val="28"/>
          <w:szCs w:val="28"/>
        </w:rPr>
        <w:t>руб.</w:t>
      </w:r>
      <w:r w:rsidRPr="00F60CDB">
        <w:rPr>
          <w:sz w:val="28"/>
          <w:szCs w:val="28"/>
        </w:rPr>
        <w:t xml:space="preserve"> (темп роста к 2018 году в сопоставимых ценах составил 106,5 %), в 2020 году ожидается в объеме 3 765,8 млн. </w:t>
      </w:r>
      <w:r>
        <w:rPr>
          <w:sz w:val="28"/>
          <w:szCs w:val="28"/>
        </w:rPr>
        <w:t>руб.</w:t>
      </w:r>
      <w:r w:rsidRPr="00F60CDB">
        <w:rPr>
          <w:sz w:val="28"/>
          <w:szCs w:val="28"/>
        </w:rPr>
        <w:t xml:space="preserve"> (темп роста 101,4% в сопоставимых ценах),</w:t>
      </w:r>
      <w:r w:rsidRPr="005126A3">
        <w:rPr>
          <w:color w:val="8064A2"/>
          <w:sz w:val="28"/>
          <w:szCs w:val="28"/>
        </w:rPr>
        <w:t xml:space="preserve"> </w:t>
      </w:r>
      <w:r w:rsidRPr="00307C31">
        <w:rPr>
          <w:sz w:val="28"/>
          <w:szCs w:val="28"/>
        </w:rPr>
        <w:t xml:space="preserve">в 2021 году прогнозируется в объеме 3 967,5 </w:t>
      </w:r>
      <w:r w:rsidRPr="009A34FF">
        <w:rPr>
          <w:sz w:val="28"/>
          <w:szCs w:val="28"/>
        </w:rPr>
        <w:t xml:space="preserve">млн. </w:t>
      </w:r>
      <w:r>
        <w:rPr>
          <w:sz w:val="28"/>
          <w:szCs w:val="28"/>
        </w:rPr>
        <w:t>руб.</w:t>
      </w:r>
      <w:r w:rsidRPr="009A34FF">
        <w:rPr>
          <w:sz w:val="28"/>
          <w:szCs w:val="28"/>
        </w:rPr>
        <w:t xml:space="preserve"> (темп роста 101,5% в сопоставимых ценах), прогноз на 2022 год – 4 </w:t>
      </w:r>
      <w:r w:rsidRPr="00DB5F06">
        <w:rPr>
          <w:sz w:val="28"/>
          <w:szCs w:val="28"/>
        </w:rPr>
        <w:t xml:space="preserve">180,0 млн. </w:t>
      </w:r>
      <w:r>
        <w:rPr>
          <w:sz w:val="28"/>
          <w:szCs w:val="28"/>
        </w:rPr>
        <w:t>руб.</w:t>
      </w:r>
      <w:r w:rsidRPr="00DB5F06">
        <w:rPr>
          <w:sz w:val="28"/>
          <w:szCs w:val="28"/>
        </w:rPr>
        <w:t xml:space="preserve"> (темп роста в сопоставимых ценах 101,5%), в 2023 году – 4 430,0 млн. </w:t>
      </w:r>
      <w:r>
        <w:rPr>
          <w:sz w:val="28"/>
          <w:szCs w:val="28"/>
        </w:rPr>
        <w:t>руб.</w:t>
      </w:r>
      <w:r w:rsidRPr="00DB5F06">
        <w:rPr>
          <w:sz w:val="28"/>
          <w:szCs w:val="28"/>
        </w:rPr>
        <w:t xml:space="preserve"> (темп роста в сопоставимых ценах 101,6%).</w:t>
      </w:r>
      <w:r w:rsidRPr="005126A3">
        <w:rPr>
          <w:color w:val="8064A2"/>
          <w:sz w:val="28"/>
          <w:szCs w:val="28"/>
        </w:rPr>
        <w:t xml:space="preserve"> </w:t>
      </w:r>
      <w:r w:rsidRPr="00921195">
        <w:rPr>
          <w:sz w:val="28"/>
          <w:szCs w:val="28"/>
        </w:rPr>
        <w:t>Основным направлением в сельском хозяйстве городского округа г.Бор является животноводство (более 85% от общего объема производства сельскохозяйственной продукции). Наибольший удельный вес в объеме производства сельскохозяйственной продукции приходится на сельскохозяйственные организации – 93,44%. Доля фермерских хозяйств составляет  1,42% в общем объеме сельскохозяйственного производства, доля личных подсобных хозяйств населения – 5,14%.</w:t>
      </w:r>
      <w:r w:rsidRPr="00E94972">
        <w:t> </w:t>
      </w:r>
    </w:p>
    <w:p w:rsidR="0042571F" w:rsidRPr="005E3C40" w:rsidRDefault="0042571F" w:rsidP="0042571F">
      <w:pPr>
        <w:spacing w:line="264" w:lineRule="auto"/>
        <w:ind w:firstLine="720"/>
        <w:jc w:val="both"/>
        <w:rPr>
          <w:sz w:val="28"/>
          <w:szCs w:val="28"/>
        </w:rPr>
      </w:pPr>
      <w:r w:rsidRPr="002D3038">
        <w:rPr>
          <w:sz w:val="28"/>
          <w:szCs w:val="28"/>
        </w:rPr>
        <w:t xml:space="preserve">Отгрузка товаров собственного производства крупных и средних сельхозпредприятий (по чистым видам экономической деятельности) за 2019 год составила 229,7 млн. </w:t>
      </w:r>
      <w:r>
        <w:rPr>
          <w:sz w:val="28"/>
          <w:szCs w:val="28"/>
        </w:rPr>
        <w:t>руб.</w:t>
      </w:r>
      <w:r w:rsidRPr="002D3038">
        <w:rPr>
          <w:sz w:val="28"/>
          <w:szCs w:val="28"/>
        </w:rPr>
        <w:t xml:space="preserve">, или 109,9% в сопоставимых ценах </w:t>
      </w:r>
      <w:r w:rsidRPr="0063378A">
        <w:rPr>
          <w:sz w:val="28"/>
          <w:szCs w:val="28"/>
        </w:rPr>
        <w:t>(114,7% в действующих ценах) к</w:t>
      </w:r>
      <w:r w:rsidRPr="00695311">
        <w:rPr>
          <w:sz w:val="28"/>
          <w:szCs w:val="28"/>
        </w:rPr>
        <w:t xml:space="preserve"> 2018 году</w:t>
      </w:r>
      <w:r w:rsidRPr="005126A3">
        <w:rPr>
          <w:color w:val="8064A2"/>
          <w:sz w:val="28"/>
          <w:szCs w:val="28"/>
        </w:rPr>
        <w:t xml:space="preserve">. </w:t>
      </w:r>
      <w:r w:rsidRPr="00E21832">
        <w:rPr>
          <w:sz w:val="28"/>
          <w:szCs w:val="28"/>
        </w:rPr>
        <w:t>За 1 полугодие 2020 года объем отгрузки</w:t>
      </w:r>
      <w:r w:rsidRPr="005126A3">
        <w:rPr>
          <w:color w:val="8064A2"/>
          <w:sz w:val="28"/>
          <w:szCs w:val="28"/>
        </w:rPr>
        <w:t xml:space="preserve"> </w:t>
      </w:r>
      <w:r w:rsidRPr="00A634E0">
        <w:rPr>
          <w:sz w:val="28"/>
          <w:szCs w:val="28"/>
        </w:rPr>
        <w:t xml:space="preserve">составил 121,8 млн. руб., </w:t>
      </w:r>
      <w:r w:rsidRPr="004157A4">
        <w:rPr>
          <w:sz w:val="28"/>
          <w:szCs w:val="28"/>
        </w:rPr>
        <w:t xml:space="preserve">или 99,2% в сопоставимых </w:t>
      </w:r>
      <w:r w:rsidRPr="005E3C40">
        <w:rPr>
          <w:sz w:val="28"/>
          <w:szCs w:val="28"/>
        </w:rPr>
        <w:t>ценах (95,9% в действующих ценах) к соответствующему периоду 2019</w:t>
      </w:r>
      <w:r>
        <w:rPr>
          <w:sz w:val="28"/>
          <w:szCs w:val="28"/>
        </w:rPr>
        <w:t xml:space="preserve"> </w:t>
      </w:r>
      <w:r w:rsidRPr="005E3C40">
        <w:rPr>
          <w:sz w:val="28"/>
          <w:szCs w:val="28"/>
        </w:rPr>
        <w:t xml:space="preserve">года. </w:t>
      </w:r>
    </w:p>
    <w:p w:rsidR="0042571F" w:rsidRPr="005126A3" w:rsidRDefault="0042571F" w:rsidP="0042571F">
      <w:pPr>
        <w:spacing w:line="264" w:lineRule="auto"/>
        <w:ind w:firstLine="720"/>
        <w:jc w:val="both"/>
        <w:rPr>
          <w:color w:val="8064A2"/>
          <w:sz w:val="28"/>
          <w:szCs w:val="28"/>
        </w:rPr>
      </w:pPr>
      <w:r w:rsidRPr="009E7A26">
        <w:rPr>
          <w:sz w:val="28"/>
          <w:szCs w:val="28"/>
        </w:rPr>
        <w:t xml:space="preserve">В 2020 году объем отгрузки ожидается в </w:t>
      </w:r>
      <w:r w:rsidRPr="00075B01">
        <w:rPr>
          <w:sz w:val="28"/>
          <w:szCs w:val="28"/>
        </w:rPr>
        <w:t xml:space="preserve">размере 222,8 млн. </w:t>
      </w:r>
      <w:r>
        <w:rPr>
          <w:sz w:val="28"/>
          <w:szCs w:val="28"/>
        </w:rPr>
        <w:t>руб.</w:t>
      </w:r>
      <w:r w:rsidRPr="00075B01">
        <w:rPr>
          <w:sz w:val="28"/>
          <w:szCs w:val="28"/>
        </w:rPr>
        <w:t xml:space="preserve"> (темп роста 93,8 % в сопоставимых ценах), в 2021 году объем отгрузки прогнозируется в объеме 236,1 млн. </w:t>
      </w:r>
      <w:r>
        <w:rPr>
          <w:sz w:val="28"/>
          <w:szCs w:val="28"/>
        </w:rPr>
        <w:t>руб.</w:t>
      </w:r>
      <w:r w:rsidRPr="00075B01">
        <w:rPr>
          <w:sz w:val="28"/>
          <w:szCs w:val="28"/>
        </w:rPr>
        <w:t xml:space="preserve"> (темп роста в сопоставимых ценах 102,0 %), в 2022 году – 250,5 млн. </w:t>
      </w:r>
      <w:r>
        <w:rPr>
          <w:sz w:val="28"/>
          <w:szCs w:val="28"/>
        </w:rPr>
        <w:t>руб.</w:t>
      </w:r>
      <w:r w:rsidRPr="00075B01">
        <w:rPr>
          <w:sz w:val="28"/>
          <w:szCs w:val="28"/>
        </w:rPr>
        <w:t xml:space="preserve"> (темп роста в сопоставимых ценах 102,0%), в 2023 году – 267,0 млн. </w:t>
      </w:r>
      <w:r>
        <w:rPr>
          <w:sz w:val="28"/>
          <w:szCs w:val="28"/>
        </w:rPr>
        <w:t>руб.</w:t>
      </w:r>
      <w:r w:rsidRPr="00075B01">
        <w:rPr>
          <w:sz w:val="28"/>
          <w:szCs w:val="28"/>
        </w:rPr>
        <w:t xml:space="preserve"> (темп роста в сопоставимых ценах 102,5%).</w:t>
      </w:r>
      <w:r w:rsidRPr="005126A3">
        <w:rPr>
          <w:color w:val="8064A2"/>
          <w:sz w:val="28"/>
          <w:szCs w:val="28"/>
        </w:rPr>
        <w:t xml:space="preserve"> </w:t>
      </w:r>
    </w:p>
    <w:p w:rsidR="0042571F" w:rsidRPr="00617361" w:rsidRDefault="0042571F" w:rsidP="0042571F">
      <w:pPr>
        <w:spacing w:line="264" w:lineRule="auto"/>
        <w:ind w:firstLine="720"/>
        <w:jc w:val="both"/>
        <w:rPr>
          <w:color w:val="8064A2"/>
          <w:sz w:val="16"/>
          <w:szCs w:val="16"/>
        </w:rPr>
      </w:pPr>
    </w:p>
    <w:p w:rsidR="0042571F" w:rsidRDefault="0042571F" w:rsidP="0042571F">
      <w:pPr>
        <w:spacing w:line="264" w:lineRule="auto"/>
        <w:ind w:firstLine="720"/>
        <w:jc w:val="both"/>
        <w:rPr>
          <w:sz w:val="28"/>
          <w:szCs w:val="28"/>
        </w:rPr>
      </w:pPr>
      <w:r w:rsidRPr="00617361">
        <w:rPr>
          <w:sz w:val="28"/>
          <w:szCs w:val="28"/>
        </w:rPr>
        <w:t xml:space="preserve"> Производство важнейших видов сельскохозяйственной продукции всеми категориями хозяйств округа прогнозируется в следующих объемах:</w:t>
      </w:r>
    </w:p>
    <w:p w:rsidR="0042571F" w:rsidRPr="0042571F" w:rsidRDefault="0042571F" w:rsidP="0042571F">
      <w:pPr>
        <w:spacing w:line="264" w:lineRule="auto"/>
        <w:ind w:firstLine="720"/>
        <w:jc w:val="both"/>
        <w:rPr>
          <w:sz w:val="16"/>
          <w:szCs w:val="16"/>
        </w:rPr>
      </w:pPr>
    </w:p>
    <w:tbl>
      <w:tblPr>
        <w:tblW w:w="5000" w:type="pct"/>
        <w:jc w:val="center"/>
        <w:tblLayout w:type="fixed"/>
        <w:tblCellMar>
          <w:left w:w="0" w:type="dxa"/>
          <w:right w:w="0" w:type="dxa"/>
        </w:tblCellMar>
        <w:tblLook w:val="04A0"/>
      </w:tblPr>
      <w:tblGrid>
        <w:gridCol w:w="3091"/>
        <w:gridCol w:w="1102"/>
        <w:gridCol w:w="1399"/>
        <w:gridCol w:w="1763"/>
        <w:gridCol w:w="1465"/>
        <w:gridCol w:w="1479"/>
      </w:tblGrid>
      <w:tr w:rsidR="0042571F" w:rsidRPr="00DD36EC">
        <w:trPr>
          <w:trHeight w:val="264"/>
          <w:jc w:val="center"/>
        </w:trPr>
        <w:tc>
          <w:tcPr>
            <w:tcW w:w="15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Производство основных видов сельскохозяйственной продукции (во всех категориях хозяйств)</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87" w:rsidRDefault="0042571F" w:rsidP="0042571F">
            <w:pPr>
              <w:ind w:firstLine="11"/>
              <w:jc w:val="center"/>
              <w:rPr>
                <w:rFonts w:cs="Arial CYR"/>
                <w:sz w:val="28"/>
                <w:szCs w:val="28"/>
              </w:rPr>
            </w:pPr>
            <w:r w:rsidRPr="00DD36EC">
              <w:rPr>
                <w:rFonts w:cs="Arial CYR"/>
                <w:sz w:val="28"/>
                <w:szCs w:val="28"/>
              </w:rPr>
              <w:t>Ед.</w:t>
            </w:r>
          </w:p>
          <w:p w:rsidR="0042571F" w:rsidRPr="00DD36EC" w:rsidRDefault="0042571F" w:rsidP="0042571F">
            <w:pPr>
              <w:ind w:firstLine="11"/>
              <w:jc w:val="center"/>
              <w:rPr>
                <w:rFonts w:cs="Arial CYR"/>
                <w:sz w:val="28"/>
                <w:szCs w:val="28"/>
              </w:rPr>
            </w:pPr>
            <w:r w:rsidRPr="00DD36EC">
              <w:rPr>
                <w:rFonts w:cs="Arial CYR"/>
                <w:sz w:val="28"/>
                <w:szCs w:val="28"/>
              </w:rPr>
              <w:t xml:space="preserve"> изм.</w:t>
            </w:r>
          </w:p>
        </w:tc>
        <w:tc>
          <w:tcPr>
            <w:tcW w:w="679" w:type="pct"/>
            <w:tcBorders>
              <w:top w:val="single" w:sz="4" w:space="0" w:color="auto"/>
              <w:left w:val="nil"/>
              <w:bottom w:val="single" w:sz="4" w:space="0" w:color="auto"/>
              <w:right w:val="nil"/>
            </w:tcBorders>
            <w:shd w:val="clear" w:color="auto" w:fill="auto"/>
            <w:noWrap/>
            <w:vAlign w:val="center"/>
          </w:tcPr>
          <w:p w:rsidR="0042571F" w:rsidRPr="00DD36EC" w:rsidRDefault="0042571F" w:rsidP="0042571F">
            <w:pPr>
              <w:jc w:val="center"/>
              <w:rPr>
                <w:rFonts w:cs="Arial CYR"/>
                <w:sz w:val="28"/>
                <w:szCs w:val="28"/>
              </w:rPr>
            </w:pPr>
            <w:r w:rsidRPr="00DD36EC">
              <w:rPr>
                <w:rFonts w:cs="Arial CYR"/>
                <w:sz w:val="28"/>
                <w:szCs w:val="28"/>
              </w:rPr>
              <w:t>оценка</w:t>
            </w:r>
          </w:p>
        </w:tc>
        <w:tc>
          <w:tcPr>
            <w:tcW w:w="22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center"/>
              <w:rPr>
                <w:rFonts w:cs="Arial CYR"/>
                <w:sz w:val="28"/>
                <w:szCs w:val="28"/>
              </w:rPr>
            </w:pPr>
            <w:r w:rsidRPr="00DD36EC">
              <w:rPr>
                <w:rFonts w:cs="Arial CYR"/>
                <w:sz w:val="28"/>
                <w:szCs w:val="28"/>
              </w:rPr>
              <w:t>прогноз</w:t>
            </w:r>
          </w:p>
        </w:tc>
      </w:tr>
      <w:tr w:rsidR="0042571F" w:rsidRPr="00DD36EC">
        <w:trPr>
          <w:trHeight w:val="648"/>
          <w:jc w:val="center"/>
        </w:trPr>
        <w:tc>
          <w:tcPr>
            <w:tcW w:w="1501" w:type="pct"/>
            <w:vMerge/>
            <w:tcBorders>
              <w:top w:val="single" w:sz="4" w:space="0" w:color="auto"/>
              <w:left w:val="single" w:sz="4" w:space="0" w:color="auto"/>
              <w:bottom w:val="single" w:sz="4" w:space="0" w:color="auto"/>
              <w:right w:val="single" w:sz="4" w:space="0" w:color="auto"/>
            </w:tcBorders>
            <w:vAlign w:val="center"/>
          </w:tcPr>
          <w:p w:rsidR="0042571F" w:rsidRPr="00DD36EC" w:rsidRDefault="0042571F" w:rsidP="0042571F">
            <w:pPr>
              <w:rPr>
                <w:rFonts w:cs="Arial CYR"/>
                <w:b/>
                <w:bCs/>
                <w:sz w:val="28"/>
                <w:szCs w:val="28"/>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42571F" w:rsidRPr="00DD36EC" w:rsidRDefault="0042571F" w:rsidP="0042571F">
            <w:pPr>
              <w:rPr>
                <w:rFonts w:cs="Arial CYR"/>
                <w:b/>
                <w:bCs/>
                <w:sz w:val="28"/>
                <w:szCs w:val="28"/>
              </w:rPr>
            </w:pPr>
          </w:p>
        </w:tc>
        <w:tc>
          <w:tcPr>
            <w:tcW w:w="679" w:type="pct"/>
            <w:tcBorders>
              <w:top w:val="nil"/>
              <w:left w:val="nil"/>
              <w:bottom w:val="single" w:sz="4" w:space="0" w:color="auto"/>
              <w:right w:val="nil"/>
            </w:tcBorders>
            <w:shd w:val="clear" w:color="auto" w:fill="auto"/>
            <w:noWrap/>
            <w:vAlign w:val="center"/>
          </w:tcPr>
          <w:p w:rsidR="0042571F" w:rsidRPr="00DD36EC" w:rsidRDefault="0042571F" w:rsidP="0042571F">
            <w:pPr>
              <w:jc w:val="center"/>
              <w:rPr>
                <w:rFonts w:cs="Arial CYR"/>
                <w:sz w:val="28"/>
                <w:szCs w:val="28"/>
              </w:rPr>
            </w:pPr>
            <w:r w:rsidRPr="00DD36EC">
              <w:rPr>
                <w:rFonts w:cs="Arial CYR"/>
                <w:sz w:val="28"/>
                <w:szCs w:val="28"/>
              </w:rPr>
              <w:t>2020 год</w:t>
            </w:r>
          </w:p>
        </w:tc>
        <w:tc>
          <w:tcPr>
            <w:tcW w:w="856" w:type="pct"/>
            <w:tcBorders>
              <w:top w:val="nil"/>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ind w:firstLine="18"/>
              <w:jc w:val="center"/>
              <w:rPr>
                <w:rFonts w:cs="Arial CYR"/>
                <w:sz w:val="28"/>
                <w:szCs w:val="28"/>
              </w:rPr>
            </w:pPr>
            <w:r w:rsidRPr="00DD36EC">
              <w:rPr>
                <w:rFonts w:cs="Arial CYR"/>
                <w:sz w:val="28"/>
                <w:szCs w:val="28"/>
              </w:rPr>
              <w:t>2021 год</w:t>
            </w:r>
          </w:p>
        </w:tc>
        <w:tc>
          <w:tcPr>
            <w:tcW w:w="711"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center"/>
              <w:rPr>
                <w:rFonts w:cs="Arial CYR"/>
                <w:sz w:val="28"/>
                <w:szCs w:val="28"/>
              </w:rPr>
            </w:pPr>
            <w:r w:rsidRPr="00DD36EC">
              <w:rPr>
                <w:rFonts w:cs="Arial CYR"/>
                <w:sz w:val="28"/>
                <w:szCs w:val="28"/>
              </w:rPr>
              <w:t>2022 год</w:t>
            </w:r>
          </w:p>
        </w:tc>
        <w:tc>
          <w:tcPr>
            <w:tcW w:w="718"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center"/>
              <w:rPr>
                <w:rFonts w:cs="Arial CYR"/>
                <w:sz w:val="28"/>
                <w:szCs w:val="28"/>
              </w:rPr>
            </w:pPr>
            <w:r w:rsidRPr="00DD36EC">
              <w:rPr>
                <w:rFonts w:cs="Arial CYR"/>
                <w:sz w:val="28"/>
                <w:szCs w:val="28"/>
              </w:rPr>
              <w:t>2023 год</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Зерно (в весе после доработки)</w:t>
            </w:r>
          </w:p>
        </w:tc>
        <w:tc>
          <w:tcPr>
            <w:tcW w:w="535" w:type="pct"/>
            <w:tcBorders>
              <w:top w:val="nil"/>
              <w:left w:val="nil"/>
              <w:bottom w:val="single" w:sz="4" w:space="0" w:color="auto"/>
              <w:right w:val="single" w:sz="4" w:space="0" w:color="auto"/>
            </w:tcBorders>
            <w:shd w:val="clear" w:color="auto" w:fill="auto"/>
            <w:vAlign w:val="center"/>
          </w:tcPr>
          <w:p w:rsidR="0042571F" w:rsidRPr="00DD36EC" w:rsidRDefault="0042571F" w:rsidP="0042571F">
            <w:pPr>
              <w:ind w:firstLine="1"/>
              <w:jc w:val="center"/>
              <w:rPr>
                <w:rFonts w:cs="Arial CYR"/>
                <w:sz w:val="28"/>
                <w:szCs w:val="28"/>
              </w:rPr>
            </w:pPr>
            <w:r w:rsidRPr="00DD36EC">
              <w:rPr>
                <w:rFonts w:cs="Arial CYR"/>
                <w:sz w:val="28"/>
                <w:szCs w:val="28"/>
              </w:rPr>
              <w:t>тонна</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8 910</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8 910</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8 915</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8 915</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Картофель</w:t>
            </w:r>
          </w:p>
        </w:tc>
        <w:tc>
          <w:tcPr>
            <w:tcW w:w="535" w:type="pct"/>
            <w:tcBorders>
              <w:top w:val="nil"/>
              <w:left w:val="nil"/>
              <w:bottom w:val="single" w:sz="4" w:space="0" w:color="auto"/>
              <w:right w:val="single" w:sz="4" w:space="0" w:color="auto"/>
            </w:tcBorders>
            <w:shd w:val="clear" w:color="auto" w:fill="auto"/>
            <w:vAlign w:val="center"/>
          </w:tcPr>
          <w:p w:rsidR="0042571F" w:rsidRPr="00DD36EC" w:rsidRDefault="0042571F" w:rsidP="0042571F">
            <w:pPr>
              <w:ind w:firstLine="1"/>
              <w:jc w:val="center"/>
              <w:rPr>
                <w:rFonts w:cs="Arial CYR"/>
                <w:sz w:val="28"/>
                <w:szCs w:val="28"/>
              </w:rPr>
            </w:pPr>
            <w:r w:rsidRPr="00DD36EC">
              <w:rPr>
                <w:rFonts w:cs="Arial CYR"/>
                <w:sz w:val="28"/>
                <w:szCs w:val="28"/>
              </w:rPr>
              <w:t>тонна</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35 660</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35 680</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35 685</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35 690</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Овощи</w:t>
            </w:r>
          </w:p>
        </w:tc>
        <w:tc>
          <w:tcPr>
            <w:tcW w:w="535" w:type="pct"/>
            <w:tcBorders>
              <w:top w:val="nil"/>
              <w:left w:val="nil"/>
              <w:bottom w:val="single" w:sz="4" w:space="0" w:color="auto"/>
              <w:right w:val="single" w:sz="4" w:space="0" w:color="auto"/>
            </w:tcBorders>
            <w:shd w:val="clear" w:color="auto" w:fill="auto"/>
            <w:vAlign w:val="center"/>
          </w:tcPr>
          <w:p w:rsidR="0042571F" w:rsidRPr="00DD36EC" w:rsidRDefault="0042571F" w:rsidP="0042571F">
            <w:pPr>
              <w:ind w:firstLine="1"/>
              <w:jc w:val="center"/>
              <w:rPr>
                <w:rFonts w:cs="Arial CYR"/>
                <w:sz w:val="28"/>
                <w:szCs w:val="28"/>
              </w:rPr>
            </w:pPr>
            <w:r w:rsidRPr="00DD36EC">
              <w:rPr>
                <w:rFonts w:cs="Arial CYR"/>
                <w:sz w:val="28"/>
                <w:szCs w:val="28"/>
              </w:rPr>
              <w:t>тонна</w:t>
            </w:r>
          </w:p>
        </w:tc>
        <w:tc>
          <w:tcPr>
            <w:tcW w:w="679" w:type="pct"/>
            <w:tcBorders>
              <w:top w:val="nil"/>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9 550</w:t>
            </w:r>
          </w:p>
        </w:tc>
        <w:tc>
          <w:tcPr>
            <w:tcW w:w="856"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17 670</w:t>
            </w:r>
          </w:p>
        </w:tc>
        <w:tc>
          <w:tcPr>
            <w:tcW w:w="711"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25 500</w:t>
            </w:r>
          </w:p>
        </w:tc>
        <w:tc>
          <w:tcPr>
            <w:tcW w:w="718"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26 300</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Скот и птица (в живом весе)</w:t>
            </w:r>
          </w:p>
        </w:tc>
        <w:tc>
          <w:tcPr>
            <w:tcW w:w="535" w:type="pct"/>
            <w:tcBorders>
              <w:top w:val="nil"/>
              <w:left w:val="nil"/>
              <w:bottom w:val="single" w:sz="4" w:space="0" w:color="auto"/>
              <w:right w:val="single" w:sz="4" w:space="0" w:color="auto"/>
            </w:tcBorders>
            <w:shd w:val="clear" w:color="auto" w:fill="auto"/>
            <w:vAlign w:val="center"/>
          </w:tcPr>
          <w:p w:rsidR="0042571F" w:rsidRPr="00DD36EC" w:rsidRDefault="0042571F" w:rsidP="0042571F">
            <w:pPr>
              <w:ind w:firstLine="1"/>
              <w:jc w:val="center"/>
              <w:rPr>
                <w:rFonts w:cs="Arial CYR"/>
                <w:sz w:val="28"/>
                <w:szCs w:val="28"/>
              </w:rPr>
            </w:pPr>
            <w:r w:rsidRPr="00DD36EC">
              <w:rPr>
                <w:rFonts w:cs="Arial CYR"/>
                <w:sz w:val="28"/>
                <w:szCs w:val="28"/>
              </w:rPr>
              <w:t>тонна</w:t>
            </w:r>
          </w:p>
        </w:tc>
        <w:tc>
          <w:tcPr>
            <w:tcW w:w="679" w:type="pct"/>
            <w:tcBorders>
              <w:top w:val="nil"/>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23 332</w:t>
            </w:r>
          </w:p>
        </w:tc>
        <w:tc>
          <w:tcPr>
            <w:tcW w:w="856"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23 350</w:t>
            </w:r>
          </w:p>
        </w:tc>
        <w:tc>
          <w:tcPr>
            <w:tcW w:w="711"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23 353</w:t>
            </w:r>
          </w:p>
        </w:tc>
        <w:tc>
          <w:tcPr>
            <w:tcW w:w="718"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23 355</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Молоко</w:t>
            </w:r>
          </w:p>
        </w:tc>
        <w:tc>
          <w:tcPr>
            <w:tcW w:w="535" w:type="pct"/>
            <w:tcBorders>
              <w:top w:val="nil"/>
              <w:left w:val="nil"/>
              <w:bottom w:val="single" w:sz="4" w:space="0" w:color="auto"/>
              <w:right w:val="single" w:sz="4" w:space="0" w:color="auto"/>
            </w:tcBorders>
            <w:shd w:val="clear" w:color="auto" w:fill="auto"/>
            <w:vAlign w:val="center"/>
          </w:tcPr>
          <w:p w:rsidR="0042571F" w:rsidRPr="00DD36EC" w:rsidRDefault="0042571F" w:rsidP="0042571F">
            <w:pPr>
              <w:ind w:firstLine="1"/>
              <w:jc w:val="center"/>
              <w:rPr>
                <w:rFonts w:cs="Arial CYR"/>
                <w:sz w:val="28"/>
                <w:szCs w:val="28"/>
              </w:rPr>
            </w:pPr>
            <w:r w:rsidRPr="00DD36EC">
              <w:rPr>
                <w:rFonts w:cs="Arial CYR"/>
                <w:sz w:val="28"/>
                <w:szCs w:val="28"/>
              </w:rPr>
              <w:t>тонна</w:t>
            </w:r>
          </w:p>
        </w:tc>
        <w:tc>
          <w:tcPr>
            <w:tcW w:w="679" w:type="pct"/>
            <w:tcBorders>
              <w:top w:val="nil"/>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12 515</w:t>
            </w:r>
          </w:p>
        </w:tc>
        <w:tc>
          <w:tcPr>
            <w:tcW w:w="856"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12 520</w:t>
            </w:r>
          </w:p>
        </w:tc>
        <w:tc>
          <w:tcPr>
            <w:tcW w:w="711"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12 523</w:t>
            </w:r>
          </w:p>
        </w:tc>
        <w:tc>
          <w:tcPr>
            <w:tcW w:w="718"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12 525</w:t>
            </w:r>
          </w:p>
        </w:tc>
      </w:tr>
      <w:tr w:rsidR="0042571F" w:rsidRPr="00DD36EC">
        <w:trPr>
          <w:trHeight w:val="264"/>
          <w:jc w:val="center"/>
        </w:trPr>
        <w:tc>
          <w:tcPr>
            <w:tcW w:w="1501" w:type="pct"/>
            <w:tcBorders>
              <w:top w:val="nil"/>
              <w:left w:val="single" w:sz="4" w:space="0" w:color="auto"/>
              <w:bottom w:val="single" w:sz="4" w:space="0" w:color="auto"/>
              <w:right w:val="single" w:sz="4" w:space="0" w:color="auto"/>
            </w:tcBorders>
            <w:shd w:val="clear" w:color="auto" w:fill="auto"/>
            <w:vAlign w:val="center"/>
          </w:tcPr>
          <w:p w:rsidR="0042571F" w:rsidRPr="00DD36EC" w:rsidRDefault="0042571F" w:rsidP="0042571F">
            <w:pPr>
              <w:ind w:firstLine="5"/>
              <w:jc w:val="center"/>
              <w:rPr>
                <w:rFonts w:cs="Arial CYR"/>
                <w:sz w:val="28"/>
                <w:szCs w:val="28"/>
              </w:rPr>
            </w:pPr>
            <w:r w:rsidRPr="00DD36EC">
              <w:rPr>
                <w:rFonts w:cs="Arial CYR"/>
                <w:sz w:val="28"/>
                <w:szCs w:val="28"/>
              </w:rPr>
              <w:t>Яйца</w:t>
            </w:r>
          </w:p>
        </w:tc>
        <w:tc>
          <w:tcPr>
            <w:tcW w:w="535" w:type="pct"/>
            <w:tcBorders>
              <w:top w:val="nil"/>
              <w:left w:val="nil"/>
              <w:bottom w:val="single" w:sz="4" w:space="0" w:color="auto"/>
              <w:right w:val="single" w:sz="4" w:space="0" w:color="auto"/>
            </w:tcBorders>
            <w:shd w:val="clear" w:color="auto" w:fill="auto"/>
            <w:vAlign w:val="center"/>
          </w:tcPr>
          <w:p w:rsidR="0042571F" w:rsidRDefault="0042571F" w:rsidP="0042571F">
            <w:pPr>
              <w:ind w:firstLine="1"/>
              <w:jc w:val="center"/>
              <w:rPr>
                <w:rFonts w:cs="Arial CYR"/>
                <w:sz w:val="28"/>
                <w:szCs w:val="28"/>
              </w:rPr>
            </w:pPr>
            <w:r w:rsidRPr="00DD36EC">
              <w:rPr>
                <w:rFonts w:cs="Arial CYR"/>
                <w:sz w:val="28"/>
                <w:szCs w:val="28"/>
              </w:rPr>
              <w:t>тыс.</w:t>
            </w:r>
          </w:p>
          <w:p w:rsidR="0042571F" w:rsidRPr="00DD36EC" w:rsidRDefault="0042571F" w:rsidP="0042571F">
            <w:pPr>
              <w:ind w:firstLine="1"/>
              <w:jc w:val="center"/>
              <w:rPr>
                <w:rFonts w:cs="Arial CYR"/>
                <w:sz w:val="28"/>
                <w:szCs w:val="28"/>
              </w:rPr>
            </w:pPr>
            <w:r w:rsidRPr="00DD36EC">
              <w:rPr>
                <w:rFonts w:cs="Arial CYR"/>
                <w:sz w:val="28"/>
                <w:szCs w:val="28"/>
              </w:rPr>
              <w:t>штук</w:t>
            </w:r>
          </w:p>
        </w:tc>
        <w:tc>
          <w:tcPr>
            <w:tcW w:w="679" w:type="pct"/>
            <w:tcBorders>
              <w:top w:val="nil"/>
              <w:left w:val="single" w:sz="4" w:space="0" w:color="auto"/>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28 300</w:t>
            </w:r>
          </w:p>
        </w:tc>
        <w:tc>
          <w:tcPr>
            <w:tcW w:w="856"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28 450</w:t>
            </w:r>
          </w:p>
        </w:tc>
        <w:tc>
          <w:tcPr>
            <w:tcW w:w="711"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28 500</w:t>
            </w:r>
          </w:p>
        </w:tc>
        <w:tc>
          <w:tcPr>
            <w:tcW w:w="718" w:type="pct"/>
            <w:tcBorders>
              <w:top w:val="nil"/>
              <w:left w:val="nil"/>
              <w:bottom w:val="single" w:sz="4" w:space="0" w:color="auto"/>
              <w:right w:val="single" w:sz="4" w:space="0" w:color="auto"/>
            </w:tcBorders>
            <w:shd w:val="clear" w:color="auto" w:fill="auto"/>
            <w:noWrap/>
            <w:vAlign w:val="center"/>
          </w:tcPr>
          <w:p w:rsidR="0042571F" w:rsidRPr="00DD36EC" w:rsidRDefault="0042571F" w:rsidP="0042571F">
            <w:pPr>
              <w:jc w:val="right"/>
              <w:rPr>
                <w:rFonts w:cs="Arial CYR"/>
                <w:sz w:val="28"/>
                <w:szCs w:val="28"/>
              </w:rPr>
            </w:pPr>
            <w:r w:rsidRPr="00DD36EC">
              <w:rPr>
                <w:rFonts w:cs="Arial CYR"/>
                <w:sz w:val="28"/>
                <w:szCs w:val="28"/>
              </w:rPr>
              <w:t>28 550</w:t>
            </w:r>
          </w:p>
        </w:tc>
      </w:tr>
    </w:tbl>
    <w:p w:rsidR="0042571F" w:rsidRPr="006E7866" w:rsidRDefault="0042571F" w:rsidP="0042571F">
      <w:pPr>
        <w:spacing w:line="264" w:lineRule="auto"/>
        <w:ind w:firstLine="720"/>
        <w:jc w:val="both"/>
        <w:rPr>
          <w:sz w:val="28"/>
          <w:szCs w:val="28"/>
        </w:rPr>
      </w:pPr>
      <w:r>
        <w:rPr>
          <w:sz w:val="28"/>
          <w:szCs w:val="28"/>
        </w:rPr>
        <w:lastRenderedPageBreak/>
        <w:t>В 2020 году и</w:t>
      </w:r>
      <w:r w:rsidRPr="006E7866">
        <w:rPr>
          <w:sz w:val="28"/>
          <w:szCs w:val="28"/>
        </w:rPr>
        <w:t xml:space="preserve"> охваченные прогнозом 202</w:t>
      </w:r>
      <w:r>
        <w:rPr>
          <w:sz w:val="28"/>
          <w:szCs w:val="28"/>
        </w:rPr>
        <w:t>1</w:t>
      </w:r>
      <w:r w:rsidRPr="006E7866">
        <w:rPr>
          <w:sz w:val="28"/>
          <w:szCs w:val="28"/>
        </w:rPr>
        <w:t xml:space="preserve"> год и плановы</w:t>
      </w:r>
      <w:r>
        <w:rPr>
          <w:sz w:val="28"/>
          <w:szCs w:val="28"/>
        </w:rPr>
        <w:t xml:space="preserve">е </w:t>
      </w:r>
      <w:r w:rsidRPr="006E7866">
        <w:rPr>
          <w:sz w:val="28"/>
          <w:szCs w:val="28"/>
        </w:rPr>
        <w:t>202</w:t>
      </w:r>
      <w:r>
        <w:rPr>
          <w:sz w:val="28"/>
          <w:szCs w:val="28"/>
        </w:rPr>
        <w:t>2</w:t>
      </w:r>
      <w:r w:rsidRPr="006E7866">
        <w:rPr>
          <w:sz w:val="28"/>
          <w:szCs w:val="28"/>
        </w:rPr>
        <w:t xml:space="preserve"> и 202</w:t>
      </w:r>
      <w:r>
        <w:rPr>
          <w:sz w:val="28"/>
          <w:szCs w:val="28"/>
        </w:rPr>
        <w:t>3</w:t>
      </w:r>
      <w:r w:rsidRPr="006E7866">
        <w:rPr>
          <w:sz w:val="28"/>
          <w:szCs w:val="28"/>
        </w:rPr>
        <w:t xml:space="preserve"> год</w:t>
      </w:r>
      <w:r>
        <w:rPr>
          <w:sz w:val="28"/>
          <w:szCs w:val="28"/>
        </w:rPr>
        <w:t>ы</w:t>
      </w:r>
      <w:r w:rsidRPr="006E7866">
        <w:rPr>
          <w:sz w:val="28"/>
          <w:szCs w:val="28"/>
        </w:rPr>
        <w:t xml:space="preserve"> будут реализовываться </w:t>
      </w:r>
      <w:r>
        <w:rPr>
          <w:sz w:val="28"/>
          <w:szCs w:val="28"/>
        </w:rPr>
        <w:t xml:space="preserve">и запланированы </w:t>
      </w:r>
      <w:r w:rsidRPr="006E7866">
        <w:rPr>
          <w:sz w:val="28"/>
          <w:szCs w:val="28"/>
        </w:rPr>
        <w:t>мероприятия, обеспечивающие производство продукции.</w:t>
      </w:r>
    </w:p>
    <w:p w:rsidR="0042571F" w:rsidRPr="006E7866" w:rsidRDefault="0042571F" w:rsidP="0042571F">
      <w:pPr>
        <w:spacing w:line="264" w:lineRule="auto"/>
        <w:ind w:firstLine="720"/>
        <w:rPr>
          <w:sz w:val="28"/>
          <w:szCs w:val="28"/>
        </w:rPr>
      </w:pPr>
      <w:r w:rsidRPr="006E7866">
        <w:rPr>
          <w:sz w:val="28"/>
          <w:szCs w:val="28"/>
        </w:rPr>
        <w:t xml:space="preserve">В </w:t>
      </w:r>
      <w:r w:rsidRPr="006E7866">
        <w:rPr>
          <w:sz w:val="28"/>
          <w:szCs w:val="28"/>
          <w:u w:val="single"/>
        </w:rPr>
        <w:t>растениеводстве</w:t>
      </w:r>
      <w:r w:rsidRPr="006E7866">
        <w:rPr>
          <w:b/>
          <w:sz w:val="28"/>
          <w:szCs w:val="28"/>
        </w:rPr>
        <w:t xml:space="preserve"> </w:t>
      </w:r>
      <w:r w:rsidRPr="006E7866">
        <w:rPr>
          <w:sz w:val="28"/>
          <w:szCs w:val="28"/>
        </w:rPr>
        <w:t xml:space="preserve">планируется: </w:t>
      </w:r>
    </w:p>
    <w:p w:rsidR="0042571F" w:rsidRPr="006E7866" w:rsidRDefault="0042571F" w:rsidP="0042571F">
      <w:pPr>
        <w:spacing w:line="264" w:lineRule="auto"/>
        <w:ind w:firstLine="720"/>
        <w:jc w:val="both"/>
        <w:rPr>
          <w:sz w:val="28"/>
          <w:szCs w:val="28"/>
        </w:rPr>
      </w:pPr>
      <w:r w:rsidRPr="009D49BE">
        <w:rPr>
          <w:sz w:val="28"/>
          <w:szCs w:val="28"/>
        </w:rPr>
        <w:t>- ввод в эксплуатацию тепличного комплекса «Нижегородский» по круглогодичному выращиванию овощей закрытого грунта (инвестор ООО « УК Рост») в д.Ивонькино. Плановый объем финансирования -5</w:t>
      </w:r>
      <w:r>
        <w:rPr>
          <w:sz w:val="28"/>
          <w:szCs w:val="28"/>
        </w:rPr>
        <w:t>,</w:t>
      </w:r>
      <w:r w:rsidRPr="009D49BE">
        <w:rPr>
          <w:sz w:val="28"/>
          <w:szCs w:val="28"/>
        </w:rPr>
        <w:t>1 мл</w:t>
      </w:r>
      <w:r>
        <w:rPr>
          <w:sz w:val="28"/>
          <w:szCs w:val="28"/>
        </w:rPr>
        <w:t>рд</w:t>
      </w:r>
      <w:r w:rsidRPr="009D49BE">
        <w:rPr>
          <w:sz w:val="28"/>
          <w:szCs w:val="28"/>
        </w:rPr>
        <w:t>. руб.;</w:t>
      </w:r>
    </w:p>
    <w:p w:rsidR="0042571F" w:rsidRPr="006E7866" w:rsidRDefault="0042571F" w:rsidP="0042571F">
      <w:pPr>
        <w:spacing w:line="264" w:lineRule="auto"/>
        <w:ind w:firstLine="720"/>
        <w:jc w:val="both"/>
        <w:rPr>
          <w:sz w:val="28"/>
          <w:szCs w:val="28"/>
        </w:rPr>
      </w:pPr>
      <w:r w:rsidRPr="006E7866">
        <w:rPr>
          <w:sz w:val="28"/>
          <w:szCs w:val="28"/>
        </w:rPr>
        <w:t>- 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 с.Ивановское);</w:t>
      </w:r>
    </w:p>
    <w:p w:rsidR="0042571F" w:rsidRPr="006E7866" w:rsidRDefault="0042571F" w:rsidP="0042571F">
      <w:pPr>
        <w:spacing w:line="264" w:lineRule="auto"/>
        <w:ind w:firstLine="720"/>
        <w:jc w:val="both"/>
        <w:rPr>
          <w:sz w:val="28"/>
          <w:szCs w:val="28"/>
        </w:rPr>
      </w:pPr>
      <w:r w:rsidRPr="006E7866">
        <w:rPr>
          <w:sz w:val="28"/>
          <w:szCs w:val="28"/>
        </w:rPr>
        <w:t xml:space="preserve">-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w:t>
      </w:r>
      <w:r>
        <w:rPr>
          <w:sz w:val="28"/>
          <w:szCs w:val="28"/>
        </w:rPr>
        <w:t>на</w:t>
      </w:r>
      <w:r w:rsidRPr="006E7866">
        <w:rPr>
          <w:sz w:val="28"/>
          <w:szCs w:val="28"/>
        </w:rPr>
        <w:t xml:space="preserve"> предприятии ООО «Элитхоз» (выращивание миниклубней картофеля с использованием безвирусной технологии </w:t>
      </w:r>
      <w:r w:rsidRPr="006E7866">
        <w:rPr>
          <w:sz w:val="28"/>
          <w:szCs w:val="28"/>
          <w:lang w:val="en-US"/>
        </w:rPr>
        <w:t>Invitro</w:t>
      </w:r>
      <w:r w:rsidRPr="006E7866">
        <w:rPr>
          <w:sz w:val="28"/>
          <w:szCs w:val="28"/>
        </w:rPr>
        <w:t>);</w:t>
      </w:r>
    </w:p>
    <w:p w:rsidR="0042571F" w:rsidRPr="006E7866" w:rsidRDefault="0042571F" w:rsidP="0042571F">
      <w:pPr>
        <w:spacing w:line="264" w:lineRule="auto"/>
        <w:ind w:firstLine="720"/>
        <w:jc w:val="both"/>
        <w:rPr>
          <w:sz w:val="28"/>
          <w:szCs w:val="28"/>
        </w:rPr>
      </w:pPr>
      <w:r w:rsidRPr="006E7866">
        <w:rPr>
          <w:sz w:val="28"/>
          <w:szCs w:val="28"/>
        </w:rPr>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w:t>
      </w:r>
      <w:r w:rsidRPr="006E7866">
        <w:rPr>
          <w:sz w:val="28"/>
          <w:szCs w:val="28"/>
          <w:lang w:val="en-US"/>
        </w:rPr>
        <w:t>No</w:t>
      </w:r>
      <w:r w:rsidRPr="006E7866">
        <w:rPr>
          <w:sz w:val="28"/>
          <w:szCs w:val="28"/>
        </w:rPr>
        <w:t>-</w:t>
      </w:r>
      <w:r w:rsidRPr="006E7866">
        <w:rPr>
          <w:sz w:val="28"/>
          <w:szCs w:val="28"/>
          <w:lang w:val="en-US"/>
        </w:rPr>
        <w:t>till</w:t>
      </w:r>
      <w:r w:rsidRPr="006E7866">
        <w:rPr>
          <w:sz w:val="28"/>
          <w:szCs w:val="28"/>
        </w:rPr>
        <w:t>);</w:t>
      </w:r>
    </w:p>
    <w:p w:rsidR="0042571F" w:rsidRPr="006E7866" w:rsidRDefault="0042571F" w:rsidP="0042571F">
      <w:pPr>
        <w:suppressAutoHyphens/>
        <w:spacing w:line="264" w:lineRule="auto"/>
        <w:ind w:firstLine="720"/>
        <w:jc w:val="both"/>
        <w:rPr>
          <w:sz w:val="28"/>
          <w:szCs w:val="28"/>
        </w:rPr>
      </w:pPr>
      <w:r w:rsidRPr="006E7866">
        <w:rPr>
          <w:sz w:val="28"/>
          <w:szCs w:val="28"/>
        </w:rPr>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42571F" w:rsidRPr="006E7866" w:rsidRDefault="0042571F" w:rsidP="0042571F">
      <w:pPr>
        <w:spacing w:line="264" w:lineRule="auto"/>
        <w:ind w:firstLine="720"/>
        <w:jc w:val="both"/>
        <w:rPr>
          <w:sz w:val="28"/>
          <w:szCs w:val="28"/>
        </w:rPr>
      </w:pPr>
      <w:r>
        <w:rPr>
          <w:sz w:val="28"/>
          <w:szCs w:val="28"/>
        </w:rPr>
        <w:t xml:space="preserve">- </w:t>
      </w:r>
      <w:r w:rsidRPr="006E7866">
        <w:rPr>
          <w:sz w:val="28"/>
          <w:szCs w:val="28"/>
        </w:rPr>
        <w:t>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42571F" w:rsidRPr="006E7866" w:rsidRDefault="0042571F" w:rsidP="0042571F">
      <w:pPr>
        <w:spacing w:line="264" w:lineRule="auto"/>
        <w:ind w:firstLine="720"/>
        <w:rPr>
          <w:sz w:val="28"/>
          <w:szCs w:val="28"/>
        </w:rPr>
      </w:pPr>
      <w:r w:rsidRPr="006E7866">
        <w:rPr>
          <w:sz w:val="28"/>
          <w:szCs w:val="28"/>
        </w:rPr>
        <w:t xml:space="preserve">В </w:t>
      </w:r>
      <w:r w:rsidRPr="006E7866">
        <w:rPr>
          <w:sz w:val="28"/>
          <w:szCs w:val="28"/>
          <w:u w:val="single"/>
        </w:rPr>
        <w:t>животноводстве</w:t>
      </w:r>
      <w:r w:rsidRPr="006E7866">
        <w:rPr>
          <w:sz w:val="28"/>
          <w:szCs w:val="28"/>
        </w:rPr>
        <w:t xml:space="preserve"> </w:t>
      </w:r>
      <w:r>
        <w:rPr>
          <w:sz w:val="28"/>
          <w:szCs w:val="28"/>
        </w:rPr>
        <w:t xml:space="preserve">реализовано и </w:t>
      </w:r>
      <w:r w:rsidRPr="006E7866">
        <w:rPr>
          <w:sz w:val="28"/>
          <w:szCs w:val="28"/>
        </w:rPr>
        <w:t>планируется:</w:t>
      </w:r>
    </w:p>
    <w:p w:rsidR="0042571F" w:rsidRPr="006E7866" w:rsidRDefault="0042571F" w:rsidP="0042571F">
      <w:pPr>
        <w:spacing w:line="264" w:lineRule="auto"/>
        <w:ind w:firstLine="720"/>
        <w:jc w:val="both"/>
        <w:rPr>
          <w:sz w:val="28"/>
          <w:szCs w:val="28"/>
        </w:rPr>
      </w:pPr>
      <w:r w:rsidRPr="006E7866">
        <w:rPr>
          <w:sz w:val="28"/>
          <w:szCs w:val="28"/>
        </w:rPr>
        <w:t>- пуск воздушно - капельно</w:t>
      </w:r>
      <w:r>
        <w:rPr>
          <w:sz w:val="28"/>
          <w:szCs w:val="28"/>
        </w:rPr>
        <w:t>го</w:t>
      </w:r>
      <w:r w:rsidRPr="006E7866">
        <w:rPr>
          <w:sz w:val="28"/>
          <w:szCs w:val="28"/>
        </w:rPr>
        <w:t xml:space="preserve"> охлаждения в убойном цехе </w:t>
      </w:r>
      <w:r>
        <w:rPr>
          <w:sz w:val="28"/>
          <w:szCs w:val="28"/>
        </w:rPr>
        <w:t>к началу</w:t>
      </w:r>
      <w:r w:rsidRPr="006E7866">
        <w:rPr>
          <w:sz w:val="28"/>
          <w:szCs w:val="28"/>
        </w:rPr>
        <w:t xml:space="preserve"> 202</w:t>
      </w:r>
      <w:r>
        <w:rPr>
          <w:sz w:val="28"/>
          <w:szCs w:val="28"/>
        </w:rPr>
        <w:t>1</w:t>
      </w:r>
      <w:r w:rsidRPr="006E7866">
        <w:rPr>
          <w:sz w:val="28"/>
          <w:szCs w:val="28"/>
        </w:rPr>
        <w:t xml:space="preserve">г. (АО «Линдовская птицефабрика – племенной завод»). Объем инвестиций – 60,0  млн. </w:t>
      </w:r>
      <w:r>
        <w:rPr>
          <w:sz w:val="28"/>
          <w:szCs w:val="28"/>
        </w:rPr>
        <w:t>руб.</w:t>
      </w:r>
      <w:r w:rsidRPr="006E7866">
        <w:rPr>
          <w:sz w:val="28"/>
          <w:szCs w:val="28"/>
        </w:rPr>
        <w:t>;</w:t>
      </w:r>
    </w:p>
    <w:p w:rsidR="0042571F" w:rsidRPr="006E7866" w:rsidRDefault="0042571F" w:rsidP="0042571F">
      <w:pPr>
        <w:spacing w:line="264" w:lineRule="auto"/>
        <w:ind w:firstLine="720"/>
        <w:jc w:val="both"/>
        <w:rPr>
          <w:sz w:val="28"/>
          <w:szCs w:val="28"/>
        </w:rPr>
      </w:pPr>
      <w:r w:rsidRPr="006E7866">
        <w:rPr>
          <w:sz w:val="28"/>
          <w:szCs w:val="28"/>
        </w:rPr>
        <w:t xml:space="preserve">- </w:t>
      </w:r>
      <w:r>
        <w:rPr>
          <w:sz w:val="28"/>
          <w:szCs w:val="28"/>
        </w:rPr>
        <w:t>31.07</w:t>
      </w:r>
      <w:r w:rsidRPr="006E7866">
        <w:rPr>
          <w:sz w:val="28"/>
          <w:szCs w:val="28"/>
        </w:rPr>
        <w:t>.2020г. введен в эксплуатацию новый цех производства мяса цыплят-бройлеров с посадкой 76 тыс. голов (4-х уровневое клеточное оборудование компании «Биг Дачмен») (АО «Линдовская птицефабрика – племенной завод»);</w:t>
      </w:r>
    </w:p>
    <w:p w:rsidR="0042571F" w:rsidRPr="006E7866" w:rsidRDefault="0042571F" w:rsidP="0042571F">
      <w:pPr>
        <w:spacing w:line="264" w:lineRule="auto"/>
        <w:ind w:firstLine="720"/>
        <w:jc w:val="both"/>
        <w:rPr>
          <w:sz w:val="28"/>
          <w:szCs w:val="28"/>
        </w:rPr>
      </w:pPr>
      <w:r w:rsidRPr="006E7866">
        <w:rPr>
          <w:sz w:val="28"/>
          <w:szCs w:val="28"/>
        </w:rPr>
        <w:t xml:space="preserve">- на площадке создания молодняка </w:t>
      </w:r>
      <w:r>
        <w:rPr>
          <w:sz w:val="28"/>
          <w:szCs w:val="28"/>
        </w:rPr>
        <w:t xml:space="preserve">ремонт и </w:t>
      </w:r>
      <w:r w:rsidRPr="006E7866">
        <w:rPr>
          <w:sz w:val="28"/>
          <w:szCs w:val="28"/>
        </w:rPr>
        <w:t>замена в трех цехах системы контроля за микроклиматом (АО «Линдовская птицефабрика – племенной завод»);</w:t>
      </w:r>
    </w:p>
    <w:p w:rsidR="0042571F" w:rsidRPr="006E7866" w:rsidRDefault="0042571F" w:rsidP="0042571F">
      <w:pPr>
        <w:spacing w:line="264" w:lineRule="auto"/>
        <w:ind w:firstLine="720"/>
        <w:jc w:val="both"/>
        <w:rPr>
          <w:sz w:val="28"/>
          <w:szCs w:val="28"/>
        </w:rPr>
      </w:pPr>
      <w:r w:rsidRPr="006E7866">
        <w:rPr>
          <w:sz w:val="28"/>
          <w:szCs w:val="28"/>
        </w:rPr>
        <w:t>- пуск нового оборудования в цехе убоя птицы: линия «Мэйн» с скоростью убоя 6 тыс.голов в час (АО «Линдовская птицефабрика – племенной завод»);</w:t>
      </w:r>
    </w:p>
    <w:p w:rsidR="0042571F" w:rsidRPr="006E7866" w:rsidRDefault="0042571F" w:rsidP="0042571F">
      <w:pPr>
        <w:spacing w:line="264" w:lineRule="auto"/>
        <w:ind w:firstLine="720"/>
        <w:jc w:val="both"/>
        <w:rPr>
          <w:sz w:val="28"/>
          <w:szCs w:val="28"/>
        </w:rPr>
      </w:pPr>
      <w:r w:rsidRPr="006E7866">
        <w:rPr>
          <w:sz w:val="28"/>
          <w:szCs w:val="28"/>
        </w:rPr>
        <w:t>- модернизация участка санитарного убоя и мойки тары в убойном цехе (2020г.) (АО «Линдовская птицефабрика – племенной завод»);</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t>- продолжить  процесс совершенствования племенных и продуктивных качеств скота путем использования лучших отечественных и мировых племенных ресурсов;</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t xml:space="preserve">- продолжить работу по увеличению поголовья оленей путем собственного воспроизводства поголовья оленей с внедрением искусственного осеменения и развитие нового направления –молочного животноводства (ИП ГКФХ Плеханова Е.В.). </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lastRenderedPageBreak/>
        <w:t>- продолж</w:t>
      </w:r>
      <w:r>
        <w:rPr>
          <w:sz w:val="28"/>
          <w:szCs w:val="28"/>
        </w:rPr>
        <w:t>ение</w:t>
      </w:r>
      <w:r w:rsidRPr="006E7866">
        <w:rPr>
          <w:sz w:val="28"/>
          <w:szCs w:val="28"/>
        </w:rPr>
        <w:t xml:space="preserve"> закупк</w:t>
      </w:r>
      <w:r>
        <w:rPr>
          <w:sz w:val="28"/>
          <w:szCs w:val="28"/>
        </w:rPr>
        <w:t>и</w:t>
      </w:r>
      <w:r w:rsidRPr="006E7866">
        <w:rPr>
          <w:sz w:val="28"/>
          <w:szCs w:val="28"/>
        </w:rPr>
        <w:t xml:space="preserve"> сельскохозяйственной техники (ИП ГКФХ Плеханова Е.В.). В рамках полученного в 2019г. гранта  предусмотрено развитие нового направления: выращивание КРС мясного направления галловейской породы (сумма гранта 2</w:t>
      </w:r>
      <w:r>
        <w:rPr>
          <w:sz w:val="28"/>
          <w:szCs w:val="28"/>
        </w:rPr>
        <w:t>,7 млн</w:t>
      </w:r>
      <w:r w:rsidRPr="006E7866">
        <w:rPr>
          <w:sz w:val="28"/>
          <w:szCs w:val="28"/>
        </w:rPr>
        <w:t>.руб.);</w:t>
      </w:r>
    </w:p>
    <w:p w:rsidR="0042571F" w:rsidRPr="006E7866" w:rsidRDefault="0042571F" w:rsidP="0042571F">
      <w:pPr>
        <w:autoSpaceDE w:val="0"/>
        <w:autoSpaceDN w:val="0"/>
        <w:adjustRightInd w:val="0"/>
        <w:spacing w:line="264" w:lineRule="auto"/>
        <w:ind w:firstLine="720"/>
        <w:jc w:val="both"/>
        <w:rPr>
          <w:color w:val="FF0000"/>
          <w:sz w:val="28"/>
          <w:szCs w:val="28"/>
        </w:rPr>
      </w:pPr>
      <w:r w:rsidRPr="006E7866">
        <w:rPr>
          <w:sz w:val="28"/>
          <w:szCs w:val="28"/>
        </w:rPr>
        <w:t>-  участие в новой государственной программе для начинающих фермеров  – развитие молочного животноводства в с. Кантаурово (ИП ГКФХ Чолоян А.Г.) (сумма гранта 4</w:t>
      </w:r>
      <w:r>
        <w:rPr>
          <w:sz w:val="28"/>
          <w:szCs w:val="28"/>
        </w:rPr>
        <w:t>,</w:t>
      </w:r>
      <w:r w:rsidRPr="006E7866">
        <w:rPr>
          <w:sz w:val="28"/>
          <w:szCs w:val="28"/>
        </w:rPr>
        <w:t xml:space="preserve">8 </w:t>
      </w:r>
      <w:r>
        <w:rPr>
          <w:sz w:val="28"/>
          <w:szCs w:val="28"/>
        </w:rPr>
        <w:t>млн</w:t>
      </w:r>
      <w:r w:rsidRPr="006E7866">
        <w:rPr>
          <w:sz w:val="28"/>
          <w:szCs w:val="28"/>
        </w:rPr>
        <w:t>.руб.);</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t>- примен</w:t>
      </w:r>
      <w:r>
        <w:rPr>
          <w:sz w:val="28"/>
          <w:szCs w:val="28"/>
        </w:rPr>
        <w:t>ение</w:t>
      </w:r>
      <w:r w:rsidRPr="006E7866">
        <w:rPr>
          <w:sz w:val="28"/>
          <w:szCs w:val="28"/>
        </w:rPr>
        <w:t xml:space="preserve"> технологи</w:t>
      </w:r>
      <w:r>
        <w:rPr>
          <w:sz w:val="28"/>
          <w:szCs w:val="28"/>
        </w:rPr>
        <w:t>и</w:t>
      </w:r>
      <w:r w:rsidRPr="006E7866">
        <w:rPr>
          <w:sz w:val="28"/>
          <w:szCs w:val="28"/>
        </w:rPr>
        <w:t xml:space="preserve"> механизированного кормления животных на основе использования полнорационных  кормосмесей (ООО «Племсовхоз «Линдовский»);</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t>- покупка племенных нетелей для воспроизводства и повышения генетического потенциала стада (ООО «Племсовхоз «Линдовский»);</w:t>
      </w:r>
    </w:p>
    <w:p w:rsidR="0042571F" w:rsidRPr="006E7866" w:rsidRDefault="0042571F" w:rsidP="0042571F">
      <w:pPr>
        <w:autoSpaceDE w:val="0"/>
        <w:autoSpaceDN w:val="0"/>
        <w:adjustRightInd w:val="0"/>
        <w:spacing w:line="264" w:lineRule="auto"/>
        <w:ind w:firstLine="720"/>
        <w:jc w:val="both"/>
        <w:rPr>
          <w:sz w:val="28"/>
          <w:szCs w:val="28"/>
        </w:rPr>
      </w:pPr>
      <w:r w:rsidRPr="006E7866">
        <w:rPr>
          <w:sz w:val="28"/>
          <w:szCs w:val="28"/>
        </w:rPr>
        <w:t>- строительство современного животноводческого комплекса бе</w:t>
      </w:r>
      <w:r>
        <w:rPr>
          <w:sz w:val="28"/>
          <w:szCs w:val="28"/>
        </w:rPr>
        <w:t>с</w:t>
      </w:r>
      <w:r w:rsidRPr="006E7866">
        <w:rPr>
          <w:sz w:val="28"/>
          <w:szCs w:val="28"/>
        </w:rPr>
        <w:t>привязного содержания в с. Слободское с роботизированной системой доения на 500 голов дойного стада (ООО «Племсовхоз «Линдовский»):</w:t>
      </w:r>
      <w:r>
        <w:rPr>
          <w:sz w:val="28"/>
          <w:szCs w:val="28"/>
        </w:rPr>
        <w:t xml:space="preserve"> </w:t>
      </w:r>
      <w:r w:rsidRPr="006E7866">
        <w:rPr>
          <w:sz w:val="28"/>
          <w:szCs w:val="28"/>
        </w:rPr>
        <w:t>2020г. - проектно-изыскательские работы, 2021г. - строительство фермы с последующим перево</w:t>
      </w:r>
      <w:r>
        <w:rPr>
          <w:sz w:val="28"/>
          <w:szCs w:val="28"/>
        </w:rPr>
        <w:t>дом всего поголовья КРС ферм д.</w:t>
      </w:r>
      <w:r w:rsidRPr="006E7866">
        <w:rPr>
          <w:sz w:val="28"/>
          <w:szCs w:val="28"/>
        </w:rPr>
        <w:t>Афанасово и д.Остреево на новую площадку.</w:t>
      </w:r>
    </w:p>
    <w:p w:rsidR="0042571F" w:rsidRPr="009A3CF7" w:rsidRDefault="0042571F" w:rsidP="0042571F">
      <w:pPr>
        <w:spacing w:line="264" w:lineRule="auto"/>
        <w:ind w:firstLine="720"/>
        <w:jc w:val="both"/>
        <w:rPr>
          <w:sz w:val="28"/>
          <w:szCs w:val="28"/>
        </w:rPr>
      </w:pPr>
      <w:r w:rsidRPr="009A3CF7">
        <w:rPr>
          <w:sz w:val="28"/>
          <w:szCs w:val="28"/>
        </w:rPr>
        <w:t>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были организованы объезд животноводческих ферм (февраль 2020г.)</w:t>
      </w:r>
      <w:r>
        <w:rPr>
          <w:sz w:val="28"/>
          <w:szCs w:val="28"/>
        </w:rPr>
        <w:t xml:space="preserve"> и проведен</w:t>
      </w:r>
      <w:r w:rsidRPr="009A3CF7">
        <w:rPr>
          <w:sz w:val="28"/>
          <w:szCs w:val="28"/>
        </w:rPr>
        <w:t xml:space="preserve"> объезд полей </w:t>
      </w:r>
      <w:r>
        <w:rPr>
          <w:sz w:val="28"/>
          <w:szCs w:val="28"/>
        </w:rPr>
        <w:t>для</w:t>
      </w:r>
      <w:r w:rsidRPr="009A3CF7">
        <w:rPr>
          <w:sz w:val="28"/>
          <w:szCs w:val="28"/>
        </w:rPr>
        <w:t xml:space="preserve"> подведения итогов весенних полевых работ (июль 2020г.). </w:t>
      </w:r>
    </w:p>
    <w:p w:rsidR="0042571F" w:rsidRPr="00641F03" w:rsidRDefault="0042571F" w:rsidP="0042571F">
      <w:pPr>
        <w:spacing w:line="264" w:lineRule="auto"/>
        <w:ind w:firstLine="720"/>
        <w:jc w:val="center"/>
        <w:rPr>
          <w:b/>
          <w:bCs/>
          <w:color w:val="8064A2"/>
          <w:sz w:val="16"/>
          <w:szCs w:val="16"/>
          <w:u w:val="single"/>
        </w:rPr>
      </w:pPr>
    </w:p>
    <w:p w:rsidR="0042571F" w:rsidRPr="003D2DF5" w:rsidRDefault="0042571F" w:rsidP="0042571F">
      <w:pPr>
        <w:spacing w:line="264" w:lineRule="auto"/>
        <w:ind w:firstLine="720"/>
        <w:jc w:val="center"/>
        <w:rPr>
          <w:b/>
          <w:bCs/>
          <w:sz w:val="28"/>
          <w:szCs w:val="28"/>
          <w:u w:val="single"/>
        </w:rPr>
      </w:pPr>
      <w:r w:rsidRPr="003D2DF5">
        <w:rPr>
          <w:b/>
          <w:bCs/>
          <w:sz w:val="28"/>
          <w:szCs w:val="28"/>
          <w:u w:val="single"/>
        </w:rPr>
        <w:t>Рынок товаров и услуг</w:t>
      </w:r>
    </w:p>
    <w:p w:rsidR="0042571F" w:rsidRPr="00043C4D" w:rsidRDefault="0042571F" w:rsidP="0042571F">
      <w:pPr>
        <w:spacing w:line="264" w:lineRule="auto"/>
        <w:ind w:firstLine="720"/>
        <w:jc w:val="center"/>
        <w:rPr>
          <w:b/>
          <w:bCs/>
          <w:color w:val="8064A2"/>
          <w:sz w:val="16"/>
          <w:szCs w:val="16"/>
          <w:u w:val="single"/>
        </w:rPr>
      </w:pPr>
    </w:p>
    <w:p w:rsidR="0042571F" w:rsidRPr="00043C4D" w:rsidRDefault="0042571F" w:rsidP="0042571F">
      <w:pPr>
        <w:spacing w:line="264" w:lineRule="auto"/>
        <w:ind w:firstLine="720"/>
        <w:jc w:val="both"/>
        <w:rPr>
          <w:sz w:val="28"/>
          <w:szCs w:val="28"/>
        </w:rPr>
      </w:pPr>
      <w:r w:rsidRPr="00043C4D">
        <w:rPr>
          <w:sz w:val="28"/>
          <w:szCs w:val="28"/>
        </w:rPr>
        <w:t xml:space="preserve">На территории городского округа обеспечение жителей продуктами питания и товарами промышленной группы осуществляется предприятиями стационарной торговой сети и мелкорозничной торговой сети. </w:t>
      </w:r>
    </w:p>
    <w:p w:rsidR="0042571F" w:rsidRPr="007C4AEA" w:rsidRDefault="0042571F" w:rsidP="0042571F">
      <w:pPr>
        <w:spacing w:line="264" w:lineRule="auto"/>
        <w:ind w:firstLine="720"/>
        <w:jc w:val="both"/>
        <w:rPr>
          <w:sz w:val="28"/>
          <w:szCs w:val="28"/>
        </w:rPr>
      </w:pPr>
      <w:r w:rsidRPr="007C4AEA">
        <w:rPr>
          <w:sz w:val="28"/>
          <w:szCs w:val="28"/>
        </w:rPr>
        <w:t>Удельный вес федеральных торговых сетей составляет 21,4% (в 2019г</w:t>
      </w:r>
      <w:r>
        <w:rPr>
          <w:sz w:val="28"/>
          <w:szCs w:val="28"/>
        </w:rPr>
        <w:t>.</w:t>
      </w:r>
      <w:r w:rsidRPr="007C4AEA">
        <w:rPr>
          <w:sz w:val="28"/>
          <w:szCs w:val="28"/>
        </w:rPr>
        <w:t>-17,4%), региональных – 22,6%</w:t>
      </w:r>
      <w:r>
        <w:rPr>
          <w:sz w:val="28"/>
          <w:szCs w:val="28"/>
        </w:rPr>
        <w:t xml:space="preserve"> (в 2019г. - 22,6%)</w:t>
      </w:r>
      <w:r w:rsidRPr="007C4AEA">
        <w:rPr>
          <w:sz w:val="28"/>
          <w:szCs w:val="28"/>
        </w:rPr>
        <w:t>, местных – 56,0% (в 2019г. - 60,0 %).</w:t>
      </w:r>
    </w:p>
    <w:p w:rsidR="0042571F" w:rsidRPr="0042571F" w:rsidRDefault="0042571F" w:rsidP="0042571F">
      <w:pPr>
        <w:spacing w:line="264" w:lineRule="auto"/>
        <w:ind w:firstLine="720"/>
        <w:jc w:val="both"/>
        <w:rPr>
          <w:sz w:val="28"/>
          <w:szCs w:val="28"/>
        </w:rPr>
      </w:pPr>
      <w:r w:rsidRPr="00997FC1">
        <w:rPr>
          <w:sz w:val="28"/>
          <w:szCs w:val="28"/>
        </w:rPr>
        <w:t>На территории городского округа осуществляют деятельность 1 085 предприятия потребительского рынка, из них: 894 стационарны</w:t>
      </w:r>
      <w:r>
        <w:rPr>
          <w:sz w:val="28"/>
          <w:szCs w:val="28"/>
        </w:rPr>
        <w:t>е</w:t>
      </w:r>
      <w:r w:rsidRPr="00997FC1">
        <w:rPr>
          <w:sz w:val="28"/>
          <w:szCs w:val="28"/>
        </w:rPr>
        <w:t xml:space="preserve"> предприятия розничной торговли, 33 объекта мелкорозничной сети; 157 предприятий общественного питания; 1 розничный  универсальный рынок.</w:t>
      </w:r>
    </w:p>
    <w:p w:rsidR="0042571F" w:rsidRPr="0042571F" w:rsidRDefault="0042571F" w:rsidP="0042571F">
      <w:pPr>
        <w:spacing w:line="264" w:lineRule="auto"/>
        <w:jc w:val="both"/>
        <w:rPr>
          <w:sz w:val="16"/>
          <w:szCs w:val="16"/>
        </w:rPr>
      </w:pPr>
    </w:p>
    <w:p w:rsidR="0042571F" w:rsidRDefault="0042571F" w:rsidP="0042571F">
      <w:pPr>
        <w:spacing w:line="264" w:lineRule="auto"/>
        <w:ind w:firstLine="567"/>
        <w:jc w:val="center"/>
        <w:rPr>
          <w:b/>
          <w:bCs/>
          <w:sz w:val="28"/>
          <w:szCs w:val="28"/>
        </w:rPr>
      </w:pPr>
      <w:r w:rsidRPr="00997FC1">
        <w:rPr>
          <w:b/>
          <w:bCs/>
          <w:sz w:val="28"/>
          <w:szCs w:val="28"/>
        </w:rPr>
        <w:t>Структура объектов торговли и общественного питания</w:t>
      </w:r>
    </w:p>
    <w:p w:rsidR="0042571F" w:rsidRPr="00880A75" w:rsidRDefault="0042571F" w:rsidP="0042571F">
      <w:pPr>
        <w:spacing w:line="264" w:lineRule="auto"/>
        <w:ind w:firstLine="567"/>
        <w:jc w:val="center"/>
        <w:rPr>
          <w:b/>
          <w:bCs/>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gridCol w:w="1276"/>
      </w:tblGrid>
      <w:tr w:rsidR="0042571F" w:rsidRPr="00FC4BFA">
        <w:tblPrEx>
          <w:tblCellMar>
            <w:top w:w="0" w:type="dxa"/>
            <w:bottom w:w="0" w:type="dxa"/>
          </w:tblCellMar>
        </w:tblPrEx>
        <w:trPr>
          <w:trHeight w:val="237"/>
        </w:trPr>
        <w:tc>
          <w:tcPr>
            <w:tcW w:w="8647" w:type="dxa"/>
          </w:tcPr>
          <w:p w:rsidR="0042571F" w:rsidRPr="00FC4BFA" w:rsidRDefault="0042571F" w:rsidP="0042571F">
            <w:pPr>
              <w:spacing w:line="264" w:lineRule="auto"/>
              <w:jc w:val="both"/>
              <w:rPr>
                <w:b/>
                <w:bCs/>
                <w:sz w:val="28"/>
                <w:szCs w:val="28"/>
              </w:rPr>
            </w:pPr>
            <w:r w:rsidRPr="00FC4BFA">
              <w:rPr>
                <w:b/>
                <w:bCs/>
                <w:sz w:val="28"/>
                <w:szCs w:val="28"/>
              </w:rPr>
              <w:t xml:space="preserve">1. Объекты стационарной сети  </w:t>
            </w:r>
          </w:p>
          <w:p w:rsidR="0042571F" w:rsidRPr="00FC4BFA" w:rsidRDefault="0042571F" w:rsidP="0042571F">
            <w:pPr>
              <w:spacing w:line="264" w:lineRule="auto"/>
              <w:jc w:val="both"/>
              <w:rPr>
                <w:sz w:val="28"/>
                <w:szCs w:val="28"/>
              </w:rPr>
            </w:pPr>
            <w:r w:rsidRPr="00FC4BFA">
              <w:rPr>
                <w:b/>
                <w:bCs/>
                <w:sz w:val="28"/>
                <w:szCs w:val="28"/>
              </w:rPr>
              <w:t xml:space="preserve"> </w:t>
            </w:r>
            <w:r w:rsidRPr="00FC4BFA">
              <w:rPr>
                <w:sz w:val="28"/>
                <w:szCs w:val="28"/>
              </w:rPr>
              <w:t>в том числе:</w:t>
            </w:r>
          </w:p>
        </w:tc>
        <w:tc>
          <w:tcPr>
            <w:tcW w:w="1276" w:type="dxa"/>
          </w:tcPr>
          <w:p w:rsidR="0042571F" w:rsidRPr="00FC4BFA" w:rsidRDefault="0042571F" w:rsidP="0042571F">
            <w:pPr>
              <w:spacing w:line="264" w:lineRule="auto"/>
              <w:jc w:val="center"/>
              <w:rPr>
                <w:b/>
                <w:bCs/>
                <w:sz w:val="28"/>
                <w:szCs w:val="28"/>
              </w:rPr>
            </w:pPr>
            <w:r w:rsidRPr="00FC4BFA">
              <w:rPr>
                <w:b/>
                <w:bCs/>
                <w:sz w:val="28"/>
                <w:szCs w:val="28"/>
              </w:rPr>
              <w:t>894</w:t>
            </w:r>
          </w:p>
          <w:p w:rsidR="0042571F" w:rsidRPr="00FC4BFA" w:rsidRDefault="0042571F" w:rsidP="0042571F">
            <w:pPr>
              <w:spacing w:line="264" w:lineRule="auto"/>
              <w:jc w:val="center"/>
              <w:rPr>
                <w:b/>
                <w:bCs/>
                <w:sz w:val="28"/>
                <w:szCs w:val="28"/>
              </w:rPr>
            </w:pPr>
          </w:p>
        </w:tc>
      </w:tr>
      <w:tr w:rsidR="0042571F" w:rsidRPr="003B6A39">
        <w:tblPrEx>
          <w:tblCellMar>
            <w:top w:w="0" w:type="dxa"/>
            <w:bottom w:w="0" w:type="dxa"/>
          </w:tblCellMar>
        </w:tblPrEx>
        <w:trPr>
          <w:trHeight w:val="237"/>
        </w:trPr>
        <w:tc>
          <w:tcPr>
            <w:tcW w:w="8647" w:type="dxa"/>
          </w:tcPr>
          <w:p w:rsidR="0042571F" w:rsidRPr="003B6A39" w:rsidRDefault="0042571F" w:rsidP="0042571F">
            <w:pPr>
              <w:spacing w:line="264" w:lineRule="auto"/>
              <w:jc w:val="both"/>
              <w:rPr>
                <w:sz w:val="28"/>
                <w:szCs w:val="28"/>
              </w:rPr>
            </w:pPr>
            <w:r w:rsidRPr="003B6A39">
              <w:rPr>
                <w:sz w:val="28"/>
                <w:szCs w:val="28"/>
              </w:rPr>
              <w:t>- магазины и отделы  «Продукты»</w:t>
            </w:r>
          </w:p>
        </w:tc>
        <w:tc>
          <w:tcPr>
            <w:tcW w:w="1276" w:type="dxa"/>
          </w:tcPr>
          <w:p w:rsidR="0042571F" w:rsidRPr="003B6A39" w:rsidRDefault="0042571F" w:rsidP="0042571F">
            <w:pPr>
              <w:spacing w:line="264" w:lineRule="auto"/>
              <w:jc w:val="center"/>
              <w:rPr>
                <w:sz w:val="28"/>
                <w:szCs w:val="28"/>
              </w:rPr>
            </w:pPr>
            <w:r w:rsidRPr="003B6A39">
              <w:rPr>
                <w:sz w:val="28"/>
                <w:szCs w:val="28"/>
              </w:rPr>
              <w:t>373</w:t>
            </w:r>
          </w:p>
        </w:tc>
      </w:tr>
      <w:tr w:rsidR="0042571F" w:rsidRPr="003B6A39">
        <w:tblPrEx>
          <w:tblCellMar>
            <w:top w:w="0" w:type="dxa"/>
            <w:bottom w:w="0" w:type="dxa"/>
          </w:tblCellMar>
        </w:tblPrEx>
        <w:trPr>
          <w:trHeight w:val="203"/>
        </w:trPr>
        <w:tc>
          <w:tcPr>
            <w:tcW w:w="8647" w:type="dxa"/>
          </w:tcPr>
          <w:p w:rsidR="0042571F" w:rsidRPr="003B6A39" w:rsidRDefault="0042571F" w:rsidP="0042571F">
            <w:pPr>
              <w:spacing w:line="264" w:lineRule="auto"/>
              <w:jc w:val="both"/>
              <w:rPr>
                <w:sz w:val="28"/>
                <w:szCs w:val="28"/>
              </w:rPr>
            </w:pPr>
            <w:r w:rsidRPr="003B6A39">
              <w:rPr>
                <w:sz w:val="28"/>
                <w:szCs w:val="28"/>
              </w:rPr>
              <w:t>- магазины и отделы «Промтовары»</w:t>
            </w:r>
          </w:p>
        </w:tc>
        <w:tc>
          <w:tcPr>
            <w:tcW w:w="1276" w:type="dxa"/>
          </w:tcPr>
          <w:p w:rsidR="0042571F" w:rsidRPr="003B6A39" w:rsidRDefault="0042571F" w:rsidP="0042571F">
            <w:pPr>
              <w:spacing w:line="264" w:lineRule="auto"/>
              <w:jc w:val="center"/>
              <w:rPr>
                <w:sz w:val="28"/>
                <w:szCs w:val="28"/>
              </w:rPr>
            </w:pPr>
            <w:r w:rsidRPr="003B6A39">
              <w:rPr>
                <w:sz w:val="28"/>
                <w:szCs w:val="28"/>
              </w:rPr>
              <w:t>443</w:t>
            </w:r>
          </w:p>
        </w:tc>
      </w:tr>
      <w:tr w:rsidR="0042571F" w:rsidRPr="003B6A39">
        <w:tblPrEx>
          <w:tblCellMar>
            <w:top w:w="0" w:type="dxa"/>
            <w:bottom w:w="0" w:type="dxa"/>
          </w:tblCellMar>
        </w:tblPrEx>
        <w:trPr>
          <w:trHeight w:val="203"/>
        </w:trPr>
        <w:tc>
          <w:tcPr>
            <w:tcW w:w="8647" w:type="dxa"/>
          </w:tcPr>
          <w:p w:rsidR="0042571F" w:rsidRPr="003B6A39" w:rsidRDefault="0042571F" w:rsidP="0042571F">
            <w:pPr>
              <w:spacing w:line="264" w:lineRule="auto"/>
              <w:jc w:val="both"/>
              <w:rPr>
                <w:sz w:val="28"/>
                <w:szCs w:val="28"/>
              </w:rPr>
            </w:pPr>
            <w:r w:rsidRPr="003B6A39">
              <w:rPr>
                <w:sz w:val="28"/>
                <w:szCs w:val="28"/>
              </w:rPr>
              <w:t>- магазины со смешанным ассортиментом</w:t>
            </w:r>
          </w:p>
        </w:tc>
        <w:tc>
          <w:tcPr>
            <w:tcW w:w="1276" w:type="dxa"/>
          </w:tcPr>
          <w:p w:rsidR="0042571F" w:rsidRPr="003B6A39" w:rsidRDefault="0042571F" w:rsidP="0042571F">
            <w:pPr>
              <w:spacing w:line="264" w:lineRule="auto"/>
              <w:jc w:val="center"/>
              <w:rPr>
                <w:sz w:val="28"/>
                <w:szCs w:val="28"/>
              </w:rPr>
            </w:pPr>
            <w:r w:rsidRPr="003B6A39">
              <w:rPr>
                <w:sz w:val="28"/>
                <w:szCs w:val="28"/>
              </w:rPr>
              <w:t>30</w:t>
            </w:r>
          </w:p>
        </w:tc>
      </w:tr>
      <w:tr w:rsidR="0042571F" w:rsidRPr="003B6A39">
        <w:tblPrEx>
          <w:tblCellMar>
            <w:top w:w="0" w:type="dxa"/>
            <w:bottom w:w="0" w:type="dxa"/>
          </w:tblCellMar>
        </w:tblPrEx>
        <w:trPr>
          <w:trHeight w:val="220"/>
        </w:trPr>
        <w:tc>
          <w:tcPr>
            <w:tcW w:w="8647" w:type="dxa"/>
          </w:tcPr>
          <w:p w:rsidR="0042571F" w:rsidRPr="003B6A39" w:rsidRDefault="0042571F" w:rsidP="0042571F">
            <w:pPr>
              <w:spacing w:line="264" w:lineRule="auto"/>
              <w:jc w:val="both"/>
              <w:rPr>
                <w:sz w:val="28"/>
                <w:szCs w:val="28"/>
              </w:rPr>
            </w:pPr>
            <w:r w:rsidRPr="003B6A39">
              <w:rPr>
                <w:sz w:val="28"/>
                <w:szCs w:val="28"/>
              </w:rPr>
              <w:t>- магазины "Товары повседневного спроса"</w:t>
            </w:r>
          </w:p>
        </w:tc>
        <w:tc>
          <w:tcPr>
            <w:tcW w:w="1276" w:type="dxa"/>
          </w:tcPr>
          <w:p w:rsidR="0042571F" w:rsidRPr="003B6A39" w:rsidRDefault="0042571F" w:rsidP="0042571F">
            <w:pPr>
              <w:spacing w:line="264" w:lineRule="auto"/>
              <w:jc w:val="center"/>
              <w:rPr>
                <w:sz w:val="28"/>
                <w:szCs w:val="28"/>
              </w:rPr>
            </w:pPr>
            <w:r w:rsidRPr="003B6A39">
              <w:rPr>
                <w:sz w:val="28"/>
                <w:szCs w:val="28"/>
              </w:rPr>
              <w:t>31</w:t>
            </w:r>
          </w:p>
        </w:tc>
      </w:tr>
      <w:tr w:rsidR="0042571F" w:rsidRPr="003B6A39">
        <w:tblPrEx>
          <w:tblCellMar>
            <w:top w:w="0" w:type="dxa"/>
            <w:bottom w:w="0" w:type="dxa"/>
          </w:tblCellMar>
        </w:tblPrEx>
        <w:trPr>
          <w:trHeight w:val="220"/>
        </w:trPr>
        <w:tc>
          <w:tcPr>
            <w:tcW w:w="8647" w:type="dxa"/>
          </w:tcPr>
          <w:p w:rsidR="0042571F" w:rsidRPr="003B6A39" w:rsidRDefault="0042571F" w:rsidP="0042571F">
            <w:pPr>
              <w:spacing w:line="264" w:lineRule="auto"/>
              <w:jc w:val="both"/>
              <w:rPr>
                <w:sz w:val="28"/>
                <w:szCs w:val="28"/>
              </w:rPr>
            </w:pPr>
            <w:r w:rsidRPr="003B6A39">
              <w:rPr>
                <w:sz w:val="28"/>
                <w:szCs w:val="28"/>
              </w:rPr>
              <w:t>- торговые центры</w:t>
            </w:r>
          </w:p>
        </w:tc>
        <w:tc>
          <w:tcPr>
            <w:tcW w:w="1276" w:type="dxa"/>
          </w:tcPr>
          <w:p w:rsidR="0042571F" w:rsidRPr="003B6A39" w:rsidRDefault="0042571F" w:rsidP="0042571F">
            <w:pPr>
              <w:spacing w:line="264" w:lineRule="auto"/>
              <w:jc w:val="center"/>
              <w:rPr>
                <w:sz w:val="28"/>
                <w:szCs w:val="28"/>
              </w:rPr>
            </w:pPr>
            <w:r w:rsidRPr="003B6A39">
              <w:rPr>
                <w:sz w:val="28"/>
                <w:szCs w:val="28"/>
              </w:rPr>
              <w:t>17</w:t>
            </w:r>
          </w:p>
        </w:tc>
      </w:tr>
      <w:tr w:rsidR="0042571F" w:rsidRPr="00504E29">
        <w:tblPrEx>
          <w:tblCellMar>
            <w:top w:w="0" w:type="dxa"/>
            <w:bottom w:w="0" w:type="dxa"/>
          </w:tblCellMar>
        </w:tblPrEx>
        <w:trPr>
          <w:trHeight w:val="220"/>
        </w:trPr>
        <w:tc>
          <w:tcPr>
            <w:tcW w:w="8647" w:type="dxa"/>
          </w:tcPr>
          <w:p w:rsidR="0042571F" w:rsidRPr="00504E29" w:rsidRDefault="0042571F" w:rsidP="0042571F">
            <w:pPr>
              <w:spacing w:line="264" w:lineRule="auto"/>
              <w:jc w:val="both"/>
              <w:rPr>
                <w:b/>
                <w:bCs/>
                <w:sz w:val="28"/>
                <w:szCs w:val="28"/>
              </w:rPr>
            </w:pPr>
            <w:r w:rsidRPr="00504E29">
              <w:rPr>
                <w:b/>
                <w:bCs/>
                <w:sz w:val="28"/>
                <w:szCs w:val="28"/>
              </w:rPr>
              <w:t xml:space="preserve">2. Объекты мелкорозничной сети </w:t>
            </w:r>
          </w:p>
          <w:p w:rsidR="0042571F" w:rsidRPr="00504E29" w:rsidRDefault="0042571F" w:rsidP="0042571F">
            <w:pPr>
              <w:spacing w:line="264" w:lineRule="auto"/>
              <w:jc w:val="both"/>
              <w:rPr>
                <w:sz w:val="28"/>
                <w:szCs w:val="28"/>
              </w:rPr>
            </w:pPr>
            <w:r w:rsidRPr="00504E29">
              <w:rPr>
                <w:sz w:val="28"/>
                <w:szCs w:val="28"/>
              </w:rPr>
              <w:t>в том числе:</w:t>
            </w:r>
          </w:p>
        </w:tc>
        <w:tc>
          <w:tcPr>
            <w:tcW w:w="1276" w:type="dxa"/>
          </w:tcPr>
          <w:p w:rsidR="0042571F" w:rsidRPr="00504E29" w:rsidRDefault="0042571F" w:rsidP="0042571F">
            <w:pPr>
              <w:spacing w:line="264" w:lineRule="auto"/>
              <w:jc w:val="center"/>
              <w:rPr>
                <w:b/>
                <w:bCs/>
                <w:sz w:val="28"/>
                <w:szCs w:val="28"/>
              </w:rPr>
            </w:pPr>
            <w:r w:rsidRPr="00504E29">
              <w:rPr>
                <w:b/>
                <w:bCs/>
                <w:sz w:val="28"/>
                <w:szCs w:val="28"/>
              </w:rPr>
              <w:t>33</w:t>
            </w:r>
          </w:p>
        </w:tc>
      </w:tr>
      <w:tr w:rsidR="0042571F" w:rsidRPr="00504E29">
        <w:tblPrEx>
          <w:tblCellMar>
            <w:top w:w="0" w:type="dxa"/>
            <w:bottom w:w="0" w:type="dxa"/>
          </w:tblCellMar>
        </w:tblPrEx>
        <w:trPr>
          <w:trHeight w:val="220"/>
        </w:trPr>
        <w:tc>
          <w:tcPr>
            <w:tcW w:w="8647" w:type="dxa"/>
          </w:tcPr>
          <w:p w:rsidR="0042571F" w:rsidRPr="00504E29" w:rsidRDefault="0042571F" w:rsidP="0042571F">
            <w:pPr>
              <w:spacing w:line="264" w:lineRule="auto"/>
              <w:jc w:val="both"/>
              <w:rPr>
                <w:sz w:val="28"/>
                <w:szCs w:val="28"/>
              </w:rPr>
            </w:pPr>
            <w:r w:rsidRPr="00504E29">
              <w:rPr>
                <w:sz w:val="28"/>
                <w:szCs w:val="28"/>
              </w:rPr>
              <w:t>- мини-магазины и павильоны</w:t>
            </w:r>
          </w:p>
        </w:tc>
        <w:tc>
          <w:tcPr>
            <w:tcW w:w="1276" w:type="dxa"/>
          </w:tcPr>
          <w:p w:rsidR="0042571F" w:rsidRPr="00504E29" w:rsidRDefault="0042571F" w:rsidP="0042571F">
            <w:pPr>
              <w:spacing w:line="264" w:lineRule="auto"/>
              <w:jc w:val="center"/>
              <w:rPr>
                <w:sz w:val="28"/>
                <w:szCs w:val="28"/>
              </w:rPr>
            </w:pPr>
            <w:r w:rsidRPr="00504E29">
              <w:rPr>
                <w:sz w:val="28"/>
                <w:szCs w:val="28"/>
              </w:rPr>
              <w:t>25</w:t>
            </w:r>
          </w:p>
        </w:tc>
      </w:tr>
      <w:tr w:rsidR="0042571F" w:rsidRPr="00504E29">
        <w:tblPrEx>
          <w:tblCellMar>
            <w:top w:w="0" w:type="dxa"/>
            <w:bottom w:w="0" w:type="dxa"/>
          </w:tblCellMar>
        </w:tblPrEx>
        <w:trPr>
          <w:trHeight w:val="220"/>
        </w:trPr>
        <w:tc>
          <w:tcPr>
            <w:tcW w:w="8647" w:type="dxa"/>
          </w:tcPr>
          <w:p w:rsidR="0042571F" w:rsidRPr="00504E29" w:rsidRDefault="0042571F" w:rsidP="0042571F">
            <w:pPr>
              <w:spacing w:line="264" w:lineRule="auto"/>
              <w:jc w:val="both"/>
              <w:rPr>
                <w:sz w:val="28"/>
                <w:szCs w:val="28"/>
              </w:rPr>
            </w:pPr>
            <w:r w:rsidRPr="00504E29">
              <w:rPr>
                <w:sz w:val="28"/>
                <w:szCs w:val="28"/>
              </w:rPr>
              <w:lastRenderedPageBreak/>
              <w:t>- киоски</w:t>
            </w:r>
          </w:p>
        </w:tc>
        <w:tc>
          <w:tcPr>
            <w:tcW w:w="1276" w:type="dxa"/>
          </w:tcPr>
          <w:p w:rsidR="0042571F" w:rsidRPr="00504E29" w:rsidRDefault="0042571F" w:rsidP="0042571F">
            <w:pPr>
              <w:spacing w:line="264" w:lineRule="auto"/>
              <w:jc w:val="center"/>
              <w:rPr>
                <w:sz w:val="28"/>
                <w:szCs w:val="28"/>
              </w:rPr>
            </w:pPr>
            <w:r w:rsidRPr="00504E29">
              <w:rPr>
                <w:sz w:val="28"/>
                <w:szCs w:val="28"/>
              </w:rPr>
              <w:t>8</w:t>
            </w:r>
          </w:p>
        </w:tc>
      </w:tr>
      <w:tr w:rsidR="0042571F" w:rsidRPr="004520FD">
        <w:tblPrEx>
          <w:tblCellMar>
            <w:top w:w="0" w:type="dxa"/>
            <w:bottom w:w="0" w:type="dxa"/>
          </w:tblCellMar>
        </w:tblPrEx>
        <w:trPr>
          <w:trHeight w:val="80"/>
        </w:trPr>
        <w:tc>
          <w:tcPr>
            <w:tcW w:w="8647" w:type="dxa"/>
          </w:tcPr>
          <w:p w:rsidR="0042571F" w:rsidRPr="004520FD" w:rsidRDefault="0042571F" w:rsidP="0042571F">
            <w:pPr>
              <w:pStyle w:val="31"/>
              <w:spacing w:line="264" w:lineRule="auto"/>
              <w:rPr>
                <w:b/>
                <w:bCs/>
                <w:sz w:val="28"/>
                <w:szCs w:val="28"/>
              </w:rPr>
            </w:pPr>
            <w:r w:rsidRPr="004520FD">
              <w:rPr>
                <w:b/>
                <w:bCs/>
                <w:sz w:val="28"/>
                <w:szCs w:val="28"/>
              </w:rPr>
              <w:t xml:space="preserve">3. Объекты общественного питания, </w:t>
            </w:r>
          </w:p>
          <w:p w:rsidR="0042571F" w:rsidRPr="004520FD" w:rsidRDefault="0042571F" w:rsidP="0042571F">
            <w:pPr>
              <w:pStyle w:val="31"/>
              <w:spacing w:line="264" w:lineRule="auto"/>
              <w:rPr>
                <w:b/>
                <w:bCs/>
                <w:sz w:val="28"/>
                <w:szCs w:val="28"/>
              </w:rPr>
            </w:pPr>
            <w:r w:rsidRPr="004520FD">
              <w:rPr>
                <w:sz w:val="28"/>
                <w:szCs w:val="28"/>
              </w:rPr>
              <w:t>в том числе:</w:t>
            </w:r>
          </w:p>
        </w:tc>
        <w:tc>
          <w:tcPr>
            <w:tcW w:w="1276" w:type="dxa"/>
          </w:tcPr>
          <w:p w:rsidR="0042571F" w:rsidRPr="004520FD" w:rsidRDefault="0042571F" w:rsidP="0042571F">
            <w:pPr>
              <w:pStyle w:val="a5"/>
              <w:spacing w:line="264" w:lineRule="auto"/>
              <w:jc w:val="center"/>
              <w:rPr>
                <w:b/>
                <w:bCs/>
                <w:sz w:val="28"/>
                <w:szCs w:val="28"/>
              </w:rPr>
            </w:pPr>
            <w:r w:rsidRPr="004520FD">
              <w:rPr>
                <w:b/>
                <w:bCs/>
                <w:sz w:val="28"/>
                <w:szCs w:val="28"/>
              </w:rPr>
              <w:t>157</w:t>
            </w:r>
          </w:p>
        </w:tc>
      </w:tr>
      <w:tr w:rsidR="0042571F" w:rsidRPr="004520FD">
        <w:tblPrEx>
          <w:tblCellMar>
            <w:top w:w="0" w:type="dxa"/>
            <w:bottom w:w="0" w:type="dxa"/>
          </w:tblCellMar>
        </w:tblPrEx>
        <w:trPr>
          <w:trHeight w:val="80"/>
        </w:trPr>
        <w:tc>
          <w:tcPr>
            <w:tcW w:w="8647" w:type="dxa"/>
          </w:tcPr>
          <w:p w:rsidR="0042571F" w:rsidRPr="004520FD" w:rsidRDefault="0042571F" w:rsidP="0042571F">
            <w:pPr>
              <w:pStyle w:val="a5"/>
              <w:spacing w:line="264" w:lineRule="auto"/>
              <w:rPr>
                <w:sz w:val="28"/>
                <w:szCs w:val="28"/>
              </w:rPr>
            </w:pPr>
            <w:r w:rsidRPr="004520FD">
              <w:rPr>
                <w:sz w:val="28"/>
                <w:szCs w:val="28"/>
              </w:rPr>
              <w:t>- бары</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8</w:t>
            </w:r>
          </w:p>
        </w:tc>
      </w:tr>
      <w:tr w:rsidR="0042571F" w:rsidRPr="004520FD">
        <w:tblPrEx>
          <w:tblCellMar>
            <w:top w:w="0" w:type="dxa"/>
            <w:bottom w:w="0" w:type="dxa"/>
          </w:tblCellMar>
        </w:tblPrEx>
        <w:trPr>
          <w:trHeight w:val="80"/>
        </w:trPr>
        <w:tc>
          <w:tcPr>
            <w:tcW w:w="8647" w:type="dxa"/>
          </w:tcPr>
          <w:p w:rsidR="0042571F" w:rsidRPr="004520FD" w:rsidRDefault="0042571F" w:rsidP="0042571F">
            <w:pPr>
              <w:pStyle w:val="a5"/>
              <w:spacing w:line="264" w:lineRule="auto"/>
              <w:rPr>
                <w:sz w:val="28"/>
                <w:szCs w:val="28"/>
              </w:rPr>
            </w:pPr>
            <w:r w:rsidRPr="004520FD">
              <w:rPr>
                <w:sz w:val="28"/>
                <w:szCs w:val="28"/>
              </w:rPr>
              <w:t>- рестораны</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2</w:t>
            </w:r>
          </w:p>
        </w:tc>
      </w:tr>
      <w:tr w:rsidR="0042571F" w:rsidRPr="004520FD">
        <w:tblPrEx>
          <w:tblCellMar>
            <w:top w:w="0" w:type="dxa"/>
            <w:bottom w:w="0" w:type="dxa"/>
          </w:tblCellMar>
        </w:tblPrEx>
        <w:trPr>
          <w:trHeight w:val="80"/>
        </w:trPr>
        <w:tc>
          <w:tcPr>
            <w:tcW w:w="8647" w:type="dxa"/>
          </w:tcPr>
          <w:p w:rsidR="0042571F" w:rsidRPr="004520FD" w:rsidRDefault="0042571F" w:rsidP="0042571F">
            <w:pPr>
              <w:pStyle w:val="a5"/>
              <w:spacing w:line="264" w:lineRule="auto"/>
              <w:rPr>
                <w:sz w:val="28"/>
                <w:szCs w:val="28"/>
              </w:rPr>
            </w:pPr>
            <w:r w:rsidRPr="004520FD">
              <w:rPr>
                <w:sz w:val="28"/>
                <w:szCs w:val="28"/>
              </w:rPr>
              <w:t>- кафе</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60</w:t>
            </w:r>
          </w:p>
        </w:tc>
      </w:tr>
      <w:tr w:rsidR="0042571F" w:rsidRPr="004520FD">
        <w:tblPrEx>
          <w:tblCellMar>
            <w:top w:w="0" w:type="dxa"/>
            <w:bottom w:w="0" w:type="dxa"/>
          </w:tblCellMar>
        </w:tblPrEx>
        <w:trPr>
          <w:trHeight w:val="201"/>
        </w:trPr>
        <w:tc>
          <w:tcPr>
            <w:tcW w:w="8647" w:type="dxa"/>
          </w:tcPr>
          <w:p w:rsidR="0042571F" w:rsidRPr="004520FD" w:rsidRDefault="0042571F" w:rsidP="0042571F">
            <w:pPr>
              <w:pStyle w:val="a5"/>
              <w:spacing w:line="264" w:lineRule="auto"/>
              <w:rPr>
                <w:sz w:val="28"/>
                <w:szCs w:val="28"/>
              </w:rPr>
            </w:pPr>
            <w:r w:rsidRPr="004520FD">
              <w:rPr>
                <w:sz w:val="28"/>
                <w:szCs w:val="28"/>
              </w:rPr>
              <w:t>- магазины «Кулинария»</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2</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закусочные</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13</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предприятия быстрого обслуживания «Бистро»</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9</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столовые общедоступные</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4</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столовые при предприятиях</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6</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столовые при учебных заведениях</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46</w:t>
            </w:r>
          </w:p>
        </w:tc>
      </w:tr>
      <w:tr w:rsidR="0042571F" w:rsidRPr="004520FD">
        <w:tblPrEx>
          <w:tblCellMar>
            <w:top w:w="0" w:type="dxa"/>
            <w:bottom w:w="0" w:type="dxa"/>
          </w:tblCellMar>
        </w:tblPrEx>
        <w:trPr>
          <w:trHeight w:val="232"/>
        </w:trPr>
        <w:tc>
          <w:tcPr>
            <w:tcW w:w="8647" w:type="dxa"/>
          </w:tcPr>
          <w:p w:rsidR="0042571F" w:rsidRPr="004520FD" w:rsidRDefault="0042571F" w:rsidP="0042571F">
            <w:pPr>
              <w:pStyle w:val="a5"/>
              <w:spacing w:line="264" w:lineRule="auto"/>
              <w:rPr>
                <w:sz w:val="28"/>
                <w:szCs w:val="28"/>
              </w:rPr>
            </w:pPr>
            <w:r w:rsidRPr="004520FD">
              <w:rPr>
                <w:sz w:val="28"/>
                <w:szCs w:val="28"/>
              </w:rPr>
              <w:t>- столовые  при учреждениях</w:t>
            </w:r>
          </w:p>
        </w:tc>
        <w:tc>
          <w:tcPr>
            <w:tcW w:w="1276" w:type="dxa"/>
          </w:tcPr>
          <w:p w:rsidR="0042571F" w:rsidRPr="004520FD" w:rsidRDefault="0042571F" w:rsidP="0042571F">
            <w:pPr>
              <w:pStyle w:val="a5"/>
              <w:spacing w:line="264" w:lineRule="auto"/>
              <w:jc w:val="center"/>
              <w:rPr>
                <w:sz w:val="28"/>
                <w:szCs w:val="28"/>
              </w:rPr>
            </w:pPr>
            <w:r w:rsidRPr="004520FD">
              <w:rPr>
                <w:sz w:val="28"/>
                <w:szCs w:val="28"/>
              </w:rPr>
              <w:t>8</w:t>
            </w:r>
          </w:p>
        </w:tc>
      </w:tr>
      <w:tr w:rsidR="0042571F" w:rsidRPr="00741182">
        <w:tblPrEx>
          <w:tblCellMar>
            <w:top w:w="0" w:type="dxa"/>
            <w:bottom w:w="0" w:type="dxa"/>
          </w:tblCellMar>
        </w:tblPrEx>
        <w:trPr>
          <w:trHeight w:val="238"/>
        </w:trPr>
        <w:tc>
          <w:tcPr>
            <w:tcW w:w="8647" w:type="dxa"/>
          </w:tcPr>
          <w:p w:rsidR="0042571F" w:rsidRPr="00741182" w:rsidRDefault="0042571F" w:rsidP="0042571F">
            <w:pPr>
              <w:pStyle w:val="a5"/>
              <w:spacing w:line="264" w:lineRule="auto"/>
              <w:rPr>
                <w:b/>
                <w:bCs/>
                <w:sz w:val="28"/>
                <w:szCs w:val="28"/>
              </w:rPr>
            </w:pPr>
            <w:r w:rsidRPr="00741182">
              <w:rPr>
                <w:b/>
                <w:bCs/>
                <w:sz w:val="28"/>
                <w:szCs w:val="28"/>
              </w:rPr>
              <w:t xml:space="preserve">4. Универсальный розничный рынок </w:t>
            </w:r>
          </w:p>
        </w:tc>
        <w:tc>
          <w:tcPr>
            <w:tcW w:w="1276" w:type="dxa"/>
          </w:tcPr>
          <w:p w:rsidR="0042571F" w:rsidRPr="00741182" w:rsidRDefault="0042571F" w:rsidP="0042571F">
            <w:pPr>
              <w:pStyle w:val="a5"/>
              <w:spacing w:line="264" w:lineRule="auto"/>
              <w:jc w:val="center"/>
              <w:rPr>
                <w:b/>
                <w:bCs/>
                <w:sz w:val="28"/>
                <w:szCs w:val="28"/>
              </w:rPr>
            </w:pPr>
            <w:r w:rsidRPr="00741182">
              <w:rPr>
                <w:b/>
                <w:bCs/>
                <w:sz w:val="28"/>
                <w:szCs w:val="28"/>
              </w:rPr>
              <w:t>1</w:t>
            </w:r>
          </w:p>
        </w:tc>
      </w:tr>
    </w:tbl>
    <w:p w:rsidR="0042571F" w:rsidRPr="00E02886" w:rsidRDefault="0042571F" w:rsidP="0042571F">
      <w:pPr>
        <w:spacing w:line="264" w:lineRule="auto"/>
        <w:ind w:firstLine="567"/>
        <w:jc w:val="both"/>
        <w:rPr>
          <w:color w:val="8064A2"/>
          <w:sz w:val="16"/>
          <w:szCs w:val="16"/>
        </w:rPr>
      </w:pPr>
    </w:p>
    <w:p w:rsidR="0042571F" w:rsidRPr="00E353BD" w:rsidRDefault="0042571F" w:rsidP="001E7187">
      <w:pPr>
        <w:tabs>
          <w:tab w:val="left" w:pos="2920"/>
        </w:tabs>
        <w:spacing w:line="264" w:lineRule="auto"/>
        <w:ind w:firstLine="700"/>
        <w:jc w:val="both"/>
        <w:rPr>
          <w:sz w:val="28"/>
          <w:szCs w:val="28"/>
        </w:rPr>
      </w:pPr>
      <w:r w:rsidRPr="00302E38">
        <w:rPr>
          <w:sz w:val="28"/>
          <w:szCs w:val="28"/>
        </w:rPr>
        <w:t>За 201</w:t>
      </w:r>
      <w:r>
        <w:rPr>
          <w:sz w:val="28"/>
          <w:szCs w:val="28"/>
        </w:rPr>
        <w:t>9</w:t>
      </w:r>
      <w:r w:rsidRPr="00302E38">
        <w:rPr>
          <w:sz w:val="28"/>
          <w:szCs w:val="28"/>
        </w:rPr>
        <w:t xml:space="preserve"> год объем розничного товарооборота составил 21 038,2 млн. </w:t>
      </w:r>
      <w:r>
        <w:rPr>
          <w:sz w:val="28"/>
          <w:szCs w:val="28"/>
        </w:rPr>
        <w:t>руб.</w:t>
      </w:r>
      <w:r w:rsidRPr="00302E38">
        <w:rPr>
          <w:sz w:val="28"/>
          <w:szCs w:val="28"/>
        </w:rPr>
        <w:t>, темп роста в сопоставимых ценах составил 110,2 %.</w:t>
      </w:r>
      <w:r w:rsidRPr="005126A3">
        <w:rPr>
          <w:color w:val="8064A2"/>
          <w:sz w:val="28"/>
          <w:szCs w:val="28"/>
        </w:rPr>
        <w:t xml:space="preserve"> </w:t>
      </w:r>
      <w:r w:rsidRPr="00302E38">
        <w:rPr>
          <w:sz w:val="28"/>
          <w:szCs w:val="28"/>
        </w:rPr>
        <w:t>За 1 полугодие 2020 года объем розничного товарооборота составил</w:t>
      </w:r>
      <w:r w:rsidRPr="005126A3">
        <w:rPr>
          <w:color w:val="8064A2"/>
          <w:sz w:val="28"/>
          <w:szCs w:val="28"/>
        </w:rPr>
        <w:t xml:space="preserve"> </w:t>
      </w:r>
      <w:r w:rsidRPr="003C024A">
        <w:rPr>
          <w:sz w:val="28"/>
          <w:szCs w:val="28"/>
        </w:rPr>
        <w:t xml:space="preserve">4 942,8 млн. </w:t>
      </w:r>
      <w:r>
        <w:rPr>
          <w:sz w:val="28"/>
          <w:szCs w:val="28"/>
        </w:rPr>
        <w:t>руб.</w:t>
      </w:r>
      <w:r w:rsidRPr="003C024A">
        <w:rPr>
          <w:sz w:val="28"/>
          <w:szCs w:val="28"/>
        </w:rPr>
        <w:t xml:space="preserve"> или</w:t>
      </w:r>
      <w:r w:rsidRPr="005126A3">
        <w:rPr>
          <w:color w:val="8064A2"/>
          <w:sz w:val="28"/>
          <w:szCs w:val="28"/>
        </w:rPr>
        <w:t xml:space="preserve"> </w:t>
      </w:r>
      <w:r w:rsidRPr="003C024A">
        <w:rPr>
          <w:sz w:val="28"/>
          <w:szCs w:val="28"/>
        </w:rPr>
        <w:t xml:space="preserve">115,2 % в сопоставимых ценах к аналогичному периоду прошлого года. В 2020 году объем розничного товарооборота ожидается в размере 20 230,8 млн. </w:t>
      </w:r>
      <w:r>
        <w:rPr>
          <w:sz w:val="28"/>
          <w:szCs w:val="28"/>
        </w:rPr>
        <w:t>руб.</w:t>
      </w:r>
      <w:r w:rsidRPr="003C024A">
        <w:rPr>
          <w:sz w:val="28"/>
          <w:szCs w:val="28"/>
        </w:rPr>
        <w:t xml:space="preserve">, темп роста </w:t>
      </w:r>
      <w:r w:rsidRPr="00B4713A">
        <w:rPr>
          <w:sz w:val="28"/>
          <w:szCs w:val="28"/>
        </w:rPr>
        <w:t>в сопоставимых ценах 93,0%. В 2021 году объем розничного товарооборота</w:t>
      </w:r>
      <w:r w:rsidRPr="005126A3">
        <w:rPr>
          <w:color w:val="8064A2"/>
          <w:sz w:val="28"/>
          <w:szCs w:val="28"/>
        </w:rPr>
        <w:t xml:space="preserve"> </w:t>
      </w:r>
      <w:r w:rsidRPr="00E353BD">
        <w:rPr>
          <w:sz w:val="28"/>
          <w:szCs w:val="28"/>
        </w:rPr>
        <w:t xml:space="preserve">прогнозируется в размере 21 902,6 млн. </w:t>
      </w:r>
      <w:r>
        <w:rPr>
          <w:sz w:val="28"/>
          <w:szCs w:val="28"/>
        </w:rPr>
        <w:t>руб.</w:t>
      </w:r>
      <w:r w:rsidRPr="00E353BD">
        <w:rPr>
          <w:sz w:val="28"/>
          <w:szCs w:val="28"/>
        </w:rPr>
        <w:t xml:space="preserve"> (темп роста в сопоставимых ценах 104,2%), в 2022 году – 23 439,3 млн. </w:t>
      </w:r>
      <w:r>
        <w:rPr>
          <w:sz w:val="28"/>
          <w:szCs w:val="28"/>
        </w:rPr>
        <w:t>руб.</w:t>
      </w:r>
      <w:r w:rsidRPr="00E353BD">
        <w:rPr>
          <w:sz w:val="28"/>
          <w:szCs w:val="28"/>
        </w:rPr>
        <w:t xml:space="preserve"> (темп роста 102,9%), в 2023 году – 25 059,4 млн. </w:t>
      </w:r>
      <w:r>
        <w:rPr>
          <w:sz w:val="28"/>
          <w:szCs w:val="28"/>
        </w:rPr>
        <w:t>руб.</w:t>
      </w:r>
      <w:r w:rsidRPr="00E353BD">
        <w:rPr>
          <w:sz w:val="28"/>
          <w:szCs w:val="28"/>
        </w:rPr>
        <w:t xml:space="preserve"> (темп роста 103,0%).</w:t>
      </w:r>
    </w:p>
    <w:p w:rsidR="0042571F" w:rsidRPr="00247A04" w:rsidRDefault="0042571F" w:rsidP="001E7187">
      <w:pPr>
        <w:autoSpaceDE w:val="0"/>
        <w:autoSpaceDN w:val="0"/>
        <w:adjustRightInd w:val="0"/>
        <w:spacing w:line="264" w:lineRule="auto"/>
        <w:ind w:firstLine="700"/>
        <w:jc w:val="both"/>
        <w:rPr>
          <w:sz w:val="28"/>
          <w:szCs w:val="28"/>
        </w:rPr>
      </w:pPr>
      <w:r w:rsidRPr="005126A3">
        <w:rPr>
          <w:color w:val="8064A2"/>
          <w:sz w:val="28"/>
          <w:szCs w:val="28"/>
        </w:rPr>
        <w:t xml:space="preserve"> </w:t>
      </w:r>
      <w:r w:rsidRPr="00247A04">
        <w:rPr>
          <w:sz w:val="28"/>
          <w:szCs w:val="28"/>
        </w:rPr>
        <w:t xml:space="preserve">Основной целью развития отрасли является обеспечение устойчивого функционирования и повышение эффективности предприятий розничной торговли и общественного питания, создание условий для наиболее полного удовлетворения спроса населения городского округа г. Бор за счет территориальной и ценовой доступности товаров и услуг. </w:t>
      </w:r>
    </w:p>
    <w:p w:rsidR="0042571F" w:rsidRPr="00C94A54" w:rsidRDefault="0042571F" w:rsidP="001E7187">
      <w:pPr>
        <w:spacing w:line="264" w:lineRule="auto"/>
        <w:ind w:firstLine="700"/>
        <w:jc w:val="both"/>
        <w:rPr>
          <w:sz w:val="28"/>
          <w:szCs w:val="28"/>
        </w:rPr>
      </w:pPr>
      <w:r w:rsidRPr="002A6924">
        <w:rPr>
          <w:sz w:val="28"/>
          <w:szCs w:val="28"/>
        </w:rPr>
        <w:t xml:space="preserve">В интересах потребителей на территории сельских населенных пунктов организована выездная мелкорозничная торговля промышленными товарами, товарами продовольственной группы и молоком из </w:t>
      </w:r>
      <w:r w:rsidRPr="00C94A54">
        <w:rPr>
          <w:sz w:val="28"/>
          <w:szCs w:val="28"/>
        </w:rPr>
        <w:t>изотермических емкостей.</w:t>
      </w:r>
    </w:p>
    <w:p w:rsidR="0042571F" w:rsidRPr="00C94A54" w:rsidRDefault="0042571F" w:rsidP="001E7187">
      <w:pPr>
        <w:pStyle w:val="afc"/>
        <w:ind w:firstLine="700"/>
        <w:jc w:val="both"/>
        <w:rPr>
          <w:b w:val="0"/>
          <w:bCs w:val="0"/>
          <w:sz w:val="28"/>
          <w:szCs w:val="28"/>
        </w:rPr>
      </w:pPr>
      <w:r w:rsidRPr="00C94A54">
        <w:rPr>
          <w:b w:val="0"/>
          <w:bCs w:val="0"/>
          <w:sz w:val="28"/>
          <w:szCs w:val="28"/>
        </w:rPr>
        <w:t>В связи с  введением с 13 марта 2020 года режима повышенной готовности работа предприятий общественного питания приостановлена, за исключ</w:t>
      </w:r>
      <w:r>
        <w:rPr>
          <w:b w:val="0"/>
          <w:bCs w:val="0"/>
          <w:sz w:val="28"/>
          <w:szCs w:val="28"/>
        </w:rPr>
        <w:t>е</w:t>
      </w:r>
      <w:r w:rsidRPr="00C94A54">
        <w:rPr>
          <w:b w:val="0"/>
          <w:bCs w:val="0"/>
          <w:sz w:val="28"/>
          <w:szCs w:val="28"/>
        </w:rPr>
        <w:t xml:space="preserve">нием организаций, в которых, зоны приема (обслуживания) посетителей и входные группы оснащены системой видеонаблюдения, подключенной к системе видеоаналитики министерства информационных технологий и связи Нижегородской области, а также предприятий, обслуживающих организации, чья деятельность не приостановлена Указом Губернатора Нижегородской области от 13 марта № 27 «О введении режима повышенной готовности».   </w:t>
      </w:r>
    </w:p>
    <w:p w:rsidR="0042571F" w:rsidRDefault="0042571F" w:rsidP="001E7187">
      <w:pPr>
        <w:spacing w:line="264" w:lineRule="auto"/>
        <w:ind w:firstLine="700"/>
        <w:jc w:val="both"/>
        <w:rPr>
          <w:sz w:val="28"/>
          <w:szCs w:val="28"/>
        </w:rPr>
      </w:pPr>
      <w:r w:rsidRPr="00A52732">
        <w:rPr>
          <w:sz w:val="28"/>
          <w:szCs w:val="28"/>
        </w:rPr>
        <w:t>Разрешена работа открытых террас</w:t>
      </w:r>
      <w:r>
        <w:rPr>
          <w:sz w:val="28"/>
          <w:szCs w:val="28"/>
        </w:rPr>
        <w:t>с</w:t>
      </w:r>
      <w:r w:rsidRPr="00A52732">
        <w:rPr>
          <w:sz w:val="28"/>
          <w:szCs w:val="28"/>
        </w:rPr>
        <w:t xml:space="preserve"> и веранд при стационарных ресторанах и кафе, а также открытых террас и веранд при нестационарных ресторанах и кафе, расположенные в парках, при условии реализации продуктов питания, напитков в промышленной упаковке</w:t>
      </w:r>
      <w:r>
        <w:rPr>
          <w:sz w:val="28"/>
          <w:szCs w:val="28"/>
        </w:rPr>
        <w:t>.</w:t>
      </w:r>
    </w:p>
    <w:p w:rsidR="0042571F" w:rsidRDefault="0042571F" w:rsidP="001E7187">
      <w:pPr>
        <w:spacing w:line="264" w:lineRule="auto"/>
        <w:ind w:firstLine="700"/>
        <w:jc w:val="both"/>
        <w:rPr>
          <w:sz w:val="28"/>
          <w:szCs w:val="28"/>
        </w:rPr>
      </w:pPr>
      <w:r w:rsidRPr="00E41423">
        <w:rPr>
          <w:sz w:val="28"/>
          <w:szCs w:val="28"/>
        </w:rPr>
        <w:t>В 2020 году в связи с угрозой распространения коронавирусной инфекции (COVID-19) ярмарочные мероприятия не проводились.</w:t>
      </w:r>
    </w:p>
    <w:p w:rsidR="0042571F" w:rsidRPr="00247A04" w:rsidRDefault="0042571F" w:rsidP="001E7187">
      <w:pPr>
        <w:spacing w:line="264" w:lineRule="auto"/>
        <w:ind w:firstLine="700"/>
        <w:jc w:val="both"/>
        <w:rPr>
          <w:sz w:val="28"/>
          <w:szCs w:val="28"/>
        </w:rPr>
      </w:pPr>
      <w:r w:rsidRPr="00247A04">
        <w:rPr>
          <w:sz w:val="28"/>
          <w:szCs w:val="28"/>
        </w:rPr>
        <w:lastRenderedPageBreak/>
        <w:t>Приоритетные задачи в охваченные прогнозом 2021 год и период до 2023 года:</w:t>
      </w:r>
    </w:p>
    <w:p w:rsidR="0042571F" w:rsidRPr="00247A04" w:rsidRDefault="0042571F" w:rsidP="001E7187">
      <w:pPr>
        <w:spacing w:line="264" w:lineRule="auto"/>
        <w:ind w:firstLine="700"/>
        <w:jc w:val="both"/>
        <w:rPr>
          <w:sz w:val="28"/>
          <w:szCs w:val="28"/>
        </w:rPr>
      </w:pPr>
      <w:r w:rsidRPr="00247A04">
        <w:rPr>
          <w:sz w:val="28"/>
          <w:szCs w:val="28"/>
        </w:rPr>
        <w:t>1. увеличение обеспеченности продовольственной и промышленной группами товаров отдельных сельских территорий городского округа в формате выездной торговли;</w:t>
      </w:r>
    </w:p>
    <w:p w:rsidR="0042571F" w:rsidRPr="00247A04" w:rsidRDefault="0042571F" w:rsidP="001E7187">
      <w:pPr>
        <w:pStyle w:val="a5"/>
        <w:spacing w:line="264" w:lineRule="auto"/>
        <w:ind w:firstLine="700"/>
        <w:rPr>
          <w:sz w:val="28"/>
          <w:szCs w:val="28"/>
        </w:rPr>
      </w:pPr>
      <w:r w:rsidRPr="00247A04">
        <w:rPr>
          <w:sz w:val="28"/>
          <w:szCs w:val="28"/>
        </w:rPr>
        <w:t>2. развитие ярмарочных мероприятий.</w:t>
      </w:r>
    </w:p>
    <w:p w:rsidR="0042571F" w:rsidRPr="00E41423" w:rsidRDefault="0042571F" w:rsidP="001E7187">
      <w:pPr>
        <w:spacing w:line="264" w:lineRule="auto"/>
        <w:ind w:firstLine="700"/>
        <w:jc w:val="both"/>
        <w:rPr>
          <w:color w:val="8064A2"/>
          <w:sz w:val="28"/>
          <w:szCs w:val="28"/>
        </w:rPr>
      </w:pPr>
    </w:p>
    <w:p w:rsidR="0042571F" w:rsidRPr="00C93339" w:rsidRDefault="0042571F" w:rsidP="001E7187">
      <w:pPr>
        <w:tabs>
          <w:tab w:val="left" w:pos="2920"/>
        </w:tabs>
        <w:spacing w:line="264" w:lineRule="auto"/>
        <w:ind w:firstLine="700"/>
        <w:jc w:val="both"/>
        <w:rPr>
          <w:b/>
          <w:bCs/>
          <w:color w:val="8064A2"/>
          <w:sz w:val="16"/>
          <w:szCs w:val="16"/>
          <w:u w:val="single"/>
        </w:rPr>
      </w:pPr>
    </w:p>
    <w:p w:rsidR="0042571F" w:rsidRPr="00E76829" w:rsidRDefault="0042571F" w:rsidP="001E7187">
      <w:pPr>
        <w:tabs>
          <w:tab w:val="left" w:pos="2920"/>
        </w:tabs>
        <w:spacing w:line="264" w:lineRule="auto"/>
        <w:ind w:firstLine="700"/>
        <w:jc w:val="center"/>
        <w:rPr>
          <w:b/>
          <w:bCs/>
          <w:sz w:val="28"/>
          <w:szCs w:val="28"/>
          <w:u w:val="single"/>
        </w:rPr>
      </w:pPr>
      <w:r w:rsidRPr="00E76829">
        <w:rPr>
          <w:b/>
          <w:bCs/>
          <w:sz w:val="28"/>
          <w:szCs w:val="28"/>
          <w:u w:val="single"/>
        </w:rPr>
        <w:t>Платные услуги</w:t>
      </w:r>
    </w:p>
    <w:p w:rsidR="0042571F" w:rsidRPr="006A72D8" w:rsidRDefault="0042571F" w:rsidP="001E7187">
      <w:pPr>
        <w:tabs>
          <w:tab w:val="left" w:pos="2920"/>
        </w:tabs>
        <w:spacing w:line="264" w:lineRule="auto"/>
        <w:ind w:firstLine="700"/>
        <w:jc w:val="center"/>
        <w:rPr>
          <w:b/>
          <w:bCs/>
          <w:color w:val="8064A2"/>
          <w:sz w:val="16"/>
          <w:szCs w:val="16"/>
        </w:rPr>
      </w:pPr>
    </w:p>
    <w:p w:rsidR="0042571F" w:rsidRPr="003956D9" w:rsidRDefault="0042571F" w:rsidP="001E7187">
      <w:pPr>
        <w:spacing w:line="264" w:lineRule="auto"/>
        <w:ind w:firstLine="700"/>
        <w:jc w:val="both"/>
        <w:rPr>
          <w:sz w:val="28"/>
          <w:szCs w:val="28"/>
        </w:rPr>
      </w:pPr>
      <w:r w:rsidRPr="003956D9">
        <w:rPr>
          <w:sz w:val="28"/>
          <w:szCs w:val="28"/>
        </w:rPr>
        <w:t xml:space="preserve">Объем платных услуг, оказываемых крупными и средними предприятиями городского округа, в 2019 году составил 1 217,5 млн. </w:t>
      </w:r>
      <w:r>
        <w:rPr>
          <w:sz w:val="28"/>
          <w:szCs w:val="28"/>
        </w:rPr>
        <w:t>руб.</w:t>
      </w:r>
      <w:r w:rsidRPr="003956D9">
        <w:rPr>
          <w:sz w:val="28"/>
          <w:szCs w:val="28"/>
        </w:rPr>
        <w:t xml:space="preserve">. </w:t>
      </w:r>
    </w:p>
    <w:p w:rsidR="0042571F" w:rsidRPr="00F90905" w:rsidRDefault="0042571F" w:rsidP="001E7187">
      <w:pPr>
        <w:spacing w:line="264" w:lineRule="auto"/>
        <w:ind w:firstLine="700"/>
        <w:jc w:val="both"/>
        <w:rPr>
          <w:sz w:val="28"/>
          <w:szCs w:val="28"/>
        </w:rPr>
      </w:pPr>
      <w:r w:rsidRPr="00F90905">
        <w:rPr>
          <w:sz w:val="28"/>
          <w:szCs w:val="28"/>
        </w:rPr>
        <w:t xml:space="preserve">За 1 полугодие 2020 года объем платных услуг составил 419,8 млн. </w:t>
      </w:r>
      <w:r>
        <w:rPr>
          <w:sz w:val="28"/>
          <w:szCs w:val="28"/>
        </w:rPr>
        <w:t>руб.</w:t>
      </w:r>
      <w:r w:rsidRPr="00F90905">
        <w:rPr>
          <w:sz w:val="28"/>
          <w:szCs w:val="28"/>
        </w:rPr>
        <w:t>, или 4</w:t>
      </w:r>
      <w:r>
        <w:rPr>
          <w:sz w:val="28"/>
          <w:szCs w:val="28"/>
        </w:rPr>
        <w:t>4</w:t>
      </w:r>
      <w:r w:rsidRPr="00F90905">
        <w:rPr>
          <w:sz w:val="28"/>
          <w:szCs w:val="28"/>
        </w:rPr>
        <w:t>,</w:t>
      </w:r>
      <w:r>
        <w:rPr>
          <w:sz w:val="28"/>
          <w:szCs w:val="28"/>
        </w:rPr>
        <w:t>3</w:t>
      </w:r>
      <w:r w:rsidRPr="00F90905">
        <w:rPr>
          <w:sz w:val="28"/>
          <w:szCs w:val="28"/>
        </w:rPr>
        <w:t xml:space="preserve">% в сопоставимых ценах к аналогичному периоду прошлого года. </w:t>
      </w:r>
    </w:p>
    <w:p w:rsidR="0042571F" w:rsidRPr="00E5068B" w:rsidRDefault="0042571F" w:rsidP="001E7187">
      <w:pPr>
        <w:pStyle w:val="afc"/>
        <w:ind w:firstLine="700"/>
        <w:jc w:val="both"/>
        <w:rPr>
          <w:b w:val="0"/>
          <w:bCs w:val="0"/>
          <w:color w:val="8064A2"/>
          <w:sz w:val="28"/>
          <w:szCs w:val="28"/>
        </w:rPr>
      </w:pPr>
      <w:r w:rsidRPr="00E5068B">
        <w:rPr>
          <w:b w:val="0"/>
          <w:bCs w:val="0"/>
          <w:sz w:val="28"/>
          <w:szCs w:val="28"/>
        </w:rPr>
        <w:t xml:space="preserve">По оценке 2020 года объем платных услуг ожидается в сумме 1 122,93 млн. </w:t>
      </w:r>
      <w:r>
        <w:rPr>
          <w:b w:val="0"/>
          <w:bCs w:val="0"/>
          <w:sz w:val="28"/>
          <w:szCs w:val="28"/>
        </w:rPr>
        <w:t>руб.</w:t>
      </w:r>
      <w:r w:rsidRPr="00E5068B">
        <w:rPr>
          <w:b w:val="0"/>
          <w:bCs w:val="0"/>
          <w:sz w:val="28"/>
          <w:szCs w:val="28"/>
        </w:rPr>
        <w:t xml:space="preserve">, темп роста в сопоставимых ценах 89,2 %. Снижение связано с   введением 13 марта 2020 года режима повышенной готовности и </w:t>
      </w:r>
      <w:r>
        <w:rPr>
          <w:b w:val="0"/>
          <w:bCs w:val="0"/>
          <w:sz w:val="28"/>
          <w:szCs w:val="28"/>
        </w:rPr>
        <w:t>наложением ограничений на работу организаций, оказывающих платные услуги населению</w:t>
      </w:r>
      <w:r w:rsidRPr="00E5068B">
        <w:rPr>
          <w:b w:val="0"/>
          <w:bCs w:val="0"/>
          <w:sz w:val="28"/>
          <w:szCs w:val="28"/>
        </w:rPr>
        <w:t xml:space="preserve"> по Указу Губернатора Нижегородской области</w:t>
      </w:r>
      <w:r>
        <w:rPr>
          <w:b w:val="0"/>
          <w:bCs w:val="0"/>
          <w:sz w:val="28"/>
          <w:szCs w:val="28"/>
        </w:rPr>
        <w:t xml:space="preserve"> «О введении режима повышенной готовности»</w:t>
      </w:r>
      <w:r w:rsidRPr="00E5068B">
        <w:rPr>
          <w:b w:val="0"/>
          <w:bCs w:val="0"/>
          <w:sz w:val="28"/>
          <w:szCs w:val="28"/>
        </w:rPr>
        <w:t>.</w:t>
      </w:r>
    </w:p>
    <w:p w:rsidR="0042571F" w:rsidRPr="00DF6AB8" w:rsidRDefault="0042571F" w:rsidP="001E7187">
      <w:pPr>
        <w:spacing w:line="264" w:lineRule="auto"/>
        <w:ind w:firstLine="700"/>
        <w:jc w:val="both"/>
        <w:rPr>
          <w:sz w:val="28"/>
          <w:szCs w:val="28"/>
        </w:rPr>
      </w:pPr>
      <w:r w:rsidRPr="00DF6AB8">
        <w:rPr>
          <w:sz w:val="28"/>
          <w:szCs w:val="28"/>
        </w:rPr>
        <w:t xml:space="preserve">В 2021 году объем платных услуг прогнозируется в сумме 1 237,9 млн. </w:t>
      </w:r>
      <w:r>
        <w:rPr>
          <w:sz w:val="28"/>
          <w:szCs w:val="28"/>
        </w:rPr>
        <w:t>руб.</w:t>
      </w:r>
      <w:r w:rsidRPr="00DF6AB8">
        <w:rPr>
          <w:sz w:val="28"/>
          <w:szCs w:val="28"/>
        </w:rPr>
        <w:t xml:space="preserve">, темп роста в сопоставимых ценах составит 106,1%, в 2022 году – 1 327,3 млн. </w:t>
      </w:r>
      <w:r>
        <w:rPr>
          <w:sz w:val="28"/>
          <w:szCs w:val="28"/>
        </w:rPr>
        <w:t>руб.</w:t>
      </w:r>
      <w:r w:rsidRPr="00DF6AB8">
        <w:rPr>
          <w:sz w:val="28"/>
          <w:szCs w:val="28"/>
        </w:rPr>
        <w:t xml:space="preserve"> (темп роста 103,1%), в 2023 году – 1 421,8 млн. </w:t>
      </w:r>
      <w:r>
        <w:rPr>
          <w:sz w:val="28"/>
          <w:szCs w:val="28"/>
        </w:rPr>
        <w:t>руб.</w:t>
      </w:r>
      <w:r w:rsidRPr="00DF6AB8">
        <w:rPr>
          <w:sz w:val="28"/>
          <w:szCs w:val="28"/>
        </w:rPr>
        <w:t xml:space="preserve"> (темп роста 103,0%).</w:t>
      </w:r>
    </w:p>
    <w:p w:rsidR="0042571F" w:rsidRPr="0021042D" w:rsidRDefault="0042571F" w:rsidP="001E7187">
      <w:pPr>
        <w:spacing w:line="264" w:lineRule="auto"/>
        <w:ind w:firstLine="700"/>
        <w:jc w:val="both"/>
        <w:rPr>
          <w:b/>
          <w:bCs/>
          <w:color w:val="8064A2"/>
          <w:sz w:val="16"/>
          <w:szCs w:val="16"/>
          <w:u w:val="single"/>
        </w:rPr>
      </w:pPr>
      <w:r w:rsidRPr="00F549B7">
        <w:rPr>
          <w:sz w:val="28"/>
          <w:szCs w:val="28"/>
        </w:rPr>
        <w:t xml:space="preserve">В структуре платных </w:t>
      </w:r>
      <w:r w:rsidRPr="008D3016">
        <w:rPr>
          <w:sz w:val="28"/>
          <w:szCs w:val="28"/>
        </w:rPr>
        <w:t xml:space="preserve">услуг будут преобладать коммунальные услуги (58,7% общего объема платных услуг), </w:t>
      </w:r>
      <w:r w:rsidRPr="00C13BFD">
        <w:rPr>
          <w:sz w:val="28"/>
          <w:szCs w:val="28"/>
        </w:rPr>
        <w:t>услуги транспорта (15,6%)</w:t>
      </w:r>
      <w:r>
        <w:rPr>
          <w:sz w:val="28"/>
          <w:szCs w:val="28"/>
        </w:rPr>
        <w:t xml:space="preserve">, </w:t>
      </w:r>
      <w:r w:rsidRPr="008D3016">
        <w:rPr>
          <w:sz w:val="28"/>
          <w:szCs w:val="28"/>
        </w:rPr>
        <w:t>услуги образования (10,6%)</w:t>
      </w:r>
      <w:r>
        <w:rPr>
          <w:sz w:val="28"/>
          <w:szCs w:val="28"/>
        </w:rPr>
        <w:t>.</w:t>
      </w:r>
    </w:p>
    <w:p w:rsidR="0042571F" w:rsidRPr="00242155" w:rsidRDefault="0042571F" w:rsidP="001E7187">
      <w:pPr>
        <w:spacing w:line="264" w:lineRule="auto"/>
        <w:ind w:firstLine="700"/>
        <w:jc w:val="center"/>
        <w:rPr>
          <w:b/>
          <w:bCs/>
          <w:sz w:val="28"/>
          <w:szCs w:val="28"/>
          <w:u w:val="single"/>
        </w:rPr>
      </w:pPr>
      <w:r w:rsidRPr="00242155">
        <w:rPr>
          <w:b/>
          <w:bCs/>
          <w:sz w:val="28"/>
          <w:szCs w:val="28"/>
          <w:u w:val="single"/>
        </w:rPr>
        <w:t>Транспорт</w:t>
      </w:r>
    </w:p>
    <w:p w:rsidR="0042571F" w:rsidRPr="00E702F0" w:rsidRDefault="0042571F" w:rsidP="001E7187">
      <w:pPr>
        <w:spacing w:line="264" w:lineRule="auto"/>
        <w:ind w:firstLine="700"/>
        <w:jc w:val="both"/>
        <w:rPr>
          <w:b/>
          <w:bCs/>
          <w:color w:val="8064A2"/>
          <w:sz w:val="16"/>
          <w:szCs w:val="16"/>
        </w:rPr>
      </w:pPr>
    </w:p>
    <w:p w:rsidR="0042571F" w:rsidRPr="00E702F0" w:rsidRDefault="0042571F" w:rsidP="001E7187">
      <w:pPr>
        <w:autoSpaceDE w:val="0"/>
        <w:autoSpaceDN w:val="0"/>
        <w:adjustRightInd w:val="0"/>
        <w:spacing w:line="264" w:lineRule="auto"/>
        <w:ind w:firstLine="700"/>
        <w:jc w:val="both"/>
        <w:rPr>
          <w:sz w:val="28"/>
          <w:szCs w:val="28"/>
        </w:rPr>
      </w:pPr>
      <w:r w:rsidRPr="00E702F0">
        <w:rPr>
          <w:sz w:val="28"/>
          <w:szCs w:val="28"/>
        </w:rPr>
        <w:t>Работа этой отрасли - одна из основных составляющих качества жизни населения, повышение которого является главной задачей органов местного самоуправления.</w:t>
      </w:r>
    </w:p>
    <w:p w:rsidR="0042571F" w:rsidRPr="00E702F0" w:rsidRDefault="0042571F" w:rsidP="001E7187">
      <w:pPr>
        <w:autoSpaceDE w:val="0"/>
        <w:autoSpaceDN w:val="0"/>
        <w:adjustRightInd w:val="0"/>
        <w:spacing w:line="264" w:lineRule="auto"/>
        <w:ind w:firstLine="700"/>
        <w:jc w:val="both"/>
        <w:rPr>
          <w:sz w:val="28"/>
          <w:szCs w:val="28"/>
        </w:rPr>
      </w:pPr>
      <w:r w:rsidRPr="00E702F0">
        <w:rPr>
          <w:sz w:val="28"/>
          <w:szCs w:val="28"/>
        </w:rPr>
        <w:t>Повышение качества услуг пассажирского транспорта округа призвана обеспечить муниципальная программа «Развитие пассажирского транспорта на территории городского округа г. Бор».</w:t>
      </w:r>
    </w:p>
    <w:p w:rsidR="0042571F" w:rsidRPr="00E702F0" w:rsidRDefault="0042571F" w:rsidP="001E7187">
      <w:pPr>
        <w:autoSpaceDE w:val="0"/>
        <w:autoSpaceDN w:val="0"/>
        <w:adjustRightInd w:val="0"/>
        <w:spacing w:line="264" w:lineRule="auto"/>
        <w:ind w:firstLine="700"/>
        <w:jc w:val="both"/>
        <w:rPr>
          <w:sz w:val="28"/>
          <w:szCs w:val="28"/>
        </w:rPr>
      </w:pPr>
      <w:r w:rsidRPr="00E702F0">
        <w:rPr>
          <w:sz w:val="28"/>
          <w:szCs w:val="28"/>
        </w:rPr>
        <w:t>Основной целью программы является повышение качества услуг пассажирского транспорта городского округа г.Бор. Заявленная цель будет достигнута путем решения следующих задач:</w:t>
      </w:r>
    </w:p>
    <w:p w:rsidR="0042571F" w:rsidRPr="00E702F0" w:rsidRDefault="0042571F" w:rsidP="001E7187">
      <w:pPr>
        <w:autoSpaceDE w:val="0"/>
        <w:autoSpaceDN w:val="0"/>
        <w:adjustRightInd w:val="0"/>
        <w:spacing w:line="264" w:lineRule="auto"/>
        <w:ind w:firstLine="700"/>
        <w:jc w:val="both"/>
        <w:rPr>
          <w:sz w:val="28"/>
          <w:szCs w:val="28"/>
        </w:rPr>
      </w:pPr>
      <w:r w:rsidRPr="00E702F0">
        <w:rPr>
          <w:sz w:val="28"/>
          <w:szCs w:val="28"/>
        </w:rPr>
        <w:t>- повышение эффективности транспортного обслуживания,</w:t>
      </w:r>
    </w:p>
    <w:p w:rsidR="0042571F" w:rsidRDefault="0042571F" w:rsidP="001E7187">
      <w:pPr>
        <w:spacing w:line="264" w:lineRule="auto"/>
        <w:ind w:firstLine="700"/>
        <w:jc w:val="both"/>
        <w:rPr>
          <w:sz w:val="28"/>
          <w:szCs w:val="28"/>
        </w:rPr>
      </w:pPr>
      <w:r w:rsidRPr="00E702F0">
        <w:rPr>
          <w:sz w:val="28"/>
          <w:szCs w:val="28"/>
        </w:rPr>
        <w:t>-</w:t>
      </w:r>
      <w:r w:rsidRPr="00E702F0">
        <w:rPr>
          <w:b/>
          <w:bCs/>
          <w:sz w:val="28"/>
          <w:szCs w:val="28"/>
        </w:rPr>
        <w:t xml:space="preserve"> </w:t>
      </w:r>
      <w:r w:rsidRPr="00E702F0">
        <w:rPr>
          <w:sz w:val="28"/>
          <w:szCs w:val="28"/>
        </w:rPr>
        <w:t>сохранение социально - значимых перевозок</w:t>
      </w:r>
      <w:r>
        <w:rPr>
          <w:sz w:val="28"/>
          <w:szCs w:val="28"/>
        </w:rPr>
        <w:t>,</w:t>
      </w:r>
    </w:p>
    <w:p w:rsidR="0042571F" w:rsidRPr="00E702F0" w:rsidRDefault="0042571F" w:rsidP="001E7187">
      <w:pPr>
        <w:spacing w:line="264" w:lineRule="auto"/>
        <w:ind w:firstLine="700"/>
        <w:jc w:val="both"/>
        <w:rPr>
          <w:b/>
          <w:bCs/>
          <w:sz w:val="28"/>
          <w:szCs w:val="28"/>
        </w:rPr>
      </w:pPr>
      <w:r>
        <w:rPr>
          <w:sz w:val="28"/>
          <w:szCs w:val="28"/>
        </w:rPr>
        <w:t>- повышение качества предоставляемых услуг</w:t>
      </w:r>
      <w:r w:rsidRPr="00E702F0">
        <w:rPr>
          <w:sz w:val="28"/>
          <w:szCs w:val="28"/>
        </w:rPr>
        <w:t>.</w:t>
      </w:r>
    </w:p>
    <w:p w:rsidR="0042571F" w:rsidRPr="00096734" w:rsidRDefault="0042571F" w:rsidP="001E7187">
      <w:pPr>
        <w:spacing w:line="264" w:lineRule="auto"/>
        <w:ind w:firstLine="700"/>
        <w:jc w:val="both"/>
        <w:rPr>
          <w:sz w:val="28"/>
          <w:szCs w:val="28"/>
        </w:rPr>
      </w:pPr>
      <w:r w:rsidRPr="00096734">
        <w:rPr>
          <w:sz w:val="28"/>
          <w:szCs w:val="28"/>
        </w:rPr>
        <w:t xml:space="preserve">Строительство моста через р.Волга и подходов к нему (1-я очередь проекта развития Борской транспортной системы) значительно повысили качество услуг автотранспорта на направлении Бор – Нижний Новгород. Минимизировано время прохождения ранее «проблемного» участка автодороги Р-159 в районе ст.Толоконцево п.Неклюдово г.Бор. Новые транспортные развязки и минимизация заторов ожидаемо перераспределили структуру пассажирских перевозок между округом и областным центром, снизив пассажиропоток на пригородных </w:t>
      </w:r>
      <w:r w:rsidRPr="00096734">
        <w:rPr>
          <w:sz w:val="28"/>
          <w:szCs w:val="28"/>
        </w:rPr>
        <w:lastRenderedPageBreak/>
        <w:t xml:space="preserve">электропоездах ОАО «ВВППК» и канатной дороге, количество автотранспорта и пассажиров, перевезенных паромной переправой. </w:t>
      </w:r>
    </w:p>
    <w:p w:rsidR="0042571F" w:rsidRDefault="0042571F" w:rsidP="001E7187">
      <w:pPr>
        <w:spacing w:line="264" w:lineRule="auto"/>
        <w:ind w:firstLine="700"/>
        <w:jc w:val="both"/>
        <w:rPr>
          <w:sz w:val="28"/>
          <w:szCs w:val="28"/>
        </w:rPr>
      </w:pPr>
      <w:r w:rsidRPr="00096734">
        <w:rPr>
          <w:sz w:val="28"/>
          <w:szCs w:val="28"/>
        </w:rPr>
        <w:t xml:space="preserve">В 2020 году этот проект (2-я очередь. Строительство автодороги – дублера участка Неклюдово - Золотово) </w:t>
      </w:r>
      <w:r>
        <w:rPr>
          <w:sz w:val="28"/>
          <w:szCs w:val="28"/>
        </w:rPr>
        <w:t>завершен</w:t>
      </w:r>
      <w:r w:rsidRPr="00096734">
        <w:rPr>
          <w:sz w:val="28"/>
          <w:szCs w:val="28"/>
        </w:rPr>
        <w:t xml:space="preserve">. Новая транспортная развязка </w:t>
      </w:r>
      <w:r>
        <w:rPr>
          <w:sz w:val="28"/>
          <w:szCs w:val="28"/>
        </w:rPr>
        <w:t xml:space="preserve">и развитие жилищного строительства </w:t>
      </w:r>
      <w:r w:rsidRPr="00096734">
        <w:rPr>
          <w:sz w:val="28"/>
          <w:szCs w:val="28"/>
        </w:rPr>
        <w:t>потребует изменения ряда маршрутов пассажирского автотранспорта.</w:t>
      </w:r>
    </w:p>
    <w:p w:rsidR="0042571F" w:rsidRPr="00C22DE5" w:rsidRDefault="0042571F" w:rsidP="001E7187">
      <w:pPr>
        <w:pStyle w:val="228bf8a64b8551e1msonormal"/>
        <w:shd w:val="clear" w:color="auto" w:fill="FFFFFF"/>
        <w:spacing w:before="0" w:beforeAutospacing="0" w:after="0" w:afterAutospacing="0" w:line="264" w:lineRule="auto"/>
        <w:ind w:firstLine="700"/>
        <w:jc w:val="both"/>
        <w:rPr>
          <w:color w:val="000000"/>
          <w:sz w:val="28"/>
          <w:szCs w:val="28"/>
        </w:rPr>
      </w:pPr>
      <w:r w:rsidRPr="00C22DE5">
        <w:rPr>
          <w:color w:val="000000"/>
          <w:sz w:val="28"/>
          <w:szCs w:val="28"/>
        </w:rPr>
        <w:t xml:space="preserve">В целях предотвращения влияния ухудшения экономической ситуации из-за распространения коронавирусной инфекции (COVID-19) на деятельность предприятий пассажирского транспорта на территории городского округа </w:t>
      </w:r>
      <w:r>
        <w:rPr>
          <w:color w:val="000000"/>
          <w:sz w:val="28"/>
          <w:szCs w:val="28"/>
        </w:rPr>
        <w:t>город Бор Нижегородской области</w:t>
      </w:r>
      <w:r w:rsidRPr="00C22DE5">
        <w:rPr>
          <w:color w:val="000000"/>
          <w:sz w:val="28"/>
          <w:szCs w:val="28"/>
        </w:rPr>
        <w:t xml:space="preserve"> администрацией городского округа г.Бор утверждено постановление от 27.05.2020 № 2210 «О поддержке предприятий пассажирского транспорта, пострадавших от распространения новой коронавирусной инфекции (COVID-19) на территории городского округа город Бор Нижегородской области». В рамках данного постановления оказана финансовая поддержка двум транспортным предприятиям городского округа г.Бор - МУП «Борское ПАП» и ООО «Дилижанс».</w:t>
      </w:r>
    </w:p>
    <w:p w:rsidR="0042571F" w:rsidRDefault="0042571F" w:rsidP="001E7187">
      <w:pPr>
        <w:pStyle w:val="228bf8a64b8551e1msonormal"/>
        <w:shd w:val="clear" w:color="auto" w:fill="FFFFFF"/>
        <w:spacing w:before="0" w:beforeAutospacing="0" w:after="0" w:afterAutospacing="0" w:line="264" w:lineRule="auto"/>
        <w:ind w:firstLine="700"/>
        <w:jc w:val="both"/>
        <w:rPr>
          <w:color w:val="000000"/>
          <w:sz w:val="28"/>
          <w:szCs w:val="28"/>
        </w:rPr>
      </w:pPr>
      <w:r w:rsidRPr="00C22DE5">
        <w:rPr>
          <w:color w:val="000000"/>
          <w:sz w:val="28"/>
          <w:szCs w:val="28"/>
        </w:rPr>
        <w:t>В рамках постановления администрации городского округа г.Бор от 17.08.2020 № 3463 «Об утверждении порядка предоставления целевой субсидии муниципальному унитарному предприятию Борского района Нижегородской области «Борское пассажирское автотранспортное предприятие», осуществляющему пассажирские перевозки граждан автомобильным транспортом на маршрутах регулярного сообщения на территории городского округа г.Бор, в целях финансового обеспечения оплаты части затрат на выплату первоначального взноса и (или) уплату лизинговых платежей по договору финансовой аренды (лизинга), заключенному для приобретения автобусов» администрацией округа предоставлена целевая субсидия в целях финансирования оплаты части затрат на выплату первоначального взноса по договорам финансовой аренды (лизинга), заключенным для приобретения МУП «Борское ПАП» 10 автобусов </w:t>
      </w:r>
      <w:r w:rsidRPr="00C22DE5">
        <w:rPr>
          <w:color w:val="000000"/>
          <w:sz w:val="28"/>
          <w:szCs w:val="28"/>
          <w:lang w:val="en-US"/>
        </w:rPr>
        <w:t>GAZelle NEXT</w:t>
      </w:r>
      <w:r w:rsidRPr="00C22DE5">
        <w:rPr>
          <w:color w:val="000000"/>
          <w:sz w:val="28"/>
          <w:szCs w:val="28"/>
        </w:rPr>
        <w:t> (ГАЗ А65</w:t>
      </w:r>
      <w:r w:rsidRPr="00C22DE5">
        <w:rPr>
          <w:color w:val="000000"/>
          <w:sz w:val="28"/>
          <w:szCs w:val="28"/>
          <w:lang w:val="en-US"/>
        </w:rPr>
        <w:t>R</w:t>
      </w:r>
      <w:r w:rsidRPr="00C22DE5">
        <w:rPr>
          <w:color w:val="000000"/>
          <w:sz w:val="28"/>
          <w:szCs w:val="28"/>
        </w:rPr>
        <w:t>52) в количестве 10 единиц.</w:t>
      </w:r>
    </w:p>
    <w:p w:rsidR="0042571F" w:rsidRPr="00096734" w:rsidRDefault="0042571F" w:rsidP="001E7187">
      <w:pPr>
        <w:spacing w:line="264" w:lineRule="auto"/>
        <w:ind w:firstLine="700"/>
        <w:jc w:val="both"/>
        <w:rPr>
          <w:sz w:val="28"/>
          <w:szCs w:val="28"/>
        </w:rPr>
      </w:pPr>
      <w:r>
        <w:rPr>
          <w:sz w:val="28"/>
          <w:szCs w:val="28"/>
        </w:rPr>
        <w:t>Д</w:t>
      </w:r>
      <w:r w:rsidRPr="00096734">
        <w:rPr>
          <w:sz w:val="28"/>
          <w:szCs w:val="28"/>
        </w:rPr>
        <w:t>ля повышения эффективности работы пассажирского автотранспорта округа (сфера, подведомственная органам местного самоуправления) будет продолжена работа по:</w:t>
      </w:r>
    </w:p>
    <w:p w:rsidR="0042571F" w:rsidRDefault="0042571F" w:rsidP="001E7187">
      <w:pPr>
        <w:spacing w:line="264" w:lineRule="auto"/>
        <w:ind w:firstLine="700"/>
        <w:jc w:val="both"/>
        <w:rPr>
          <w:sz w:val="28"/>
          <w:szCs w:val="28"/>
        </w:rPr>
      </w:pPr>
      <w:r w:rsidRPr="00096734">
        <w:rPr>
          <w:sz w:val="28"/>
          <w:szCs w:val="28"/>
        </w:rPr>
        <w:t>-  тарифному регулированию стоимости проезда и провоза багажа,</w:t>
      </w:r>
    </w:p>
    <w:p w:rsidR="0042571F" w:rsidRPr="00096734" w:rsidRDefault="0042571F" w:rsidP="001E7187">
      <w:pPr>
        <w:spacing w:line="264" w:lineRule="auto"/>
        <w:ind w:firstLine="700"/>
        <w:jc w:val="both"/>
        <w:rPr>
          <w:sz w:val="28"/>
          <w:szCs w:val="28"/>
        </w:rPr>
      </w:pPr>
      <w:r>
        <w:rPr>
          <w:sz w:val="28"/>
          <w:szCs w:val="28"/>
        </w:rPr>
        <w:t>- организации взаимодействия с уполномоченными органами правительства Нижегородской области с учетом переданных полномочий.</w:t>
      </w:r>
    </w:p>
    <w:p w:rsidR="0042571F" w:rsidRPr="005E66EC" w:rsidRDefault="0042571F" w:rsidP="001E7187">
      <w:pPr>
        <w:autoSpaceDE w:val="0"/>
        <w:autoSpaceDN w:val="0"/>
        <w:adjustRightInd w:val="0"/>
        <w:spacing w:line="264" w:lineRule="auto"/>
        <w:ind w:firstLine="700"/>
        <w:jc w:val="both"/>
        <w:rPr>
          <w:sz w:val="28"/>
          <w:szCs w:val="28"/>
        </w:rPr>
      </w:pPr>
      <w:r w:rsidRPr="005E66EC">
        <w:rPr>
          <w:sz w:val="28"/>
          <w:szCs w:val="28"/>
        </w:rPr>
        <w:t>Одним из перспективных направлений развития пассажирского транспорта округа в охваченный прогнозом период будет являться поддержка инвестиционных проектов по расширению инфраструктуры заправочных станций на природном газе и поэтапное внедрение экономичного и экологичного газомоторного топлива</w:t>
      </w:r>
      <w:r>
        <w:rPr>
          <w:sz w:val="28"/>
          <w:szCs w:val="28"/>
        </w:rPr>
        <w:t>, путем приобретения автобусов на газомоторном топливе</w:t>
      </w:r>
      <w:r w:rsidRPr="005E66EC">
        <w:rPr>
          <w:sz w:val="28"/>
          <w:szCs w:val="28"/>
        </w:rPr>
        <w:t>.</w:t>
      </w:r>
    </w:p>
    <w:p w:rsidR="0042571F" w:rsidRPr="005E66EC" w:rsidRDefault="0042571F" w:rsidP="001E7187">
      <w:pPr>
        <w:autoSpaceDE w:val="0"/>
        <w:autoSpaceDN w:val="0"/>
        <w:adjustRightInd w:val="0"/>
        <w:spacing w:line="264" w:lineRule="auto"/>
        <w:ind w:firstLine="700"/>
        <w:jc w:val="both"/>
        <w:rPr>
          <w:sz w:val="28"/>
          <w:szCs w:val="28"/>
        </w:rPr>
      </w:pPr>
      <w:r>
        <w:rPr>
          <w:sz w:val="28"/>
          <w:szCs w:val="28"/>
        </w:rPr>
        <w:t>Будет продолж</w:t>
      </w:r>
      <w:r w:rsidRPr="005E66EC">
        <w:rPr>
          <w:sz w:val="28"/>
          <w:szCs w:val="28"/>
        </w:rPr>
        <w:t>е</w:t>
      </w:r>
      <w:r>
        <w:rPr>
          <w:sz w:val="28"/>
          <w:szCs w:val="28"/>
        </w:rPr>
        <w:t>на</w:t>
      </w:r>
      <w:r w:rsidRPr="005E66EC">
        <w:rPr>
          <w:sz w:val="28"/>
          <w:szCs w:val="28"/>
        </w:rPr>
        <w:t xml:space="preserve"> работа по созданию условий для развития иных видов транспорта, регулирование которых не входит в полномочия ОМСУ (водного, воздушного). </w:t>
      </w:r>
    </w:p>
    <w:p w:rsidR="0042571F" w:rsidRPr="003A00F9" w:rsidRDefault="0042571F" w:rsidP="001E7187">
      <w:pPr>
        <w:pStyle w:val="228bf8a64b8551e1msonormal"/>
        <w:shd w:val="clear" w:color="auto" w:fill="FFFFFF"/>
        <w:spacing w:before="0" w:beforeAutospacing="0" w:after="0" w:afterAutospacing="0" w:line="264" w:lineRule="auto"/>
        <w:ind w:firstLine="700"/>
        <w:jc w:val="both"/>
        <w:rPr>
          <w:color w:val="000000"/>
          <w:sz w:val="28"/>
          <w:szCs w:val="28"/>
        </w:rPr>
      </w:pPr>
      <w:r w:rsidRPr="00E57F73">
        <w:rPr>
          <w:color w:val="000000"/>
          <w:sz w:val="28"/>
          <w:szCs w:val="28"/>
          <w:shd w:val="clear" w:color="auto" w:fill="FFFFFF"/>
        </w:rPr>
        <w:t xml:space="preserve">В соответствии с Законом Нижегородской области от 23.12.2019 №168-З «О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w:t>
      </w:r>
      <w:r w:rsidRPr="00E57F73">
        <w:rPr>
          <w:color w:val="000000"/>
          <w:sz w:val="28"/>
          <w:szCs w:val="28"/>
          <w:shd w:val="clear" w:color="auto" w:fill="FFFFFF"/>
        </w:rPr>
        <w:lastRenderedPageBreak/>
        <w:t>органами местного самоуправления муниципальных образований Нижегородской области и органами государственной власти Нижегородской области» полномочия по организации регулярных перевозок пассажиров и багажа автомобильным транспортом на территории городского округа г.Бор переданы Министерству транспорта и автомобильных дорог Нижегородской области. На момент разработки прогноза реализуются меры по передаче МУП «Борское ПАП» из муниципальной собственности в областную.</w:t>
      </w:r>
    </w:p>
    <w:p w:rsidR="0042571F" w:rsidRPr="00A36686" w:rsidRDefault="0042571F" w:rsidP="001E7187">
      <w:pPr>
        <w:spacing w:line="264" w:lineRule="auto"/>
        <w:ind w:firstLine="700"/>
        <w:jc w:val="both"/>
        <w:rPr>
          <w:b/>
          <w:bCs/>
          <w:color w:val="8064A2"/>
          <w:sz w:val="16"/>
          <w:szCs w:val="16"/>
          <w:u w:val="single"/>
        </w:rPr>
      </w:pPr>
    </w:p>
    <w:p w:rsidR="0042571F" w:rsidRPr="00A250DE" w:rsidRDefault="0042571F" w:rsidP="001E7187">
      <w:pPr>
        <w:spacing w:line="264" w:lineRule="auto"/>
        <w:ind w:firstLine="700"/>
        <w:jc w:val="center"/>
        <w:rPr>
          <w:b/>
          <w:bCs/>
          <w:sz w:val="28"/>
          <w:szCs w:val="28"/>
          <w:u w:val="single"/>
        </w:rPr>
      </w:pPr>
      <w:r w:rsidRPr="00A250DE">
        <w:rPr>
          <w:b/>
          <w:bCs/>
          <w:sz w:val="28"/>
          <w:szCs w:val="28"/>
          <w:u w:val="single"/>
        </w:rPr>
        <w:t>Уровень жизни населения</w:t>
      </w:r>
    </w:p>
    <w:p w:rsidR="0042571F" w:rsidRPr="00EA0F7D" w:rsidRDefault="0042571F" w:rsidP="001E7187">
      <w:pPr>
        <w:spacing w:line="264" w:lineRule="auto"/>
        <w:ind w:firstLine="700"/>
        <w:jc w:val="center"/>
        <w:rPr>
          <w:b/>
          <w:bCs/>
          <w:color w:val="8064A2"/>
          <w:sz w:val="16"/>
          <w:szCs w:val="16"/>
        </w:rPr>
      </w:pPr>
    </w:p>
    <w:p w:rsidR="0042571F" w:rsidRPr="006969E3" w:rsidRDefault="0042571F" w:rsidP="001E7187">
      <w:pPr>
        <w:spacing w:line="264" w:lineRule="auto"/>
        <w:ind w:firstLine="700"/>
        <w:jc w:val="both"/>
        <w:rPr>
          <w:sz w:val="28"/>
          <w:szCs w:val="28"/>
        </w:rPr>
      </w:pPr>
      <w:r w:rsidRPr="006969E3">
        <w:rPr>
          <w:sz w:val="28"/>
          <w:szCs w:val="28"/>
        </w:rPr>
        <w:t xml:space="preserve">Денежные доходы населения </w:t>
      </w:r>
      <w:r>
        <w:rPr>
          <w:sz w:val="28"/>
          <w:szCs w:val="28"/>
        </w:rPr>
        <w:t xml:space="preserve">представляя </w:t>
      </w:r>
      <w:r w:rsidRPr="006969E3">
        <w:rPr>
          <w:sz w:val="28"/>
          <w:szCs w:val="28"/>
        </w:rPr>
        <w:t>ют собой один из наиболее обобщающих показателей экономического развития территории и благосостояния населения. Наиболее точно отражают динамику уровня жизни населения показатели баланса денежных доходов и расходов населения, которые структурно включают в себя:</w:t>
      </w:r>
    </w:p>
    <w:p w:rsidR="0042571F" w:rsidRPr="006969E3" w:rsidRDefault="0042571F" w:rsidP="0042571F">
      <w:pPr>
        <w:spacing w:line="264" w:lineRule="auto"/>
        <w:jc w:val="both"/>
        <w:rPr>
          <w:sz w:val="28"/>
          <w:szCs w:val="28"/>
        </w:rPr>
      </w:pPr>
      <w:r w:rsidRPr="006969E3">
        <w:rPr>
          <w:sz w:val="28"/>
          <w:szCs w:val="28"/>
        </w:rPr>
        <w:t>- в доходной части - доходы по заработной плате, пенсиям, пособиям, а также доходы от продажи недвижимости, от личных подсобных хозяйств, предпринимательской деятельности и др.</w:t>
      </w:r>
      <w:r>
        <w:rPr>
          <w:sz w:val="28"/>
          <w:szCs w:val="28"/>
        </w:rPr>
        <w:t>;</w:t>
      </w:r>
    </w:p>
    <w:p w:rsidR="0042571F" w:rsidRPr="006969E3" w:rsidRDefault="0042571F" w:rsidP="0042571F">
      <w:pPr>
        <w:spacing w:line="264" w:lineRule="auto"/>
        <w:jc w:val="both"/>
        <w:rPr>
          <w:sz w:val="28"/>
          <w:szCs w:val="28"/>
          <w:u w:val="single"/>
        </w:rPr>
      </w:pPr>
      <w:r w:rsidRPr="006969E3">
        <w:rPr>
          <w:sz w:val="28"/>
          <w:szCs w:val="28"/>
        </w:rPr>
        <w:t>- в расходной части - покупк</w:t>
      </w:r>
      <w:r>
        <w:rPr>
          <w:sz w:val="28"/>
          <w:szCs w:val="28"/>
        </w:rPr>
        <w:t>а</w:t>
      </w:r>
      <w:r w:rsidRPr="006969E3">
        <w:rPr>
          <w:sz w:val="28"/>
          <w:szCs w:val="28"/>
        </w:rPr>
        <w:t xml:space="preserve"> товаров и оплат</w:t>
      </w:r>
      <w:r>
        <w:rPr>
          <w:sz w:val="28"/>
          <w:szCs w:val="28"/>
        </w:rPr>
        <w:t>а</w:t>
      </w:r>
      <w:r w:rsidRPr="006969E3">
        <w:rPr>
          <w:sz w:val="28"/>
          <w:szCs w:val="28"/>
        </w:rPr>
        <w:t xml:space="preserve"> услуг, обязательные платежи и взносы, расходы на приобретение недвижимости  и др.</w:t>
      </w:r>
    </w:p>
    <w:p w:rsidR="0042571F" w:rsidRPr="006969E3" w:rsidRDefault="0042571F" w:rsidP="0042571F">
      <w:pPr>
        <w:tabs>
          <w:tab w:val="left" w:pos="0"/>
          <w:tab w:val="left" w:pos="142"/>
        </w:tabs>
        <w:spacing w:line="264" w:lineRule="auto"/>
        <w:jc w:val="both"/>
        <w:rPr>
          <w:sz w:val="28"/>
          <w:szCs w:val="28"/>
        </w:rPr>
      </w:pPr>
      <w:r w:rsidRPr="006969E3">
        <w:rPr>
          <w:sz w:val="28"/>
          <w:szCs w:val="28"/>
        </w:rPr>
        <w:tab/>
      </w:r>
      <w:r w:rsidRPr="006969E3">
        <w:rPr>
          <w:sz w:val="28"/>
          <w:szCs w:val="28"/>
        </w:rPr>
        <w:tab/>
        <w:t xml:space="preserve">В 2019 году реальная заработная плата в округе выросла на 3,0%, социальные трансферты (пенсии, пособия) были проиндексированы на величину инфляции. </w:t>
      </w:r>
    </w:p>
    <w:p w:rsidR="0042571F" w:rsidRPr="00C91457" w:rsidRDefault="0042571F" w:rsidP="0042571F">
      <w:pPr>
        <w:spacing w:line="264" w:lineRule="auto"/>
        <w:ind w:firstLine="567"/>
        <w:jc w:val="both"/>
        <w:rPr>
          <w:sz w:val="28"/>
          <w:szCs w:val="28"/>
        </w:rPr>
      </w:pPr>
      <w:r w:rsidRPr="00C91457">
        <w:rPr>
          <w:sz w:val="28"/>
          <w:szCs w:val="28"/>
        </w:rPr>
        <w:t xml:space="preserve">Мероприятия по увеличению заработной платы в основных отраслях реального сектора экономики, социальных трансфертов (пенсии, пособия, субсидии), а также легализация доходов занятых в малом и среднем бизнесе, позволят повышать уровень денежных доходов населения. </w:t>
      </w:r>
    </w:p>
    <w:p w:rsidR="0042571F" w:rsidRPr="005126A3" w:rsidRDefault="0042571F" w:rsidP="0042571F">
      <w:pPr>
        <w:spacing w:line="264" w:lineRule="auto"/>
        <w:ind w:firstLine="720"/>
        <w:jc w:val="both"/>
        <w:rPr>
          <w:color w:val="8064A2"/>
          <w:sz w:val="28"/>
          <w:szCs w:val="28"/>
        </w:rPr>
      </w:pPr>
      <w:r w:rsidRPr="00003682">
        <w:rPr>
          <w:sz w:val="28"/>
          <w:szCs w:val="28"/>
        </w:rPr>
        <w:t xml:space="preserve">Фонд оплаты труда (ФОТ), главный структурный элемент денежных доходов населения, определяющий ресурс для последующего перераспределения доходов, по полному кругу предприятий городского округа г.Бор </w:t>
      </w:r>
      <w:r w:rsidRPr="007746BD">
        <w:rPr>
          <w:sz w:val="28"/>
          <w:szCs w:val="28"/>
        </w:rPr>
        <w:t xml:space="preserve">за 1 полугодие 2020 </w:t>
      </w:r>
      <w:r w:rsidRPr="001F2FC5">
        <w:rPr>
          <w:sz w:val="28"/>
          <w:szCs w:val="28"/>
        </w:rPr>
        <w:t xml:space="preserve">года составил 5 925,1 млн. </w:t>
      </w:r>
      <w:r>
        <w:rPr>
          <w:sz w:val="28"/>
          <w:szCs w:val="28"/>
        </w:rPr>
        <w:t>руб.</w:t>
      </w:r>
      <w:r w:rsidRPr="001F2FC5">
        <w:rPr>
          <w:sz w:val="28"/>
          <w:szCs w:val="28"/>
        </w:rPr>
        <w:t xml:space="preserve">, темп роста к аналогичному периоду прошлого года – 102,9 %. По оценке 2020 года ФОТ составит 12 613,0 млн. </w:t>
      </w:r>
      <w:r>
        <w:rPr>
          <w:sz w:val="28"/>
          <w:szCs w:val="28"/>
        </w:rPr>
        <w:t>руб.</w:t>
      </w:r>
      <w:r w:rsidRPr="00075491">
        <w:rPr>
          <w:sz w:val="28"/>
          <w:szCs w:val="28"/>
        </w:rPr>
        <w:t xml:space="preserve">, темп роста к 2019 году </w:t>
      </w:r>
      <w:r w:rsidRPr="00DB5627">
        <w:rPr>
          <w:sz w:val="28"/>
          <w:szCs w:val="28"/>
        </w:rPr>
        <w:t xml:space="preserve">составит 100,0 %. Фонд оплаты труда на 2021 год </w:t>
      </w:r>
      <w:r w:rsidRPr="004C2A9D">
        <w:rPr>
          <w:sz w:val="28"/>
          <w:szCs w:val="28"/>
        </w:rPr>
        <w:t>прогнозируется в объеме 13 606,3</w:t>
      </w:r>
      <w:r>
        <w:rPr>
          <w:sz w:val="28"/>
          <w:szCs w:val="28"/>
        </w:rPr>
        <w:t xml:space="preserve"> </w:t>
      </w:r>
      <w:r w:rsidRPr="004C2A9D">
        <w:rPr>
          <w:sz w:val="28"/>
          <w:szCs w:val="28"/>
        </w:rPr>
        <w:t xml:space="preserve">млн. руб. с увеличением к 2020 году на 107,9%, на 2022 год ФОТ прогнозируется в объеме 14 517,9 млн. </w:t>
      </w:r>
      <w:r>
        <w:rPr>
          <w:sz w:val="28"/>
          <w:szCs w:val="28"/>
        </w:rPr>
        <w:t>руб.</w:t>
      </w:r>
      <w:r w:rsidRPr="004C2A9D">
        <w:rPr>
          <w:sz w:val="28"/>
          <w:szCs w:val="28"/>
        </w:rPr>
        <w:t>,</w:t>
      </w:r>
      <w:r w:rsidRPr="005126A3">
        <w:rPr>
          <w:color w:val="8064A2"/>
          <w:sz w:val="28"/>
          <w:szCs w:val="28"/>
        </w:rPr>
        <w:t xml:space="preserve"> </w:t>
      </w:r>
      <w:r w:rsidRPr="00504367">
        <w:rPr>
          <w:sz w:val="28"/>
          <w:szCs w:val="28"/>
        </w:rPr>
        <w:t>темп роста</w:t>
      </w:r>
      <w:r w:rsidRPr="005126A3">
        <w:rPr>
          <w:color w:val="8064A2"/>
          <w:sz w:val="28"/>
          <w:szCs w:val="28"/>
        </w:rPr>
        <w:t xml:space="preserve"> </w:t>
      </w:r>
      <w:r w:rsidRPr="001D67AE">
        <w:rPr>
          <w:sz w:val="28"/>
          <w:szCs w:val="28"/>
        </w:rPr>
        <w:t xml:space="preserve">составит 106,7 %, на 2023 год ФОТ прогнозируется в объеме 15 563,2 млн. </w:t>
      </w:r>
      <w:r>
        <w:rPr>
          <w:sz w:val="28"/>
          <w:szCs w:val="28"/>
        </w:rPr>
        <w:t>руб.</w:t>
      </w:r>
      <w:r w:rsidRPr="001D67AE">
        <w:rPr>
          <w:sz w:val="28"/>
          <w:szCs w:val="28"/>
        </w:rPr>
        <w:t>, темп роста к предыдущему году составит 107,2 %.</w:t>
      </w:r>
      <w:r w:rsidRPr="005126A3">
        <w:rPr>
          <w:color w:val="8064A2"/>
          <w:sz w:val="28"/>
          <w:szCs w:val="28"/>
        </w:rPr>
        <w:t xml:space="preserve"> </w:t>
      </w:r>
    </w:p>
    <w:p w:rsidR="0042571F" w:rsidRPr="00827C9D" w:rsidRDefault="0042571F" w:rsidP="0042571F">
      <w:pPr>
        <w:spacing w:line="264" w:lineRule="auto"/>
        <w:ind w:firstLine="720"/>
        <w:jc w:val="both"/>
        <w:rPr>
          <w:sz w:val="28"/>
          <w:szCs w:val="28"/>
        </w:rPr>
      </w:pPr>
      <w:r w:rsidRPr="00730394">
        <w:rPr>
          <w:sz w:val="28"/>
          <w:szCs w:val="28"/>
        </w:rPr>
        <w:t>Численность занятых в экономике в 2020 году составит 37,1 тыс. человек, в</w:t>
      </w:r>
      <w:r w:rsidRPr="005126A3">
        <w:rPr>
          <w:color w:val="8064A2"/>
          <w:sz w:val="28"/>
          <w:szCs w:val="28"/>
        </w:rPr>
        <w:t xml:space="preserve"> </w:t>
      </w:r>
      <w:r w:rsidRPr="00751095">
        <w:rPr>
          <w:sz w:val="28"/>
          <w:szCs w:val="28"/>
        </w:rPr>
        <w:t>том числе численность работников, формирующих ФОТ – 36,3 тыс. чел. На 2021–</w:t>
      </w:r>
      <w:r w:rsidRPr="005126A3">
        <w:rPr>
          <w:color w:val="8064A2"/>
          <w:sz w:val="28"/>
          <w:szCs w:val="28"/>
        </w:rPr>
        <w:t xml:space="preserve"> </w:t>
      </w:r>
      <w:r w:rsidRPr="00751095">
        <w:rPr>
          <w:sz w:val="28"/>
          <w:szCs w:val="28"/>
        </w:rPr>
        <w:t>2023 годы численность занятых в экономике округа прогнозируется на уровне</w:t>
      </w:r>
      <w:r w:rsidRPr="005126A3">
        <w:rPr>
          <w:color w:val="8064A2"/>
          <w:sz w:val="28"/>
          <w:szCs w:val="28"/>
        </w:rPr>
        <w:t xml:space="preserve"> </w:t>
      </w:r>
      <w:r w:rsidRPr="005266E7">
        <w:rPr>
          <w:sz w:val="28"/>
          <w:szCs w:val="28"/>
        </w:rPr>
        <w:t>38,2-38,9 тыс. человек, в том числе численность работников, формирующих ФОТ</w:t>
      </w:r>
      <w:r w:rsidRPr="00827C9D">
        <w:rPr>
          <w:sz w:val="28"/>
          <w:szCs w:val="28"/>
        </w:rPr>
        <w:t xml:space="preserve"> –36,5-36,8 тыс. человек.</w:t>
      </w:r>
    </w:p>
    <w:p w:rsidR="0042571F" w:rsidRPr="005356DF" w:rsidRDefault="0042571F" w:rsidP="0042571F">
      <w:pPr>
        <w:spacing w:line="264" w:lineRule="auto"/>
        <w:ind w:firstLine="720"/>
        <w:jc w:val="both"/>
        <w:rPr>
          <w:sz w:val="28"/>
          <w:szCs w:val="28"/>
        </w:rPr>
      </w:pPr>
      <w:r w:rsidRPr="005356DF">
        <w:rPr>
          <w:sz w:val="28"/>
          <w:szCs w:val="28"/>
        </w:rPr>
        <w:t xml:space="preserve">Среднемесячная заработная плата по полному кругу предприятий (все юридические лица и наемные работники индивидуальных предпринимателей) за 2019 год составила 28 189,8 руб., темп роста к </w:t>
      </w:r>
      <w:r>
        <w:rPr>
          <w:sz w:val="28"/>
          <w:szCs w:val="28"/>
        </w:rPr>
        <w:t>АППГ</w:t>
      </w:r>
      <w:r w:rsidRPr="005356DF">
        <w:rPr>
          <w:sz w:val="28"/>
          <w:szCs w:val="28"/>
        </w:rPr>
        <w:t xml:space="preserve"> </w:t>
      </w:r>
      <w:r w:rsidRPr="00936E30">
        <w:rPr>
          <w:sz w:val="28"/>
          <w:szCs w:val="28"/>
        </w:rPr>
        <w:t>составил 107,5</w:t>
      </w:r>
      <w:r w:rsidRPr="005356DF">
        <w:rPr>
          <w:sz w:val="28"/>
          <w:szCs w:val="28"/>
        </w:rPr>
        <w:t xml:space="preserve"> %. </w:t>
      </w:r>
    </w:p>
    <w:p w:rsidR="0042571F" w:rsidRPr="00F83B49" w:rsidRDefault="0042571F" w:rsidP="0042571F">
      <w:pPr>
        <w:spacing w:line="264" w:lineRule="auto"/>
        <w:ind w:firstLine="720"/>
        <w:jc w:val="both"/>
        <w:rPr>
          <w:sz w:val="28"/>
          <w:szCs w:val="28"/>
        </w:rPr>
      </w:pPr>
      <w:r w:rsidRPr="00504367">
        <w:rPr>
          <w:sz w:val="28"/>
          <w:szCs w:val="28"/>
        </w:rPr>
        <w:lastRenderedPageBreak/>
        <w:t>В 2020 году</w:t>
      </w:r>
      <w:r>
        <w:rPr>
          <w:sz w:val="28"/>
          <w:szCs w:val="28"/>
        </w:rPr>
        <w:t xml:space="preserve"> </w:t>
      </w:r>
      <w:r w:rsidRPr="00504367">
        <w:rPr>
          <w:sz w:val="28"/>
          <w:szCs w:val="28"/>
        </w:rPr>
        <w:t xml:space="preserve"> среднемесячная </w:t>
      </w:r>
      <w:r>
        <w:rPr>
          <w:sz w:val="28"/>
          <w:szCs w:val="28"/>
        </w:rPr>
        <w:t xml:space="preserve"> </w:t>
      </w:r>
      <w:r w:rsidRPr="00504367">
        <w:rPr>
          <w:sz w:val="28"/>
          <w:szCs w:val="28"/>
        </w:rPr>
        <w:t>заработная</w:t>
      </w:r>
      <w:r>
        <w:rPr>
          <w:sz w:val="28"/>
          <w:szCs w:val="28"/>
        </w:rPr>
        <w:t xml:space="preserve"> </w:t>
      </w:r>
      <w:r w:rsidRPr="00504367">
        <w:rPr>
          <w:sz w:val="28"/>
          <w:szCs w:val="28"/>
        </w:rPr>
        <w:t xml:space="preserve"> плата</w:t>
      </w:r>
      <w:r>
        <w:rPr>
          <w:sz w:val="28"/>
          <w:szCs w:val="28"/>
        </w:rPr>
        <w:t xml:space="preserve"> </w:t>
      </w:r>
      <w:r w:rsidRPr="00504367">
        <w:rPr>
          <w:sz w:val="28"/>
          <w:szCs w:val="28"/>
        </w:rPr>
        <w:t xml:space="preserve"> ожидается в размере </w:t>
      </w:r>
      <w:r w:rsidRPr="00936E30">
        <w:rPr>
          <w:sz w:val="28"/>
          <w:szCs w:val="28"/>
        </w:rPr>
        <w:t>28 932,0 руб., темп роста реальной заработной платы к 2019 году (с учетом</w:t>
      </w:r>
      <w:r w:rsidRPr="005126A3">
        <w:rPr>
          <w:color w:val="8064A2"/>
          <w:sz w:val="28"/>
          <w:szCs w:val="28"/>
        </w:rPr>
        <w:t xml:space="preserve"> </w:t>
      </w:r>
      <w:r w:rsidRPr="00504367">
        <w:rPr>
          <w:sz w:val="28"/>
          <w:szCs w:val="28"/>
        </w:rPr>
        <w:t>инфляции)</w:t>
      </w:r>
      <w:r w:rsidRPr="005126A3">
        <w:rPr>
          <w:color w:val="8064A2"/>
          <w:sz w:val="28"/>
          <w:szCs w:val="28"/>
        </w:rPr>
        <w:t xml:space="preserve"> </w:t>
      </w:r>
      <w:r w:rsidRPr="000340D1">
        <w:rPr>
          <w:sz w:val="28"/>
          <w:szCs w:val="28"/>
        </w:rPr>
        <w:t xml:space="preserve">составит 99,3%. В 2021 году среднемесячная заработная плата прогнозируется на </w:t>
      </w:r>
      <w:r w:rsidRPr="00F83B49">
        <w:rPr>
          <w:sz w:val="28"/>
          <w:szCs w:val="28"/>
        </w:rPr>
        <w:t xml:space="preserve">уровне 31 069,0 </w:t>
      </w:r>
      <w:r>
        <w:rPr>
          <w:sz w:val="28"/>
          <w:szCs w:val="28"/>
        </w:rPr>
        <w:t>руб</w:t>
      </w:r>
      <w:r w:rsidRPr="00F83B49">
        <w:rPr>
          <w:sz w:val="28"/>
          <w:szCs w:val="28"/>
        </w:rPr>
        <w:t xml:space="preserve">. Реальная заработная плата в 2021 году составит 103,4% к уровню 2020 года. В 2022 году заработная плата прогнозируется в размере 32 953,0 руб., темп роста реальной заработной платы прогнозируется – 102,0% к 2021 году, в 2023 году – 35 151,0 </w:t>
      </w:r>
      <w:r>
        <w:rPr>
          <w:sz w:val="28"/>
          <w:szCs w:val="28"/>
        </w:rPr>
        <w:t>руб.</w:t>
      </w:r>
      <w:r w:rsidRPr="00F83B49">
        <w:rPr>
          <w:sz w:val="28"/>
          <w:szCs w:val="28"/>
        </w:rPr>
        <w:t>; темп роста реальной заработной платы – 102,6% к уровню 2022 года.</w:t>
      </w:r>
    </w:p>
    <w:p w:rsidR="0042571F" w:rsidRPr="005B2F20" w:rsidRDefault="0042571F" w:rsidP="0042571F">
      <w:pPr>
        <w:spacing w:line="264" w:lineRule="auto"/>
        <w:ind w:firstLine="567"/>
        <w:jc w:val="center"/>
        <w:rPr>
          <w:b/>
          <w:bCs/>
          <w:sz w:val="16"/>
          <w:szCs w:val="16"/>
          <w:u w:val="single"/>
        </w:rPr>
      </w:pPr>
    </w:p>
    <w:p w:rsidR="0042571F" w:rsidRPr="00BF1C23" w:rsidRDefault="0042571F" w:rsidP="0042571F">
      <w:pPr>
        <w:spacing w:line="264" w:lineRule="auto"/>
        <w:ind w:firstLine="567"/>
        <w:jc w:val="center"/>
        <w:rPr>
          <w:b/>
          <w:bCs/>
          <w:sz w:val="28"/>
          <w:szCs w:val="28"/>
          <w:u w:val="single"/>
        </w:rPr>
      </w:pPr>
      <w:r w:rsidRPr="00BF1C23">
        <w:rPr>
          <w:b/>
          <w:bCs/>
          <w:sz w:val="28"/>
          <w:szCs w:val="28"/>
          <w:u w:val="single"/>
        </w:rPr>
        <w:t>Демография, трудовые ресурсы</w:t>
      </w:r>
    </w:p>
    <w:p w:rsidR="0042571F" w:rsidRPr="005B2F20" w:rsidRDefault="0042571F" w:rsidP="0042571F">
      <w:pPr>
        <w:spacing w:line="264" w:lineRule="auto"/>
        <w:ind w:firstLine="567"/>
        <w:jc w:val="center"/>
        <w:rPr>
          <w:b/>
          <w:bCs/>
          <w:color w:val="8064A2"/>
          <w:sz w:val="16"/>
          <w:szCs w:val="16"/>
          <w:u w:val="single"/>
        </w:rPr>
      </w:pPr>
    </w:p>
    <w:p w:rsidR="0042571F" w:rsidRPr="00B37CC2" w:rsidRDefault="0042571F" w:rsidP="001E7187">
      <w:pPr>
        <w:spacing w:line="264" w:lineRule="auto"/>
        <w:ind w:left="-142" w:firstLine="842"/>
        <w:rPr>
          <w:sz w:val="28"/>
          <w:szCs w:val="28"/>
        </w:rPr>
      </w:pPr>
      <w:r w:rsidRPr="00B37CC2">
        <w:rPr>
          <w:sz w:val="28"/>
          <w:szCs w:val="28"/>
        </w:rPr>
        <w:t>Естественная убыль населения в 2019 году в округе составила</w:t>
      </w:r>
      <w:r w:rsidRPr="00B37CC2">
        <w:rPr>
          <w:color w:val="8064A2"/>
          <w:sz w:val="28"/>
          <w:szCs w:val="28"/>
        </w:rPr>
        <w:t xml:space="preserve"> </w:t>
      </w:r>
      <w:r>
        <w:rPr>
          <w:sz w:val="28"/>
          <w:szCs w:val="28"/>
        </w:rPr>
        <w:t>745 чел.</w:t>
      </w:r>
      <w:r w:rsidRPr="00B37CC2">
        <w:rPr>
          <w:sz w:val="28"/>
          <w:szCs w:val="28"/>
        </w:rPr>
        <w:t>(2018 год – 791 чел.)</w:t>
      </w:r>
      <w:r>
        <w:rPr>
          <w:sz w:val="28"/>
          <w:szCs w:val="28"/>
        </w:rPr>
        <w:t xml:space="preserve">, </w:t>
      </w:r>
      <w:r w:rsidRPr="00B37CC2">
        <w:rPr>
          <w:sz w:val="28"/>
          <w:szCs w:val="28"/>
        </w:rPr>
        <w:t>миграционная убыль составила 483 чел. (в 2018 году</w:t>
      </w:r>
      <w:r>
        <w:rPr>
          <w:sz w:val="28"/>
          <w:szCs w:val="28"/>
        </w:rPr>
        <w:t xml:space="preserve"> м</w:t>
      </w:r>
      <w:r w:rsidRPr="00B37CC2">
        <w:rPr>
          <w:sz w:val="28"/>
          <w:szCs w:val="28"/>
        </w:rPr>
        <w:t>играционная убыль составляла - 736 чел.).</w:t>
      </w:r>
    </w:p>
    <w:p w:rsidR="0042571F" w:rsidRPr="00A9437F" w:rsidRDefault="0042571F" w:rsidP="001E7187">
      <w:pPr>
        <w:spacing w:line="264" w:lineRule="auto"/>
        <w:ind w:firstLine="842"/>
        <w:jc w:val="both"/>
        <w:rPr>
          <w:sz w:val="28"/>
          <w:szCs w:val="28"/>
        </w:rPr>
      </w:pPr>
      <w:r w:rsidRPr="00A9437F">
        <w:rPr>
          <w:sz w:val="28"/>
          <w:szCs w:val="28"/>
        </w:rPr>
        <w:t>Общая убыль населения за 2019 год составила 1 228 чел., в 2018 году общая убыль населения составляла 1 543 чел</w:t>
      </w:r>
      <w:r>
        <w:rPr>
          <w:sz w:val="28"/>
          <w:szCs w:val="28"/>
        </w:rPr>
        <w:t>.</w:t>
      </w:r>
    </w:p>
    <w:p w:rsidR="0042571F" w:rsidRPr="00E55581" w:rsidRDefault="0042571F" w:rsidP="001E7187">
      <w:pPr>
        <w:spacing w:line="264" w:lineRule="auto"/>
        <w:ind w:firstLine="842"/>
        <w:jc w:val="both"/>
        <w:rPr>
          <w:sz w:val="28"/>
          <w:szCs w:val="28"/>
        </w:rPr>
      </w:pPr>
      <w:r w:rsidRPr="00E55581">
        <w:rPr>
          <w:sz w:val="28"/>
          <w:szCs w:val="28"/>
        </w:rPr>
        <w:t>Численность населения округа на 01.01.2020 года составила 118 156 чел.</w:t>
      </w:r>
    </w:p>
    <w:p w:rsidR="0042571F" w:rsidRDefault="0042571F" w:rsidP="0042571F">
      <w:pPr>
        <w:spacing w:line="264" w:lineRule="auto"/>
        <w:jc w:val="center"/>
        <w:rPr>
          <w:sz w:val="28"/>
          <w:szCs w:val="28"/>
        </w:rPr>
      </w:pPr>
    </w:p>
    <w:p w:rsidR="0042571F" w:rsidRPr="00AF1C15" w:rsidRDefault="0042571F" w:rsidP="0042571F">
      <w:pPr>
        <w:spacing w:line="264" w:lineRule="auto"/>
        <w:jc w:val="center"/>
        <w:rPr>
          <w:sz w:val="28"/>
          <w:szCs w:val="28"/>
        </w:rPr>
      </w:pPr>
      <w:r w:rsidRPr="00AF1C15">
        <w:rPr>
          <w:sz w:val="28"/>
          <w:szCs w:val="28"/>
        </w:rPr>
        <w:t>Динамика рождаемости</w:t>
      </w:r>
    </w:p>
    <w:p w:rsidR="0042571F" w:rsidRPr="005126A3" w:rsidRDefault="0042571F" w:rsidP="0042571F">
      <w:pPr>
        <w:spacing w:line="264" w:lineRule="auto"/>
        <w:jc w:val="center"/>
        <w:rPr>
          <w:color w:val="8064A2"/>
          <w:sz w:val="28"/>
          <w:szCs w:val="28"/>
        </w:rPr>
      </w:pPr>
      <w:r w:rsidRPr="005126A3">
        <w:rPr>
          <w:color w:val="8064A2"/>
          <w:sz w:val="28"/>
          <w:szCs w:val="28"/>
        </w:rPr>
        <w:object w:dxaOrig="9926" w:dyaOrig="2619">
          <v:shape id="_x0000_i1026" type="#_x0000_t75" style="width:496.5pt;height:131.25pt" o:ole="">
            <v:imagedata r:id="rId18" o:title=""/>
          </v:shape>
          <o:OLEObject Type="Embed" ProgID="MSGraph.Chart.8" ShapeID="_x0000_i1026" DrawAspect="Content" ObjectID="_1704189362" r:id="rId19">
            <o:FieldCodes>\s</o:FieldCodes>
          </o:OLEObject>
        </w:object>
      </w:r>
    </w:p>
    <w:p w:rsidR="0042571F" w:rsidRDefault="0042571F" w:rsidP="0042571F">
      <w:pPr>
        <w:spacing w:line="264" w:lineRule="auto"/>
        <w:jc w:val="center"/>
        <w:rPr>
          <w:sz w:val="28"/>
          <w:szCs w:val="28"/>
        </w:rPr>
      </w:pPr>
    </w:p>
    <w:p w:rsidR="0042571F" w:rsidRPr="00CD7C6F" w:rsidRDefault="0042571F" w:rsidP="0042571F">
      <w:pPr>
        <w:spacing w:line="264" w:lineRule="auto"/>
        <w:jc w:val="center"/>
        <w:rPr>
          <w:sz w:val="28"/>
          <w:szCs w:val="28"/>
        </w:rPr>
      </w:pPr>
      <w:r w:rsidRPr="00CD7C6F">
        <w:rPr>
          <w:sz w:val="28"/>
          <w:szCs w:val="28"/>
        </w:rPr>
        <w:t>Динамика смертности</w:t>
      </w:r>
    </w:p>
    <w:p w:rsidR="0042571F" w:rsidRDefault="0042571F" w:rsidP="0042571F">
      <w:pPr>
        <w:spacing w:line="264" w:lineRule="auto"/>
        <w:jc w:val="both"/>
        <w:rPr>
          <w:color w:val="8064A2"/>
          <w:sz w:val="28"/>
          <w:szCs w:val="28"/>
        </w:rPr>
      </w:pPr>
      <w:r w:rsidRPr="005126A3">
        <w:rPr>
          <w:color w:val="8064A2"/>
          <w:sz w:val="28"/>
          <w:szCs w:val="28"/>
        </w:rPr>
        <w:object w:dxaOrig="10092" w:dyaOrig="2498">
          <v:shape id="_x0000_i1027" type="#_x0000_t75" style="width:504.75pt;height:125.25pt" o:ole="">
            <v:imagedata r:id="rId20" o:title=""/>
          </v:shape>
          <o:OLEObject Type="Embed" ProgID="MSGraph.Chart.8" ShapeID="_x0000_i1027" DrawAspect="Content" ObjectID="_1704189363" r:id="rId21">
            <o:FieldCodes>\s</o:FieldCodes>
          </o:OLEObject>
        </w:object>
      </w:r>
      <w:r w:rsidRPr="005126A3">
        <w:rPr>
          <w:color w:val="8064A2"/>
          <w:sz w:val="28"/>
          <w:szCs w:val="28"/>
        </w:rPr>
        <w:t xml:space="preserve">        </w:t>
      </w:r>
    </w:p>
    <w:p w:rsidR="0042571F" w:rsidRPr="00953840" w:rsidRDefault="0042571F" w:rsidP="001E7187">
      <w:pPr>
        <w:spacing w:line="264" w:lineRule="auto"/>
        <w:ind w:firstLine="700"/>
        <w:jc w:val="both"/>
        <w:rPr>
          <w:sz w:val="28"/>
          <w:szCs w:val="28"/>
        </w:rPr>
      </w:pPr>
      <w:r w:rsidRPr="002927B1">
        <w:rPr>
          <w:sz w:val="28"/>
          <w:szCs w:val="28"/>
        </w:rPr>
        <w:t xml:space="preserve">В целом социально-демографическая обстановка городского округа за 2019 год и </w:t>
      </w:r>
      <w:r w:rsidRPr="002927B1">
        <w:rPr>
          <w:sz w:val="28"/>
          <w:szCs w:val="28"/>
          <w:lang w:val="en-US"/>
        </w:rPr>
        <w:t>I</w:t>
      </w:r>
      <w:r w:rsidRPr="002927B1">
        <w:rPr>
          <w:sz w:val="28"/>
          <w:szCs w:val="28"/>
        </w:rPr>
        <w:t xml:space="preserve"> полугодие 2020 года несколько ухудшилась.</w:t>
      </w:r>
      <w:r>
        <w:rPr>
          <w:color w:val="8064A2"/>
          <w:sz w:val="28"/>
          <w:szCs w:val="28"/>
        </w:rPr>
        <w:t xml:space="preserve">    </w:t>
      </w:r>
    </w:p>
    <w:p w:rsidR="0042571F" w:rsidRPr="00646EE6" w:rsidRDefault="0042571F" w:rsidP="001E7187">
      <w:pPr>
        <w:spacing w:line="264" w:lineRule="auto"/>
        <w:ind w:firstLine="700"/>
        <w:jc w:val="both"/>
        <w:rPr>
          <w:sz w:val="28"/>
          <w:szCs w:val="28"/>
        </w:rPr>
      </w:pPr>
      <w:r w:rsidRPr="00EC2FF4">
        <w:rPr>
          <w:sz w:val="28"/>
          <w:szCs w:val="28"/>
        </w:rPr>
        <w:t xml:space="preserve">За </w:t>
      </w:r>
      <w:r w:rsidRPr="00EC2FF4">
        <w:rPr>
          <w:sz w:val="28"/>
          <w:szCs w:val="28"/>
          <w:lang w:val="en-US"/>
        </w:rPr>
        <w:t>I</w:t>
      </w:r>
      <w:r w:rsidRPr="00EC2FF4">
        <w:rPr>
          <w:sz w:val="28"/>
          <w:szCs w:val="28"/>
        </w:rPr>
        <w:t xml:space="preserve"> </w:t>
      </w:r>
      <w:r w:rsidRPr="00646EE6">
        <w:rPr>
          <w:sz w:val="28"/>
          <w:szCs w:val="28"/>
        </w:rPr>
        <w:t xml:space="preserve">полугодие 2020 года в округе зарегистрировано </w:t>
      </w:r>
      <w:r>
        <w:rPr>
          <w:sz w:val="28"/>
          <w:szCs w:val="28"/>
        </w:rPr>
        <w:t>515</w:t>
      </w:r>
      <w:r w:rsidRPr="00646EE6">
        <w:rPr>
          <w:sz w:val="28"/>
          <w:szCs w:val="28"/>
        </w:rPr>
        <w:t xml:space="preserve"> чел</w:t>
      </w:r>
      <w:r>
        <w:rPr>
          <w:sz w:val="28"/>
          <w:szCs w:val="28"/>
        </w:rPr>
        <w:t>.</w:t>
      </w:r>
      <w:r w:rsidRPr="00646EE6">
        <w:rPr>
          <w:sz w:val="28"/>
          <w:szCs w:val="28"/>
        </w:rPr>
        <w:t xml:space="preserve"> родившихся (за </w:t>
      </w:r>
      <w:r w:rsidRPr="00646EE6">
        <w:rPr>
          <w:sz w:val="28"/>
          <w:szCs w:val="28"/>
          <w:lang w:val="en-US"/>
        </w:rPr>
        <w:t>I</w:t>
      </w:r>
      <w:r w:rsidRPr="00646EE6">
        <w:rPr>
          <w:sz w:val="28"/>
          <w:szCs w:val="28"/>
        </w:rPr>
        <w:t xml:space="preserve"> полугодие 2019 года – 533 чел</w:t>
      </w:r>
      <w:r>
        <w:rPr>
          <w:sz w:val="28"/>
          <w:szCs w:val="28"/>
        </w:rPr>
        <w:t>.</w:t>
      </w:r>
      <w:r w:rsidRPr="00646EE6">
        <w:rPr>
          <w:sz w:val="28"/>
          <w:szCs w:val="28"/>
        </w:rPr>
        <w:t>)  и 954 чел</w:t>
      </w:r>
      <w:r>
        <w:rPr>
          <w:sz w:val="28"/>
          <w:szCs w:val="28"/>
        </w:rPr>
        <w:t>.</w:t>
      </w:r>
      <w:r w:rsidRPr="00646EE6">
        <w:rPr>
          <w:sz w:val="28"/>
          <w:szCs w:val="28"/>
        </w:rPr>
        <w:t xml:space="preserve"> умерших (</w:t>
      </w:r>
      <w:r>
        <w:rPr>
          <w:sz w:val="28"/>
          <w:szCs w:val="28"/>
        </w:rPr>
        <w:t xml:space="preserve">за </w:t>
      </w:r>
      <w:r w:rsidRPr="00646EE6">
        <w:rPr>
          <w:sz w:val="28"/>
          <w:szCs w:val="28"/>
          <w:lang w:val="en-US"/>
        </w:rPr>
        <w:t>I</w:t>
      </w:r>
      <w:r w:rsidRPr="00646EE6">
        <w:rPr>
          <w:sz w:val="28"/>
          <w:szCs w:val="28"/>
        </w:rPr>
        <w:t xml:space="preserve"> полугодие прошлого года – 917  чел</w:t>
      </w:r>
      <w:r>
        <w:rPr>
          <w:sz w:val="28"/>
          <w:szCs w:val="28"/>
        </w:rPr>
        <w:t>.</w:t>
      </w:r>
      <w:r w:rsidRPr="00646EE6">
        <w:rPr>
          <w:sz w:val="28"/>
          <w:szCs w:val="28"/>
        </w:rPr>
        <w:t>).</w:t>
      </w:r>
    </w:p>
    <w:p w:rsidR="0042571F" w:rsidRPr="00EF5069" w:rsidRDefault="0042571F" w:rsidP="001E7187">
      <w:pPr>
        <w:spacing w:line="264" w:lineRule="auto"/>
        <w:ind w:firstLine="700"/>
        <w:jc w:val="both"/>
        <w:rPr>
          <w:sz w:val="28"/>
          <w:szCs w:val="28"/>
        </w:rPr>
      </w:pPr>
      <w:r w:rsidRPr="009F4E0C">
        <w:rPr>
          <w:sz w:val="28"/>
          <w:szCs w:val="28"/>
        </w:rPr>
        <w:t xml:space="preserve">Количество родившихся снизилось по сравнению с аналогичным периодом </w:t>
      </w:r>
      <w:r w:rsidRPr="00EF5069">
        <w:rPr>
          <w:sz w:val="28"/>
          <w:szCs w:val="28"/>
        </w:rPr>
        <w:t>прошлого года на 3,4%, количество умерших выросло на 4,0%. Естественная убыль составила 439 чел. (</w:t>
      </w:r>
      <w:r>
        <w:rPr>
          <w:sz w:val="28"/>
          <w:szCs w:val="28"/>
        </w:rPr>
        <w:t xml:space="preserve">за АППГ </w:t>
      </w:r>
      <w:r w:rsidRPr="00EF5069">
        <w:rPr>
          <w:sz w:val="28"/>
          <w:szCs w:val="28"/>
        </w:rPr>
        <w:t>2019 год</w:t>
      </w:r>
      <w:r>
        <w:rPr>
          <w:sz w:val="28"/>
          <w:szCs w:val="28"/>
        </w:rPr>
        <w:t>а</w:t>
      </w:r>
      <w:r w:rsidRPr="00EF5069">
        <w:rPr>
          <w:sz w:val="28"/>
          <w:szCs w:val="28"/>
        </w:rPr>
        <w:t xml:space="preserve"> – 384 чел.). </w:t>
      </w:r>
    </w:p>
    <w:p w:rsidR="0042571F" w:rsidRPr="000B17C4" w:rsidRDefault="0042571F" w:rsidP="0042571F">
      <w:pPr>
        <w:spacing w:line="264" w:lineRule="auto"/>
        <w:ind w:firstLine="720"/>
        <w:jc w:val="both"/>
        <w:rPr>
          <w:sz w:val="28"/>
          <w:szCs w:val="28"/>
        </w:rPr>
      </w:pPr>
      <w:r w:rsidRPr="000B17C4">
        <w:rPr>
          <w:sz w:val="28"/>
          <w:szCs w:val="28"/>
        </w:rPr>
        <w:lastRenderedPageBreak/>
        <w:t xml:space="preserve">Уровень смертности населения городского округа превысил уровень рождаемости в 1,8 раз (за </w:t>
      </w:r>
      <w:r w:rsidRPr="000B17C4">
        <w:rPr>
          <w:sz w:val="28"/>
          <w:szCs w:val="28"/>
          <w:lang w:val="en-US"/>
        </w:rPr>
        <w:t>I</w:t>
      </w:r>
      <w:r w:rsidRPr="000B17C4">
        <w:rPr>
          <w:sz w:val="28"/>
          <w:szCs w:val="28"/>
        </w:rPr>
        <w:t xml:space="preserve"> полугодие 201</w:t>
      </w:r>
      <w:r>
        <w:rPr>
          <w:sz w:val="28"/>
          <w:szCs w:val="28"/>
        </w:rPr>
        <w:t>9</w:t>
      </w:r>
      <w:r w:rsidRPr="000B17C4">
        <w:rPr>
          <w:sz w:val="28"/>
          <w:szCs w:val="28"/>
        </w:rPr>
        <w:t xml:space="preserve"> года – в 1,7 раз). </w:t>
      </w:r>
    </w:p>
    <w:p w:rsidR="0042571F" w:rsidRPr="001F3B17" w:rsidRDefault="0042571F" w:rsidP="0042571F">
      <w:pPr>
        <w:spacing w:line="264" w:lineRule="auto"/>
        <w:ind w:firstLine="720"/>
        <w:jc w:val="both"/>
        <w:rPr>
          <w:sz w:val="28"/>
          <w:szCs w:val="28"/>
        </w:rPr>
      </w:pPr>
      <w:r w:rsidRPr="00B2453B">
        <w:rPr>
          <w:sz w:val="28"/>
          <w:szCs w:val="28"/>
        </w:rPr>
        <w:t xml:space="preserve">За </w:t>
      </w:r>
      <w:r w:rsidRPr="00B2453B">
        <w:rPr>
          <w:sz w:val="28"/>
          <w:szCs w:val="28"/>
          <w:lang w:val="en-US"/>
        </w:rPr>
        <w:t>I</w:t>
      </w:r>
      <w:r w:rsidRPr="00B2453B">
        <w:rPr>
          <w:sz w:val="28"/>
          <w:szCs w:val="28"/>
        </w:rPr>
        <w:t xml:space="preserve"> полугодие 2020 года в округ прибыло 1 105 чел</w:t>
      </w:r>
      <w:r>
        <w:rPr>
          <w:sz w:val="28"/>
          <w:szCs w:val="28"/>
        </w:rPr>
        <w:t>.</w:t>
      </w:r>
      <w:r w:rsidRPr="00B2453B">
        <w:rPr>
          <w:sz w:val="28"/>
          <w:szCs w:val="28"/>
        </w:rPr>
        <w:t>,</w:t>
      </w:r>
      <w:r w:rsidRPr="005126A3">
        <w:rPr>
          <w:color w:val="8064A2"/>
          <w:sz w:val="28"/>
          <w:szCs w:val="28"/>
        </w:rPr>
        <w:t xml:space="preserve"> </w:t>
      </w:r>
      <w:r w:rsidRPr="00B2453B">
        <w:rPr>
          <w:sz w:val="28"/>
          <w:szCs w:val="28"/>
        </w:rPr>
        <w:t>выбыло 1 070 чел.,</w:t>
      </w:r>
      <w:r w:rsidRPr="005126A3">
        <w:rPr>
          <w:color w:val="8064A2"/>
          <w:sz w:val="28"/>
          <w:szCs w:val="28"/>
        </w:rPr>
        <w:t xml:space="preserve"> </w:t>
      </w:r>
      <w:r w:rsidRPr="001F3B17">
        <w:rPr>
          <w:sz w:val="28"/>
          <w:szCs w:val="28"/>
        </w:rPr>
        <w:t>миграционный прирост составил 35 чел. (за 1 полугодие 2019 года миграционная убыль  составляла 187 чел.).</w:t>
      </w:r>
    </w:p>
    <w:p w:rsidR="0042571F" w:rsidRPr="00237FDD" w:rsidRDefault="0042571F" w:rsidP="0042571F">
      <w:pPr>
        <w:spacing w:line="264" w:lineRule="auto"/>
        <w:ind w:firstLine="720"/>
        <w:jc w:val="both"/>
        <w:rPr>
          <w:sz w:val="28"/>
          <w:szCs w:val="28"/>
        </w:rPr>
      </w:pPr>
      <w:r w:rsidRPr="00C46E61">
        <w:rPr>
          <w:sz w:val="28"/>
          <w:szCs w:val="28"/>
        </w:rPr>
        <w:t xml:space="preserve">До конца 2020 года ожидается </w:t>
      </w:r>
      <w:r>
        <w:rPr>
          <w:sz w:val="28"/>
          <w:szCs w:val="28"/>
        </w:rPr>
        <w:t xml:space="preserve">незначительное </w:t>
      </w:r>
      <w:r w:rsidRPr="00C46E61">
        <w:rPr>
          <w:sz w:val="28"/>
          <w:szCs w:val="28"/>
        </w:rPr>
        <w:t xml:space="preserve">снижение рождаемости и рост смертности </w:t>
      </w:r>
      <w:r w:rsidRPr="00D13A1E">
        <w:rPr>
          <w:sz w:val="28"/>
          <w:szCs w:val="28"/>
        </w:rPr>
        <w:t xml:space="preserve">по сравнению с 2019 годом. На 2021 год прогнозируются незначительные рост рождаемости и смертности по сравнению с предыдущим годом, на 2022 и 2023 годы также прогнозируется небольшой рост рождаемости и снижение </w:t>
      </w:r>
      <w:r w:rsidRPr="00237FDD">
        <w:rPr>
          <w:sz w:val="28"/>
          <w:szCs w:val="28"/>
        </w:rPr>
        <w:t xml:space="preserve">смертности. </w:t>
      </w:r>
    </w:p>
    <w:p w:rsidR="0042571F" w:rsidRDefault="0042571F" w:rsidP="0042571F">
      <w:pPr>
        <w:spacing w:line="264" w:lineRule="auto"/>
        <w:ind w:firstLine="720"/>
        <w:jc w:val="both"/>
        <w:rPr>
          <w:sz w:val="28"/>
          <w:szCs w:val="28"/>
        </w:rPr>
      </w:pPr>
      <w:r w:rsidRPr="00237FDD">
        <w:rPr>
          <w:sz w:val="28"/>
          <w:szCs w:val="28"/>
        </w:rPr>
        <w:t>В 2021 году и на плановый период 2022 и 2023 годов численность трудовых ресурсов прогнозируется на уровне 58,5 – 59,1 тыс.чел</w:t>
      </w:r>
      <w:r>
        <w:rPr>
          <w:sz w:val="28"/>
          <w:szCs w:val="28"/>
        </w:rPr>
        <w:t>.</w:t>
      </w:r>
      <w:r w:rsidRPr="00237FDD">
        <w:rPr>
          <w:sz w:val="28"/>
          <w:szCs w:val="28"/>
        </w:rPr>
        <w:t xml:space="preserve">, в том числе </w:t>
      </w:r>
      <w:r w:rsidRPr="00D21B99">
        <w:rPr>
          <w:sz w:val="28"/>
          <w:szCs w:val="28"/>
        </w:rPr>
        <w:t>численность занятых в экономике составит 38,2 - 38,8 тыс. чел</w:t>
      </w:r>
      <w:r>
        <w:rPr>
          <w:sz w:val="28"/>
          <w:szCs w:val="28"/>
        </w:rPr>
        <w:t>.</w:t>
      </w:r>
    </w:p>
    <w:p w:rsidR="0042571F" w:rsidRPr="00C44F47" w:rsidRDefault="0042571F" w:rsidP="0042571F">
      <w:pPr>
        <w:spacing w:line="264" w:lineRule="auto"/>
        <w:ind w:firstLine="720"/>
        <w:jc w:val="both"/>
        <w:rPr>
          <w:color w:val="8064A2"/>
          <w:sz w:val="16"/>
          <w:szCs w:val="16"/>
        </w:rPr>
      </w:pPr>
    </w:p>
    <w:p w:rsidR="0042571F" w:rsidRPr="005E2E50" w:rsidRDefault="0042571F" w:rsidP="0042571F">
      <w:pPr>
        <w:pStyle w:val="9"/>
        <w:spacing w:line="264" w:lineRule="auto"/>
        <w:ind w:firstLine="0"/>
        <w:rPr>
          <w:rFonts w:ascii="Times New Roman" w:hAnsi="Times New Roman" w:cs="Times New Roman"/>
          <w:i w:val="0"/>
          <w:iCs w:val="0"/>
          <w:sz w:val="28"/>
          <w:szCs w:val="28"/>
          <w:u w:val="single"/>
        </w:rPr>
      </w:pPr>
      <w:r w:rsidRPr="005E2E50">
        <w:rPr>
          <w:rFonts w:ascii="Times New Roman" w:hAnsi="Times New Roman" w:cs="Times New Roman"/>
          <w:i w:val="0"/>
          <w:iCs w:val="0"/>
          <w:sz w:val="28"/>
          <w:szCs w:val="28"/>
          <w:u w:val="single"/>
        </w:rPr>
        <w:t>Занятость и рынок труда</w:t>
      </w:r>
    </w:p>
    <w:p w:rsidR="0042571F" w:rsidRPr="007A7BC4" w:rsidRDefault="0042571F" w:rsidP="0042571F">
      <w:pPr>
        <w:spacing w:line="264" w:lineRule="auto"/>
        <w:rPr>
          <w:color w:val="8064A2"/>
          <w:sz w:val="16"/>
          <w:szCs w:val="16"/>
        </w:rPr>
      </w:pPr>
    </w:p>
    <w:p w:rsidR="0042571F" w:rsidRPr="00644F54" w:rsidRDefault="0042571F" w:rsidP="0042571F">
      <w:pPr>
        <w:spacing w:line="264" w:lineRule="auto"/>
        <w:ind w:firstLine="720"/>
        <w:jc w:val="both"/>
        <w:rPr>
          <w:sz w:val="28"/>
          <w:szCs w:val="28"/>
        </w:rPr>
      </w:pPr>
      <w:r w:rsidRPr="00644F54">
        <w:rPr>
          <w:sz w:val="28"/>
          <w:szCs w:val="28"/>
        </w:rPr>
        <w:t>В 2021 году и на плановый период 2022 и 2023 годов с</w:t>
      </w:r>
      <w:r w:rsidRPr="00644F54">
        <w:rPr>
          <w:spacing w:val="3"/>
          <w:sz w:val="28"/>
          <w:szCs w:val="28"/>
        </w:rPr>
        <w:t xml:space="preserve">итуация на рынке труда будет определяться состоянием </w:t>
      </w:r>
      <w:r w:rsidRPr="00644F54">
        <w:rPr>
          <w:spacing w:val="-8"/>
          <w:sz w:val="28"/>
          <w:szCs w:val="28"/>
        </w:rPr>
        <w:t>отраслей экономики.</w:t>
      </w:r>
      <w:r w:rsidRPr="00644F54">
        <w:rPr>
          <w:sz w:val="28"/>
          <w:szCs w:val="28"/>
        </w:rPr>
        <w:t xml:space="preserve"> </w:t>
      </w:r>
    </w:p>
    <w:p w:rsidR="0042571F" w:rsidRPr="00975CEF" w:rsidRDefault="0042571F" w:rsidP="0042571F">
      <w:pPr>
        <w:spacing w:line="264" w:lineRule="auto"/>
        <w:ind w:firstLine="720"/>
        <w:jc w:val="both"/>
        <w:rPr>
          <w:spacing w:val="-4"/>
          <w:sz w:val="28"/>
          <w:szCs w:val="28"/>
        </w:rPr>
      </w:pPr>
      <w:r w:rsidRPr="00975CEF">
        <w:rPr>
          <w:spacing w:val="-4"/>
          <w:sz w:val="28"/>
          <w:szCs w:val="28"/>
        </w:rPr>
        <w:t xml:space="preserve">По прогнозным оценкам уровень регистрируемой безработицы к концу 2021 года в городском округе не превысит 0,49% от численности экономически активного населения, численность официально зарегистрированных безработных составит не более 310 чел. </w:t>
      </w:r>
    </w:p>
    <w:p w:rsidR="0042571F" w:rsidRPr="008263C2" w:rsidRDefault="0042571F" w:rsidP="0042571F">
      <w:pPr>
        <w:spacing w:line="264" w:lineRule="auto"/>
        <w:ind w:firstLine="720"/>
        <w:jc w:val="both"/>
        <w:rPr>
          <w:sz w:val="28"/>
          <w:szCs w:val="28"/>
        </w:rPr>
      </w:pPr>
      <w:r w:rsidRPr="00ED2D86">
        <w:rPr>
          <w:spacing w:val="-4"/>
          <w:sz w:val="28"/>
          <w:szCs w:val="28"/>
        </w:rPr>
        <w:t>Потребность в рабочей силе на заявленные вакансии в 2021 году составит не менее 6 200 чел</w:t>
      </w:r>
      <w:r>
        <w:rPr>
          <w:spacing w:val="-4"/>
          <w:sz w:val="28"/>
          <w:szCs w:val="28"/>
        </w:rPr>
        <w:t>.</w:t>
      </w:r>
      <w:r w:rsidRPr="00ED2D86">
        <w:rPr>
          <w:spacing w:val="-4"/>
          <w:sz w:val="28"/>
          <w:szCs w:val="28"/>
        </w:rPr>
        <w:t xml:space="preserve"> В среднем ежемесячно банк вакансий будет содержать около  1 500 вакантных мест. Ожидается, что в центр занятости обратятся не менее 3,</w:t>
      </w:r>
      <w:r>
        <w:rPr>
          <w:spacing w:val="-4"/>
          <w:sz w:val="28"/>
          <w:szCs w:val="28"/>
        </w:rPr>
        <w:t>5</w:t>
      </w:r>
      <w:r w:rsidRPr="00ED2D86">
        <w:rPr>
          <w:spacing w:val="-4"/>
          <w:sz w:val="28"/>
          <w:szCs w:val="28"/>
        </w:rPr>
        <w:t xml:space="preserve"> тыс. ч</w:t>
      </w:r>
      <w:r w:rsidRPr="008263C2">
        <w:rPr>
          <w:spacing w:val="-4"/>
          <w:sz w:val="28"/>
          <w:szCs w:val="28"/>
        </w:rPr>
        <w:t xml:space="preserve">еловек, ищущих работу. </w:t>
      </w:r>
    </w:p>
    <w:p w:rsidR="0042571F" w:rsidRPr="008263C2" w:rsidRDefault="0042571F" w:rsidP="0042571F">
      <w:pPr>
        <w:spacing w:line="264" w:lineRule="auto"/>
        <w:ind w:firstLine="720"/>
        <w:jc w:val="both"/>
        <w:rPr>
          <w:strike/>
          <w:sz w:val="28"/>
          <w:szCs w:val="28"/>
        </w:rPr>
      </w:pPr>
      <w:r w:rsidRPr="008263C2">
        <w:rPr>
          <w:sz w:val="28"/>
          <w:szCs w:val="28"/>
        </w:rPr>
        <w:t xml:space="preserve">Приоритетные направления содействия занятости населения определены национальными проектами «Демография» и «Повышение производительности труда и поддержка занятости». </w:t>
      </w:r>
      <w:r w:rsidRPr="008263C2">
        <w:rPr>
          <w:spacing w:val="-4"/>
          <w:sz w:val="28"/>
          <w:szCs w:val="28"/>
        </w:rPr>
        <w:t xml:space="preserve">В 2021 году планируется продолжить реализацию мероприятий, направленных на совершенствование услуг, оказываемых гражданам и работодателям в соответствии с законодательством о занятости населения, и обеспечение прав граждан на защиту от безработицы. </w:t>
      </w:r>
    </w:p>
    <w:p w:rsidR="0042571F" w:rsidRPr="008263C2" w:rsidRDefault="0042571F" w:rsidP="0042571F">
      <w:pPr>
        <w:spacing w:line="264" w:lineRule="auto"/>
        <w:ind w:firstLine="720"/>
        <w:jc w:val="both"/>
        <w:rPr>
          <w:sz w:val="28"/>
          <w:szCs w:val="28"/>
        </w:rPr>
      </w:pPr>
      <w:r w:rsidRPr="008263C2">
        <w:rPr>
          <w:sz w:val="28"/>
          <w:szCs w:val="28"/>
        </w:rPr>
        <w:t>В 2022 и 2023 годах ожидается, что ситуация на рынке труда существенно не изменится, уровень безработицы на конец 2023 года прогнозируется  около 0,47%.</w:t>
      </w:r>
    </w:p>
    <w:p w:rsidR="0042571F" w:rsidRPr="000D686E" w:rsidRDefault="0042571F" w:rsidP="0042571F">
      <w:pPr>
        <w:pStyle w:val="ConsPlusNormal"/>
        <w:spacing w:line="264" w:lineRule="auto"/>
        <w:jc w:val="center"/>
        <w:rPr>
          <w:rFonts w:ascii="Times New Roman" w:hAnsi="Times New Roman"/>
          <w:b/>
          <w:bCs/>
          <w:sz w:val="28"/>
          <w:szCs w:val="28"/>
          <w:u w:val="single"/>
        </w:rPr>
      </w:pPr>
      <w:r w:rsidRPr="000D686E">
        <w:rPr>
          <w:rFonts w:ascii="Times New Roman" w:hAnsi="Times New Roman"/>
          <w:b/>
          <w:bCs/>
          <w:sz w:val="28"/>
          <w:szCs w:val="28"/>
          <w:u w:val="single"/>
        </w:rPr>
        <w:t>Социальная политика</w:t>
      </w:r>
    </w:p>
    <w:p w:rsidR="0042571F" w:rsidRPr="009530DC" w:rsidRDefault="0042571F" w:rsidP="0042571F">
      <w:pPr>
        <w:spacing w:line="264" w:lineRule="auto"/>
        <w:ind w:firstLine="567"/>
        <w:jc w:val="center"/>
        <w:outlineLvl w:val="0"/>
        <w:rPr>
          <w:b/>
          <w:bCs/>
          <w:sz w:val="16"/>
          <w:szCs w:val="16"/>
          <w:u w:val="single"/>
        </w:rPr>
      </w:pPr>
    </w:p>
    <w:p w:rsidR="0042571F" w:rsidRPr="00871B1D" w:rsidRDefault="0042571F" w:rsidP="0042571F">
      <w:pPr>
        <w:autoSpaceDE w:val="0"/>
        <w:autoSpaceDN w:val="0"/>
        <w:adjustRightInd w:val="0"/>
        <w:spacing w:line="264" w:lineRule="auto"/>
        <w:ind w:firstLine="720"/>
        <w:jc w:val="both"/>
        <w:rPr>
          <w:sz w:val="28"/>
          <w:szCs w:val="28"/>
        </w:rPr>
      </w:pPr>
      <w:r w:rsidRPr="00871B1D">
        <w:rPr>
          <w:sz w:val="28"/>
          <w:szCs w:val="28"/>
        </w:rPr>
        <w:t>Основными направлениями социальной политики на территории городского округа г. Бор в 2021 году и на плановый период 2022 и 2023 годов, как и в предыдущие годы, будут:</w:t>
      </w:r>
    </w:p>
    <w:p w:rsidR="0042571F" w:rsidRPr="00FD67F4" w:rsidRDefault="0042571F" w:rsidP="0042571F">
      <w:pPr>
        <w:autoSpaceDE w:val="0"/>
        <w:autoSpaceDN w:val="0"/>
        <w:adjustRightInd w:val="0"/>
        <w:spacing w:line="264" w:lineRule="auto"/>
        <w:ind w:firstLine="720"/>
        <w:jc w:val="both"/>
        <w:rPr>
          <w:sz w:val="28"/>
          <w:szCs w:val="28"/>
        </w:rPr>
      </w:pPr>
      <w:r w:rsidRPr="00FD67F4">
        <w:rPr>
          <w:sz w:val="28"/>
          <w:szCs w:val="28"/>
        </w:rPr>
        <w:t>- реализация дополнительных мер социальной поддержки отдельным категориям граждан с учетом адресности и нуждаемости;</w:t>
      </w:r>
    </w:p>
    <w:p w:rsidR="0042571F" w:rsidRPr="00FD67F4" w:rsidRDefault="0042571F" w:rsidP="0042571F">
      <w:pPr>
        <w:autoSpaceDE w:val="0"/>
        <w:autoSpaceDN w:val="0"/>
        <w:adjustRightInd w:val="0"/>
        <w:spacing w:line="264" w:lineRule="auto"/>
        <w:ind w:firstLine="720"/>
        <w:jc w:val="both"/>
        <w:rPr>
          <w:sz w:val="28"/>
          <w:szCs w:val="28"/>
        </w:rPr>
      </w:pPr>
      <w:r w:rsidRPr="00FD67F4">
        <w:rPr>
          <w:sz w:val="28"/>
          <w:szCs w:val="28"/>
        </w:rPr>
        <w:t>-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42571F" w:rsidRPr="00FD67F4" w:rsidRDefault="0042571F" w:rsidP="0042571F">
      <w:pPr>
        <w:autoSpaceDE w:val="0"/>
        <w:autoSpaceDN w:val="0"/>
        <w:adjustRightInd w:val="0"/>
        <w:spacing w:line="264" w:lineRule="auto"/>
        <w:ind w:firstLine="720"/>
        <w:jc w:val="both"/>
        <w:rPr>
          <w:sz w:val="28"/>
          <w:szCs w:val="28"/>
        </w:rPr>
      </w:pPr>
      <w:r w:rsidRPr="00FD67F4">
        <w:rPr>
          <w:sz w:val="28"/>
          <w:szCs w:val="28"/>
        </w:rPr>
        <w:t xml:space="preserve">- участие в работе по обеспечению беспрепятственного доступа к приоритетным объектам и услугам в приоритетных сферах жизнедеятельности </w:t>
      </w:r>
      <w:r w:rsidRPr="00FD67F4">
        <w:rPr>
          <w:sz w:val="28"/>
          <w:szCs w:val="28"/>
        </w:rPr>
        <w:lastRenderedPageBreak/>
        <w:t>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42571F" w:rsidRPr="00C44F3B" w:rsidRDefault="0042571F" w:rsidP="0042571F">
      <w:pPr>
        <w:autoSpaceDE w:val="0"/>
        <w:autoSpaceDN w:val="0"/>
        <w:adjustRightInd w:val="0"/>
        <w:spacing w:line="264" w:lineRule="auto"/>
        <w:ind w:firstLine="720"/>
        <w:jc w:val="both"/>
        <w:rPr>
          <w:sz w:val="28"/>
          <w:szCs w:val="28"/>
        </w:rPr>
      </w:pPr>
      <w:r w:rsidRPr="00C44F3B">
        <w:rPr>
          <w:sz w:val="28"/>
          <w:szCs w:val="28"/>
        </w:rPr>
        <w:t>- укрепление социального института семьи и семейных ценностей на территории городского округа г. Бор;</w:t>
      </w:r>
    </w:p>
    <w:p w:rsidR="0042571F" w:rsidRPr="00500A17" w:rsidRDefault="0042571F" w:rsidP="0042571F">
      <w:pPr>
        <w:autoSpaceDE w:val="0"/>
        <w:autoSpaceDN w:val="0"/>
        <w:adjustRightInd w:val="0"/>
        <w:spacing w:line="264" w:lineRule="auto"/>
        <w:ind w:firstLine="720"/>
        <w:jc w:val="both"/>
        <w:rPr>
          <w:sz w:val="28"/>
          <w:szCs w:val="28"/>
        </w:rPr>
      </w:pPr>
      <w:r w:rsidRPr="00500A17">
        <w:rPr>
          <w:sz w:val="28"/>
          <w:szCs w:val="28"/>
        </w:rPr>
        <w:t>- профилактика социально значимых заболеваний, развитие безвозмездного донорства,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w:t>
      </w:r>
    </w:p>
    <w:p w:rsidR="0042571F" w:rsidRPr="00994756" w:rsidRDefault="0042571F" w:rsidP="0042571F">
      <w:pPr>
        <w:spacing w:line="264" w:lineRule="auto"/>
        <w:ind w:firstLine="720"/>
        <w:jc w:val="both"/>
        <w:rPr>
          <w:sz w:val="28"/>
          <w:szCs w:val="28"/>
        </w:rPr>
      </w:pPr>
      <w:r w:rsidRPr="00994756">
        <w:rPr>
          <w:sz w:val="28"/>
          <w:szCs w:val="28"/>
        </w:rPr>
        <w:t>- развитие и укрепление системы патриотического и духовно-нравственного воспитания;</w:t>
      </w:r>
    </w:p>
    <w:p w:rsidR="0042571F" w:rsidRPr="009260F1" w:rsidRDefault="0042571F" w:rsidP="0042571F">
      <w:pPr>
        <w:spacing w:line="264" w:lineRule="auto"/>
        <w:ind w:firstLine="720"/>
        <w:jc w:val="both"/>
        <w:rPr>
          <w:sz w:val="28"/>
          <w:szCs w:val="28"/>
        </w:rPr>
      </w:pPr>
      <w:r w:rsidRPr="009260F1">
        <w:rPr>
          <w:sz w:val="28"/>
          <w:szCs w:val="28"/>
        </w:rPr>
        <w:t>- профилактика и противодействие незаконному обороту наркотических веществ, совершенствование единой системы профилактики немедицинского потребления наркотических средств различными категориями населения городского округа;</w:t>
      </w:r>
    </w:p>
    <w:p w:rsidR="0042571F" w:rsidRPr="009260F1" w:rsidRDefault="0042571F" w:rsidP="0042571F">
      <w:pPr>
        <w:spacing w:line="264" w:lineRule="auto"/>
        <w:ind w:firstLine="720"/>
        <w:jc w:val="both"/>
        <w:rPr>
          <w:sz w:val="28"/>
          <w:szCs w:val="28"/>
        </w:rPr>
      </w:pPr>
      <w:r w:rsidRPr="009260F1">
        <w:rPr>
          <w:sz w:val="28"/>
          <w:szCs w:val="28"/>
        </w:rPr>
        <w:t>- участие в работе по выявлению обстоятельств, свидетельствующих о необходимости оказания детям сиротам, оставшимся без попечения родителей, лицам из числа детей-сирот и детей оставшихся без попечения родителей, проживающих в помещениях специализированного жилищного фонда, содействие в преодолении трудной жизненной ситуации;</w:t>
      </w:r>
    </w:p>
    <w:p w:rsidR="0042571F" w:rsidRPr="00F435A1" w:rsidRDefault="0042571F" w:rsidP="0042571F">
      <w:pPr>
        <w:spacing w:line="264" w:lineRule="auto"/>
        <w:ind w:firstLine="720"/>
        <w:jc w:val="both"/>
        <w:rPr>
          <w:sz w:val="28"/>
          <w:szCs w:val="28"/>
        </w:rPr>
      </w:pPr>
      <w:r w:rsidRPr="00F435A1">
        <w:rPr>
          <w:sz w:val="28"/>
          <w:szCs w:val="28"/>
        </w:rPr>
        <w:t>- выполнение переданных государственных полномочий по организации и осуществлению деятельности по опеке и попечительству в отношении недееспособных (ограничению дееспособных) совершеннолетних граждан;</w:t>
      </w:r>
    </w:p>
    <w:p w:rsidR="0042571F" w:rsidRPr="00F435A1" w:rsidRDefault="0042571F" w:rsidP="0042571F">
      <w:pPr>
        <w:spacing w:line="264" w:lineRule="auto"/>
        <w:ind w:firstLine="720"/>
        <w:jc w:val="both"/>
        <w:rPr>
          <w:sz w:val="28"/>
          <w:szCs w:val="28"/>
        </w:rPr>
      </w:pPr>
      <w:r w:rsidRPr="00F435A1">
        <w:rPr>
          <w:sz w:val="28"/>
          <w:szCs w:val="28"/>
        </w:rPr>
        <w:t>-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повышения эффективности межведомственной работы с несовершеннолетними;</w:t>
      </w:r>
    </w:p>
    <w:p w:rsidR="0042571F" w:rsidRPr="005C1EFE" w:rsidRDefault="0042571F" w:rsidP="0042571F">
      <w:pPr>
        <w:spacing w:line="264" w:lineRule="auto"/>
        <w:ind w:firstLine="720"/>
        <w:jc w:val="both"/>
        <w:rPr>
          <w:sz w:val="28"/>
          <w:szCs w:val="28"/>
        </w:rPr>
      </w:pPr>
      <w:r w:rsidRPr="005C1EFE">
        <w:rPr>
          <w:sz w:val="28"/>
          <w:szCs w:val="28"/>
        </w:rPr>
        <w:t>Успешному выполнению основных мероприятий в области социальной политики на территории городского округа будет способствовать реализация следующих муниципальных программ:</w:t>
      </w:r>
    </w:p>
    <w:p w:rsidR="0042571F" w:rsidRPr="00E27B56" w:rsidRDefault="0042571F" w:rsidP="0042571F">
      <w:pPr>
        <w:pStyle w:val="afb"/>
        <w:spacing w:line="264" w:lineRule="auto"/>
        <w:ind w:firstLine="720"/>
        <w:jc w:val="both"/>
        <w:rPr>
          <w:color w:val="auto"/>
          <w:sz w:val="28"/>
          <w:szCs w:val="28"/>
        </w:rPr>
      </w:pPr>
      <w:r w:rsidRPr="00E27B56">
        <w:rPr>
          <w:color w:val="auto"/>
          <w:sz w:val="28"/>
          <w:szCs w:val="28"/>
        </w:rPr>
        <w:t xml:space="preserve"> - «Социальная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округа, реализация семейной политики на территории округа,  формирование здорового образа жизни, стабилизация ситуации по социально значимым заболеваниям в городском округе,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42571F" w:rsidRPr="005126A3" w:rsidRDefault="0042571F" w:rsidP="0042571F">
      <w:pPr>
        <w:spacing w:line="264" w:lineRule="auto"/>
        <w:ind w:firstLine="720"/>
        <w:jc w:val="both"/>
        <w:rPr>
          <w:color w:val="8064A2"/>
          <w:sz w:val="28"/>
          <w:szCs w:val="28"/>
        </w:rPr>
      </w:pPr>
      <w:r w:rsidRPr="00C748EC">
        <w:rPr>
          <w:sz w:val="28"/>
          <w:szCs w:val="28"/>
        </w:rPr>
        <w:t>- «Патриотическое и духовно-нравственное воспитание граждан в  городском округе г.Бор». Основные проектно-программные ориентиры сохранят</w:t>
      </w:r>
      <w:r w:rsidRPr="005126A3">
        <w:rPr>
          <w:color w:val="8064A2"/>
          <w:sz w:val="28"/>
          <w:szCs w:val="28"/>
        </w:rPr>
        <w:t xml:space="preserve"> </w:t>
      </w:r>
      <w:r w:rsidRPr="00246898">
        <w:rPr>
          <w:sz w:val="28"/>
          <w:szCs w:val="28"/>
        </w:rPr>
        <w:t>сложившиеся за последние годы традиции патриотического и духовно – нравственного воспитания населения и будут содействовать обеспечению непрерывности воспитательного и социокультурного процесса формирования патриотического сознания граждан округа.</w:t>
      </w:r>
      <w:r w:rsidRPr="005126A3">
        <w:rPr>
          <w:color w:val="8064A2"/>
          <w:sz w:val="28"/>
          <w:szCs w:val="28"/>
        </w:rPr>
        <w:t xml:space="preserve"> </w:t>
      </w:r>
    </w:p>
    <w:p w:rsidR="0042571F" w:rsidRPr="00246898" w:rsidRDefault="0042571F" w:rsidP="0042571F">
      <w:pPr>
        <w:pStyle w:val="afe"/>
        <w:spacing w:line="264" w:lineRule="auto"/>
        <w:ind w:firstLine="720"/>
        <w:jc w:val="both"/>
        <w:rPr>
          <w:color w:val="auto"/>
          <w:sz w:val="28"/>
          <w:szCs w:val="28"/>
        </w:rPr>
      </w:pPr>
      <w:r w:rsidRPr="00246898">
        <w:rPr>
          <w:color w:val="auto"/>
          <w:sz w:val="28"/>
          <w:szCs w:val="28"/>
        </w:rPr>
        <w:lastRenderedPageBreak/>
        <w:t>- «Комплексные меры противодействия злоупотреблению наркотиками и их незаконному обороту в городском округе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последствий; мероприятия программы также будут направлены на привлечение несовершеннолетних, находящихся в конфликте с законом и нуждающихся в особой защите государства</w:t>
      </w:r>
      <w:r>
        <w:rPr>
          <w:color w:val="auto"/>
          <w:sz w:val="28"/>
          <w:szCs w:val="28"/>
        </w:rPr>
        <w:t xml:space="preserve"> и общества к здоровому образу жизни</w:t>
      </w:r>
      <w:r w:rsidRPr="00246898">
        <w:rPr>
          <w:color w:val="auto"/>
          <w:sz w:val="28"/>
          <w:szCs w:val="28"/>
        </w:rPr>
        <w:t>;</w:t>
      </w:r>
    </w:p>
    <w:p w:rsidR="0042571F" w:rsidRDefault="0042571F" w:rsidP="001E7187">
      <w:pPr>
        <w:spacing w:line="264" w:lineRule="auto"/>
        <w:ind w:firstLine="720"/>
        <w:jc w:val="both"/>
        <w:rPr>
          <w:sz w:val="28"/>
          <w:szCs w:val="28"/>
        </w:rPr>
      </w:pPr>
      <w:r w:rsidRPr="00AF0A43">
        <w:rPr>
          <w:sz w:val="28"/>
          <w:szCs w:val="28"/>
        </w:rPr>
        <w:t>- «Профилактика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асоциальных (антиобщественных) деяний несовершеннолетних.</w:t>
      </w:r>
    </w:p>
    <w:p w:rsidR="0042571F" w:rsidRPr="00C94A54" w:rsidRDefault="0042571F" w:rsidP="001E7187">
      <w:pPr>
        <w:pStyle w:val="afc"/>
        <w:ind w:firstLine="720"/>
        <w:jc w:val="both"/>
        <w:rPr>
          <w:b w:val="0"/>
          <w:bCs w:val="0"/>
          <w:sz w:val="28"/>
          <w:szCs w:val="28"/>
        </w:rPr>
      </w:pPr>
      <w:r w:rsidRPr="008A5383">
        <w:rPr>
          <w:b w:val="0"/>
          <w:bCs w:val="0"/>
          <w:sz w:val="28"/>
          <w:szCs w:val="28"/>
        </w:rPr>
        <w:t>В связи с Указом Губернатора Указом Губернатора Нижегородской</w:t>
      </w:r>
      <w:r w:rsidRPr="00C94A54">
        <w:rPr>
          <w:b w:val="0"/>
          <w:bCs w:val="0"/>
          <w:sz w:val="28"/>
          <w:szCs w:val="28"/>
        </w:rPr>
        <w:t xml:space="preserve"> области от 13 марта № 27 «О введении режима повышенной готовности»</w:t>
      </w:r>
      <w:r>
        <w:rPr>
          <w:b w:val="0"/>
          <w:bCs w:val="0"/>
          <w:sz w:val="28"/>
          <w:szCs w:val="28"/>
        </w:rPr>
        <w:t xml:space="preserve"> некоторые программные мероприятия не были реализованы</w:t>
      </w:r>
      <w:r w:rsidRPr="00C94A54">
        <w:rPr>
          <w:b w:val="0"/>
          <w:bCs w:val="0"/>
          <w:sz w:val="28"/>
          <w:szCs w:val="28"/>
        </w:rPr>
        <w:t>.</w:t>
      </w:r>
      <w:r>
        <w:rPr>
          <w:b w:val="0"/>
          <w:bCs w:val="0"/>
          <w:sz w:val="28"/>
          <w:szCs w:val="28"/>
        </w:rPr>
        <w:t xml:space="preserve"> Вместе с тем, дополнительные меры адресной социальной поддержки оказывались и оказываются в полном объеме. В октябре 2020 года будет произведено перераспределение ассигнований социальных муниципальных программ: средства, предусмотренные для проведения массовых мероприятий будут направлены на реализацию дополнительных мер адресной поддержки граждан, у которых сложились или могут сло</w:t>
      </w:r>
      <w:r w:rsidRPr="00922D9A">
        <w:rPr>
          <w:b w:val="0"/>
          <w:bCs w:val="0"/>
          <w:sz w:val="28"/>
          <w:szCs w:val="28"/>
        </w:rPr>
        <w:t>житься</w:t>
      </w:r>
      <w:r>
        <w:rPr>
          <w:b w:val="0"/>
          <w:bCs w:val="0"/>
          <w:sz w:val="28"/>
          <w:szCs w:val="28"/>
        </w:rPr>
        <w:t xml:space="preserve"> обстоятельства, ухудшающие условия их жизнедеятельности, в том числе по причинам, связанным с распространением новой коронавирусной инфекции (</w:t>
      </w:r>
      <w:r>
        <w:rPr>
          <w:b w:val="0"/>
          <w:bCs w:val="0"/>
          <w:sz w:val="28"/>
          <w:szCs w:val="28"/>
          <w:lang w:val="en-US"/>
        </w:rPr>
        <w:t>COVID</w:t>
      </w:r>
      <w:r>
        <w:rPr>
          <w:b w:val="0"/>
          <w:bCs w:val="0"/>
          <w:sz w:val="28"/>
          <w:szCs w:val="28"/>
        </w:rPr>
        <w:t xml:space="preserve">-19).     </w:t>
      </w:r>
      <w:r w:rsidRPr="00C94A54">
        <w:rPr>
          <w:b w:val="0"/>
          <w:bCs w:val="0"/>
          <w:sz w:val="28"/>
          <w:szCs w:val="28"/>
        </w:rPr>
        <w:t xml:space="preserve">   </w:t>
      </w:r>
    </w:p>
    <w:p w:rsidR="0042571F" w:rsidRPr="00EB3C2C" w:rsidRDefault="0042571F" w:rsidP="0042571F">
      <w:pPr>
        <w:spacing w:line="264" w:lineRule="auto"/>
        <w:ind w:firstLine="720"/>
        <w:jc w:val="both"/>
        <w:rPr>
          <w:sz w:val="16"/>
          <w:szCs w:val="16"/>
        </w:rPr>
      </w:pPr>
    </w:p>
    <w:p w:rsidR="0042571F" w:rsidRDefault="0042571F" w:rsidP="0042571F">
      <w:pPr>
        <w:spacing w:line="264" w:lineRule="auto"/>
        <w:ind w:firstLine="567"/>
        <w:jc w:val="center"/>
        <w:outlineLvl w:val="0"/>
        <w:rPr>
          <w:b/>
          <w:bCs/>
          <w:sz w:val="28"/>
          <w:szCs w:val="28"/>
          <w:u w:val="single"/>
        </w:rPr>
      </w:pPr>
      <w:r w:rsidRPr="008B5CCD">
        <w:rPr>
          <w:b/>
          <w:bCs/>
          <w:sz w:val="28"/>
          <w:szCs w:val="28"/>
          <w:u w:val="single"/>
        </w:rPr>
        <w:t>Здравоохранение</w:t>
      </w:r>
    </w:p>
    <w:p w:rsidR="0042571F" w:rsidRPr="00A17D7A" w:rsidRDefault="0042571F" w:rsidP="0042571F">
      <w:pPr>
        <w:spacing w:line="264" w:lineRule="auto"/>
        <w:ind w:firstLine="567"/>
        <w:jc w:val="center"/>
        <w:outlineLvl w:val="0"/>
        <w:rPr>
          <w:b/>
          <w:bCs/>
          <w:sz w:val="16"/>
          <w:szCs w:val="16"/>
          <w:u w:val="single"/>
        </w:rPr>
      </w:pPr>
    </w:p>
    <w:p w:rsidR="0042571F" w:rsidRPr="00DA2DA8" w:rsidRDefault="0042571F" w:rsidP="0042571F">
      <w:pPr>
        <w:spacing w:line="264" w:lineRule="auto"/>
        <w:ind w:firstLine="720"/>
        <w:jc w:val="both"/>
        <w:rPr>
          <w:sz w:val="28"/>
          <w:szCs w:val="28"/>
        </w:rPr>
      </w:pPr>
      <w:r w:rsidRPr="00DA2DA8">
        <w:rPr>
          <w:sz w:val="28"/>
          <w:szCs w:val="28"/>
        </w:rPr>
        <w:t xml:space="preserve">Основным направлением деятельности системы здравоохранения, не относящейся к ведению и полномочиям органов местного самоуправления, но являющейся важной составляющей качества жизни населения, на 2021 год и на  плановый период 2022 и 2023 годов будет выполнение приоритетного проекта «Здоровье», территориальной программы гарантий по обеспечению населения бесплатной медицинской помощью, выполнение показателей «дорожной карты», специализированного плана мероприятий, </w:t>
      </w:r>
      <w:r w:rsidRPr="00DA2DA8">
        <w:rPr>
          <w:sz w:val="28"/>
          <w:szCs w:val="28"/>
          <w:shd w:val="clear" w:color="auto" w:fill="FFFFFF"/>
        </w:rPr>
        <w:t>призванного оптимизировать процесс оказания бесплатных государственных медицинских услуг и увеличить эффективность оплаты труда врачей и медицинских работников.</w:t>
      </w:r>
    </w:p>
    <w:p w:rsidR="0042571F" w:rsidRPr="00E60406" w:rsidRDefault="0042571F" w:rsidP="0042571F">
      <w:pPr>
        <w:spacing w:line="264" w:lineRule="auto"/>
        <w:ind w:firstLine="720"/>
        <w:jc w:val="both"/>
        <w:rPr>
          <w:sz w:val="28"/>
          <w:szCs w:val="28"/>
        </w:rPr>
      </w:pPr>
      <w:r w:rsidRPr="00E60406">
        <w:rPr>
          <w:sz w:val="28"/>
          <w:szCs w:val="28"/>
        </w:rPr>
        <w:t>В охваченный прогнозом период планируется продолжить:</w:t>
      </w:r>
    </w:p>
    <w:p w:rsidR="0042571F" w:rsidRPr="00E60406" w:rsidRDefault="0042571F" w:rsidP="0042571F">
      <w:pPr>
        <w:pStyle w:val="ab"/>
        <w:spacing w:line="264" w:lineRule="auto"/>
        <w:ind w:firstLine="708"/>
        <w:rPr>
          <w:sz w:val="28"/>
          <w:szCs w:val="28"/>
        </w:rPr>
      </w:pPr>
      <w:r w:rsidRPr="00E60406">
        <w:rPr>
          <w:sz w:val="28"/>
          <w:szCs w:val="28"/>
        </w:rPr>
        <w:t>- внедрение новых цифровых технологий в амбулаторно-поликлинической и стационарной службе,</w:t>
      </w:r>
    </w:p>
    <w:p w:rsidR="0042571F" w:rsidRPr="00E60406" w:rsidRDefault="0042571F" w:rsidP="0042571F">
      <w:pPr>
        <w:pStyle w:val="ab"/>
        <w:spacing w:line="264" w:lineRule="auto"/>
        <w:ind w:firstLine="708"/>
        <w:rPr>
          <w:sz w:val="28"/>
          <w:szCs w:val="28"/>
        </w:rPr>
      </w:pPr>
      <w:r w:rsidRPr="00E60406">
        <w:rPr>
          <w:sz w:val="28"/>
          <w:szCs w:val="28"/>
        </w:rPr>
        <w:t>- развитие паллиативной помощи населению (амбулаторной и стационарной),</w:t>
      </w:r>
    </w:p>
    <w:p w:rsidR="0042571F" w:rsidRPr="00E60406" w:rsidRDefault="0042571F" w:rsidP="0042571F">
      <w:pPr>
        <w:pStyle w:val="ab"/>
        <w:spacing w:line="264" w:lineRule="auto"/>
        <w:ind w:firstLine="708"/>
        <w:rPr>
          <w:sz w:val="28"/>
          <w:szCs w:val="28"/>
        </w:rPr>
      </w:pPr>
      <w:r w:rsidRPr="00E60406">
        <w:rPr>
          <w:sz w:val="28"/>
          <w:szCs w:val="28"/>
        </w:rPr>
        <w:t>- создание центра амбулаторной онкологической помощи,</w:t>
      </w:r>
    </w:p>
    <w:p w:rsidR="0042571F" w:rsidRPr="00AB276B" w:rsidRDefault="0042571F" w:rsidP="0042571F">
      <w:pPr>
        <w:pStyle w:val="ab"/>
        <w:spacing w:line="264" w:lineRule="auto"/>
        <w:ind w:firstLine="708"/>
        <w:rPr>
          <w:sz w:val="28"/>
          <w:szCs w:val="28"/>
        </w:rPr>
      </w:pPr>
      <w:r w:rsidRPr="00AB276B">
        <w:rPr>
          <w:sz w:val="28"/>
          <w:szCs w:val="28"/>
        </w:rPr>
        <w:lastRenderedPageBreak/>
        <w:t>- увеличение охвата ежегодными профилактическими осмотрами и диспансеризацией взрослого и детского населения,</w:t>
      </w:r>
    </w:p>
    <w:p w:rsidR="0042571F" w:rsidRPr="00AB276B" w:rsidRDefault="0042571F" w:rsidP="0042571F">
      <w:pPr>
        <w:pStyle w:val="ab"/>
        <w:spacing w:line="264" w:lineRule="auto"/>
        <w:ind w:firstLine="708"/>
        <w:rPr>
          <w:sz w:val="28"/>
          <w:szCs w:val="28"/>
        </w:rPr>
      </w:pPr>
      <w:r w:rsidRPr="00AB276B">
        <w:rPr>
          <w:sz w:val="28"/>
          <w:szCs w:val="28"/>
        </w:rPr>
        <w:t>- увеличение охвата обследований населения на ВИЧ и туберкулез,</w:t>
      </w:r>
    </w:p>
    <w:p w:rsidR="0042571F" w:rsidRPr="00AB276B" w:rsidRDefault="0042571F" w:rsidP="0042571F">
      <w:pPr>
        <w:pStyle w:val="ab"/>
        <w:spacing w:line="264" w:lineRule="auto"/>
        <w:ind w:firstLine="708"/>
        <w:rPr>
          <w:sz w:val="28"/>
          <w:szCs w:val="28"/>
        </w:rPr>
      </w:pPr>
      <w:r w:rsidRPr="00AB276B">
        <w:rPr>
          <w:sz w:val="28"/>
          <w:szCs w:val="28"/>
        </w:rPr>
        <w:t>- продолжение работы по реструктуризации и оптимизации работы коечного фонда при оказании стационарной медицинской помощи,</w:t>
      </w:r>
    </w:p>
    <w:p w:rsidR="0042571F" w:rsidRPr="00AB276B" w:rsidRDefault="0042571F" w:rsidP="0042571F">
      <w:pPr>
        <w:pStyle w:val="ab"/>
        <w:spacing w:line="264" w:lineRule="auto"/>
        <w:ind w:firstLine="708"/>
        <w:rPr>
          <w:sz w:val="28"/>
          <w:szCs w:val="28"/>
        </w:rPr>
      </w:pPr>
      <w:r w:rsidRPr="00AB276B">
        <w:rPr>
          <w:sz w:val="28"/>
          <w:szCs w:val="28"/>
        </w:rPr>
        <w:t>- продолжение реорганизации сети поликлинической службы сельских участковых больниц и фельдшерско-акушерских пунктов,</w:t>
      </w:r>
    </w:p>
    <w:p w:rsidR="0042571F" w:rsidRPr="00AB276B" w:rsidRDefault="0042571F" w:rsidP="0042571F">
      <w:pPr>
        <w:pStyle w:val="ab"/>
        <w:spacing w:line="264" w:lineRule="auto"/>
        <w:ind w:firstLine="708"/>
        <w:rPr>
          <w:sz w:val="28"/>
          <w:szCs w:val="28"/>
        </w:rPr>
      </w:pPr>
      <w:r w:rsidRPr="00AB276B">
        <w:rPr>
          <w:sz w:val="28"/>
          <w:szCs w:val="28"/>
        </w:rPr>
        <w:t>- продолжение реализации программы мероприятий по внедрению стационар</w:t>
      </w:r>
      <w:r w:rsidR="001E7187">
        <w:rPr>
          <w:sz w:val="28"/>
          <w:szCs w:val="28"/>
        </w:rPr>
        <w:t xml:space="preserve"> </w:t>
      </w:r>
      <w:r w:rsidRPr="00AB276B">
        <w:rPr>
          <w:sz w:val="28"/>
          <w:szCs w:val="28"/>
        </w:rPr>
        <w:t>замещающих технологий,</w:t>
      </w:r>
    </w:p>
    <w:p w:rsidR="0042571F" w:rsidRPr="00AB276B" w:rsidRDefault="0042571F" w:rsidP="0042571F">
      <w:pPr>
        <w:pStyle w:val="ab"/>
        <w:spacing w:line="264" w:lineRule="auto"/>
        <w:ind w:firstLine="708"/>
        <w:rPr>
          <w:sz w:val="28"/>
          <w:szCs w:val="28"/>
        </w:rPr>
      </w:pPr>
      <w:r w:rsidRPr="00AB276B">
        <w:rPr>
          <w:sz w:val="28"/>
          <w:szCs w:val="28"/>
        </w:rPr>
        <w:t>- продолжение работы по осуществлению ведомственного контроля качества медицинской помощи, обеспечение постоянного анализа деятельности лечебно-профилактических учреждений на этапах оказания медицинской помощи, используя критерии оценки работы участковой службы,</w:t>
      </w:r>
    </w:p>
    <w:p w:rsidR="0042571F" w:rsidRPr="00AB276B" w:rsidRDefault="0042571F" w:rsidP="0042571F">
      <w:pPr>
        <w:pStyle w:val="ab"/>
        <w:spacing w:line="264" w:lineRule="auto"/>
        <w:ind w:firstLine="708"/>
        <w:rPr>
          <w:sz w:val="28"/>
          <w:szCs w:val="28"/>
        </w:rPr>
      </w:pPr>
      <w:r w:rsidRPr="00AB276B">
        <w:rPr>
          <w:sz w:val="28"/>
          <w:szCs w:val="28"/>
        </w:rPr>
        <w:t>- продолжение работы по укреплению материально-технической и лечебной базы, в том числе по обновлению парка автомашин, приобретению нового медицинского оборудования,</w:t>
      </w:r>
    </w:p>
    <w:p w:rsidR="0042571F" w:rsidRPr="00AB276B" w:rsidRDefault="0042571F" w:rsidP="0042571F">
      <w:pPr>
        <w:pStyle w:val="ab"/>
        <w:spacing w:line="264" w:lineRule="auto"/>
        <w:ind w:firstLine="708"/>
        <w:rPr>
          <w:sz w:val="28"/>
          <w:szCs w:val="28"/>
        </w:rPr>
      </w:pPr>
      <w:r w:rsidRPr="00AB276B">
        <w:rPr>
          <w:sz w:val="28"/>
          <w:szCs w:val="28"/>
        </w:rPr>
        <w:t>- внедрение новых методик лечения и обследования на современном оборудовании,</w:t>
      </w:r>
    </w:p>
    <w:p w:rsidR="0042571F" w:rsidRPr="00AB276B" w:rsidRDefault="0042571F" w:rsidP="0042571F">
      <w:pPr>
        <w:pStyle w:val="ab"/>
        <w:spacing w:line="264" w:lineRule="auto"/>
        <w:ind w:firstLine="708"/>
        <w:rPr>
          <w:sz w:val="28"/>
          <w:szCs w:val="28"/>
        </w:rPr>
      </w:pPr>
      <w:r w:rsidRPr="00AB276B">
        <w:rPr>
          <w:sz w:val="28"/>
          <w:szCs w:val="28"/>
        </w:rPr>
        <w:t>- развитие работы учреждений здравоохранения округа в системе добровольного медицинского страхования,</w:t>
      </w:r>
    </w:p>
    <w:p w:rsidR="0042571F" w:rsidRPr="00AB276B" w:rsidRDefault="0042571F" w:rsidP="0042571F">
      <w:pPr>
        <w:pStyle w:val="ab"/>
        <w:spacing w:line="264" w:lineRule="auto"/>
        <w:ind w:firstLine="708"/>
        <w:rPr>
          <w:sz w:val="28"/>
          <w:szCs w:val="28"/>
        </w:rPr>
      </w:pPr>
      <w:r w:rsidRPr="00AB276B">
        <w:rPr>
          <w:sz w:val="28"/>
          <w:szCs w:val="28"/>
        </w:rPr>
        <w:t>- привлечение врачебных кадров для работы в медучреждениях.</w:t>
      </w:r>
    </w:p>
    <w:p w:rsidR="0042571F" w:rsidRPr="00AB276B" w:rsidRDefault="0042571F" w:rsidP="001E7187">
      <w:pPr>
        <w:pStyle w:val="ab"/>
        <w:spacing w:line="264" w:lineRule="auto"/>
        <w:ind w:firstLine="708"/>
        <w:rPr>
          <w:sz w:val="28"/>
          <w:szCs w:val="28"/>
        </w:rPr>
      </w:pPr>
      <w:r w:rsidRPr="00AB276B">
        <w:rPr>
          <w:sz w:val="28"/>
          <w:szCs w:val="28"/>
        </w:rPr>
        <w:t xml:space="preserve">-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  </w:t>
      </w:r>
    </w:p>
    <w:p w:rsidR="0042571F" w:rsidRPr="00A96B8C" w:rsidRDefault="0042571F" w:rsidP="001E7187">
      <w:pPr>
        <w:pStyle w:val="ab"/>
        <w:spacing w:line="264" w:lineRule="auto"/>
        <w:ind w:firstLine="708"/>
        <w:rPr>
          <w:sz w:val="28"/>
          <w:szCs w:val="28"/>
        </w:rPr>
      </w:pPr>
      <w:r w:rsidRPr="00B12290">
        <w:rPr>
          <w:sz w:val="28"/>
          <w:szCs w:val="28"/>
        </w:rPr>
        <w:t xml:space="preserve">Результатом проводимых в сфере здравоохранения мероприятий в прогнозный период должны стать снижение заболеваемости и смертности, а также повышение доступности амбулаторно-поликлинической помощи </w:t>
      </w:r>
      <w:r w:rsidRPr="00A96B8C">
        <w:rPr>
          <w:sz w:val="28"/>
          <w:szCs w:val="28"/>
        </w:rPr>
        <w:t>населению.</w:t>
      </w:r>
    </w:p>
    <w:p w:rsidR="0042571F" w:rsidRPr="00C94A54" w:rsidRDefault="0042571F" w:rsidP="001E7187">
      <w:pPr>
        <w:pStyle w:val="afc"/>
        <w:spacing w:line="264" w:lineRule="auto"/>
        <w:ind w:firstLine="708"/>
        <w:jc w:val="both"/>
        <w:rPr>
          <w:b w:val="0"/>
          <w:bCs w:val="0"/>
          <w:sz w:val="28"/>
          <w:szCs w:val="28"/>
        </w:rPr>
      </w:pPr>
      <w:r w:rsidRPr="00A96B8C">
        <w:rPr>
          <w:b w:val="0"/>
          <w:bCs w:val="0"/>
          <w:sz w:val="28"/>
          <w:szCs w:val="28"/>
          <w:shd w:val="clear" w:color="auto" w:fill="FFFFFF"/>
        </w:rPr>
        <w:t>В связи с распространением новой</w:t>
      </w:r>
      <w:r w:rsidRPr="00A96B8C">
        <w:rPr>
          <w:b w:val="0"/>
          <w:bCs w:val="0"/>
          <w:sz w:val="28"/>
          <w:szCs w:val="28"/>
        </w:rPr>
        <w:t xml:space="preserve"> коронавирусной инфекции</w:t>
      </w:r>
      <w:r>
        <w:rPr>
          <w:b w:val="0"/>
          <w:bCs w:val="0"/>
          <w:sz w:val="28"/>
          <w:szCs w:val="28"/>
        </w:rPr>
        <w:t xml:space="preserve"> (</w:t>
      </w:r>
      <w:r>
        <w:rPr>
          <w:b w:val="0"/>
          <w:bCs w:val="0"/>
          <w:sz w:val="28"/>
          <w:szCs w:val="28"/>
          <w:lang w:val="en-US"/>
        </w:rPr>
        <w:t>COVID</w:t>
      </w:r>
      <w:r>
        <w:rPr>
          <w:b w:val="0"/>
          <w:bCs w:val="0"/>
          <w:sz w:val="28"/>
          <w:szCs w:val="28"/>
        </w:rPr>
        <w:t xml:space="preserve">-19) на базе ГБУЗ НО Борская ЦРБ с 24 апреля 2020 года был развернут ковидный госпиталь, в котором на 20 октября 2020 года прошли лечение 1 391 чел. </w:t>
      </w:r>
    </w:p>
    <w:p w:rsidR="0042571F" w:rsidRDefault="0042571F" w:rsidP="001E7187">
      <w:pPr>
        <w:pStyle w:val="afd"/>
        <w:shd w:val="clear" w:color="auto" w:fill="FFFFFF"/>
        <w:spacing w:before="0" w:beforeAutospacing="0" w:after="0" w:afterAutospacing="0" w:line="264" w:lineRule="auto"/>
        <w:ind w:firstLine="708"/>
        <w:jc w:val="both"/>
        <w:rPr>
          <w:color w:val="000000"/>
          <w:sz w:val="28"/>
          <w:szCs w:val="28"/>
        </w:rPr>
      </w:pPr>
      <w:r w:rsidRPr="00E04C74">
        <w:rPr>
          <w:color w:val="000000"/>
          <w:sz w:val="28"/>
          <w:szCs w:val="28"/>
          <w:shd w:val="clear" w:color="auto" w:fill="FFFFFF"/>
        </w:rPr>
        <w:t>5 августа 2020</w:t>
      </w:r>
      <w:r>
        <w:rPr>
          <w:color w:val="000000"/>
          <w:sz w:val="28"/>
          <w:szCs w:val="28"/>
          <w:shd w:val="clear" w:color="auto" w:fill="FFFFFF"/>
        </w:rPr>
        <w:t xml:space="preserve"> </w:t>
      </w:r>
      <w:r w:rsidRPr="00E04C74">
        <w:rPr>
          <w:color w:val="000000"/>
          <w:sz w:val="28"/>
          <w:szCs w:val="28"/>
          <w:shd w:val="clear" w:color="auto" w:fill="FFFFFF"/>
        </w:rPr>
        <w:t>года в Борской ЦРБ прошло торжественное мероприятие с участием Губернатора Нижегородской области Глеба Никитина и митрополита Нижегородского и Арзамасского Георгия, настоятельницы Свято-Троицкого Серафимо-Дивеевского монастыря игумен</w:t>
      </w:r>
      <w:r>
        <w:rPr>
          <w:color w:val="000000"/>
          <w:sz w:val="28"/>
          <w:szCs w:val="28"/>
          <w:shd w:val="clear" w:color="auto" w:fill="FFFFFF"/>
        </w:rPr>
        <w:t>ь</w:t>
      </w:r>
      <w:r w:rsidRPr="00E04C74">
        <w:rPr>
          <w:color w:val="000000"/>
          <w:sz w:val="28"/>
          <w:szCs w:val="28"/>
          <w:shd w:val="clear" w:color="auto" w:fill="FFFFFF"/>
        </w:rPr>
        <w:t xml:space="preserve">и Сергии, главы администрации </w:t>
      </w:r>
      <w:r>
        <w:rPr>
          <w:color w:val="000000"/>
          <w:sz w:val="28"/>
          <w:szCs w:val="28"/>
          <w:shd w:val="clear" w:color="auto" w:fill="FFFFFF"/>
        </w:rPr>
        <w:t xml:space="preserve">городского округа город Бор </w:t>
      </w:r>
      <w:r w:rsidRPr="00E04C74">
        <w:rPr>
          <w:color w:val="000000"/>
          <w:sz w:val="28"/>
          <w:szCs w:val="28"/>
          <w:shd w:val="clear" w:color="auto" w:fill="FFFFFF"/>
        </w:rPr>
        <w:t>Александра</w:t>
      </w:r>
      <w:r>
        <w:rPr>
          <w:color w:val="000000"/>
          <w:sz w:val="28"/>
          <w:szCs w:val="28"/>
          <w:shd w:val="clear" w:color="auto" w:fill="FFFFFF"/>
        </w:rPr>
        <w:t xml:space="preserve"> </w:t>
      </w:r>
      <w:r w:rsidRPr="00E04C74">
        <w:rPr>
          <w:color w:val="000000"/>
          <w:sz w:val="28"/>
          <w:szCs w:val="28"/>
          <w:shd w:val="clear" w:color="auto" w:fill="FFFFFF"/>
        </w:rPr>
        <w:t>Киселева по вручению наград сотрудникам здравоохранения, работавшим в период пандемии с пациентами с коронавирусной инфекци</w:t>
      </w:r>
      <w:r>
        <w:rPr>
          <w:color w:val="000000"/>
          <w:sz w:val="28"/>
          <w:szCs w:val="28"/>
          <w:shd w:val="clear" w:color="auto" w:fill="FFFFFF"/>
        </w:rPr>
        <w:t>ей</w:t>
      </w:r>
      <w:r w:rsidRPr="00E04C74">
        <w:rPr>
          <w:color w:val="000000"/>
          <w:sz w:val="28"/>
          <w:szCs w:val="28"/>
          <w:shd w:val="clear" w:color="auto" w:fill="FFFFFF"/>
        </w:rPr>
        <w:t xml:space="preserve">. </w:t>
      </w:r>
      <w:r w:rsidRPr="00BA4283">
        <w:rPr>
          <w:color w:val="000000"/>
          <w:sz w:val="28"/>
          <w:szCs w:val="28"/>
          <w:shd w:val="clear" w:color="auto" w:fill="FFFFFF"/>
        </w:rPr>
        <w:t xml:space="preserve">В ходе встречи </w:t>
      </w:r>
      <w:r>
        <w:rPr>
          <w:color w:val="000000"/>
          <w:sz w:val="28"/>
          <w:szCs w:val="28"/>
          <w:shd w:val="clear" w:color="auto" w:fill="FFFFFF"/>
        </w:rPr>
        <w:t>губернатор</w:t>
      </w:r>
      <w:r w:rsidRPr="00BA4283">
        <w:rPr>
          <w:color w:val="000000"/>
          <w:sz w:val="28"/>
          <w:szCs w:val="28"/>
          <w:shd w:val="clear" w:color="auto" w:fill="FFFFFF"/>
        </w:rPr>
        <w:t xml:space="preserve"> вручил благодарности более чем 20 сотрудникам Борской ЦРБ.</w:t>
      </w:r>
      <w:r w:rsidRPr="00726594">
        <w:rPr>
          <w:color w:val="000000"/>
          <w:sz w:val="19"/>
          <w:szCs w:val="19"/>
        </w:rPr>
        <w:t xml:space="preserve"> </w:t>
      </w:r>
      <w:r w:rsidRPr="00726594">
        <w:rPr>
          <w:color w:val="000000"/>
          <w:sz w:val="28"/>
          <w:szCs w:val="28"/>
        </w:rPr>
        <w:t xml:space="preserve">Митрополит Георгий наградил благодарственными письмами специалистов медицинского учреждения. </w:t>
      </w:r>
      <w:r>
        <w:rPr>
          <w:color w:val="000000"/>
          <w:sz w:val="28"/>
          <w:szCs w:val="28"/>
        </w:rPr>
        <w:t>М</w:t>
      </w:r>
      <w:r w:rsidRPr="00726594">
        <w:rPr>
          <w:color w:val="000000"/>
          <w:sz w:val="28"/>
          <w:szCs w:val="28"/>
        </w:rPr>
        <w:t xml:space="preserve">едалью святого благоверного князя Георгия Всеволодовича III степени был награжден главный врач Борской ЦРБ Александр Смирнов. </w:t>
      </w:r>
    </w:p>
    <w:p w:rsidR="0042571F" w:rsidRPr="00726594" w:rsidRDefault="0042571F" w:rsidP="001E7187">
      <w:pPr>
        <w:pStyle w:val="afd"/>
        <w:shd w:val="clear" w:color="auto" w:fill="FFFFFF"/>
        <w:spacing w:before="0" w:beforeAutospacing="0" w:after="0" w:afterAutospacing="0" w:line="264" w:lineRule="auto"/>
        <w:ind w:firstLine="708"/>
        <w:jc w:val="both"/>
        <w:rPr>
          <w:rFonts w:ascii="Helvetica" w:hAnsi="Helvetica"/>
          <w:color w:val="000000"/>
          <w:sz w:val="28"/>
          <w:szCs w:val="28"/>
        </w:rPr>
      </w:pPr>
      <w:r w:rsidRPr="00726594">
        <w:rPr>
          <w:color w:val="000000"/>
          <w:sz w:val="28"/>
          <w:szCs w:val="28"/>
        </w:rPr>
        <w:t xml:space="preserve">Всего </w:t>
      </w:r>
      <w:r>
        <w:rPr>
          <w:color w:val="000000"/>
          <w:sz w:val="28"/>
          <w:szCs w:val="28"/>
        </w:rPr>
        <w:t>награды получили</w:t>
      </w:r>
      <w:r w:rsidRPr="00726594">
        <w:rPr>
          <w:color w:val="000000"/>
          <w:sz w:val="28"/>
          <w:szCs w:val="28"/>
        </w:rPr>
        <w:t xml:space="preserve"> 58 сотрудников больницы: врачи, медицинские сестры, фельдшеры, сотрудники службы скорой медицинской помощи, выполнявшие свой профессиональный долг в тяжелые месяцы пандемии. </w:t>
      </w:r>
    </w:p>
    <w:p w:rsidR="0042571F" w:rsidRPr="00641F03" w:rsidRDefault="0042571F" w:rsidP="001E7187">
      <w:pPr>
        <w:spacing w:line="264" w:lineRule="auto"/>
        <w:ind w:firstLine="708"/>
        <w:jc w:val="both"/>
        <w:rPr>
          <w:b/>
          <w:bCs/>
          <w:color w:val="8064A2"/>
          <w:sz w:val="16"/>
          <w:szCs w:val="16"/>
          <w:u w:val="single"/>
        </w:rPr>
      </w:pPr>
    </w:p>
    <w:p w:rsidR="0042571F" w:rsidRPr="00CD1822" w:rsidRDefault="0042571F" w:rsidP="0042571F">
      <w:pPr>
        <w:spacing w:line="264" w:lineRule="auto"/>
        <w:ind w:firstLine="567"/>
        <w:jc w:val="center"/>
        <w:rPr>
          <w:b/>
          <w:bCs/>
          <w:sz w:val="28"/>
          <w:szCs w:val="28"/>
          <w:u w:val="single"/>
        </w:rPr>
      </w:pPr>
      <w:r w:rsidRPr="00CD1822">
        <w:rPr>
          <w:b/>
          <w:bCs/>
          <w:sz w:val="28"/>
          <w:szCs w:val="28"/>
          <w:u w:val="single"/>
        </w:rPr>
        <w:t>Образование</w:t>
      </w:r>
    </w:p>
    <w:p w:rsidR="0042571F" w:rsidRPr="00641F03" w:rsidRDefault="0042571F" w:rsidP="0042571F">
      <w:pPr>
        <w:spacing w:line="264" w:lineRule="auto"/>
        <w:ind w:firstLine="567"/>
        <w:jc w:val="center"/>
        <w:rPr>
          <w:b/>
          <w:bCs/>
          <w:sz w:val="16"/>
          <w:szCs w:val="16"/>
          <w:u w:val="single"/>
        </w:rPr>
      </w:pPr>
    </w:p>
    <w:p w:rsidR="0042571F" w:rsidRPr="004278F0" w:rsidRDefault="0042571F" w:rsidP="0042571F">
      <w:pPr>
        <w:spacing w:line="264" w:lineRule="auto"/>
        <w:ind w:firstLine="720"/>
        <w:jc w:val="both"/>
        <w:rPr>
          <w:sz w:val="28"/>
          <w:szCs w:val="28"/>
        </w:rPr>
      </w:pPr>
      <w:r w:rsidRPr="004278F0">
        <w:rPr>
          <w:sz w:val="28"/>
          <w:szCs w:val="28"/>
        </w:rPr>
        <w:t>Основной целью развития муниципальной системы образования городского округа город Бор является формирование развитой муниципальной системы образования, обеспечивающей доступность качественного образования, соответствие требованиям инновационного развития экономики, современным потребностям общества и каждого гражданина.</w:t>
      </w:r>
    </w:p>
    <w:p w:rsidR="0042571F" w:rsidRPr="004278F0" w:rsidRDefault="0042571F" w:rsidP="0042571F">
      <w:pPr>
        <w:autoSpaceDE w:val="0"/>
        <w:autoSpaceDN w:val="0"/>
        <w:adjustRightInd w:val="0"/>
        <w:spacing w:line="264" w:lineRule="auto"/>
        <w:ind w:firstLine="720"/>
        <w:jc w:val="both"/>
        <w:rPr>
          <w:sz w:val="28"/>
          <w:szCs w:val="28"/>
        </w:rPr>
      </w:pPr>
      <w:r w:rsidRPr="004278F0">
        <w:rPr>
          <w:sz w:val="28"/>
          <w:szCs w:val="28"/>
        </w:rPr>
        <w:t>Основные мероприятия по развитию отрасли на 2021 год и на плановый период 2022 и 2023 годов будут реализованы в рамках муниципальной программы «Развитие образования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 На базе образовательны</w:t>
      </w:r>
      <w:r>
        <w:rPr>
          <w:sz w:val="28"/>
          <w:szCs w:val="28"/>
        </w:rPr>
        <w:t>х учреждений будут реализованы</w:t>
      </w:r>
      <w:r w:rsidRPr="004278F0">
        <w:rPr>
          <w:sz w:val="28"/>
          <w:szCs w:val="28"/>
        </w:rPr>
        <w:t xml:space="preserve"> мероприятия в рамках муниципальных программ других отраслей социальной сферы (культура, спорт). </w:t>
      </w:r>
    </w:p>
    <w:p w:rsidR="0042571F" w:rsidRPr="004278F0" w:rsidRDefault="0042571F" w:rsidP="0042571F">
      <w:pPr>
        <w:autoSpaceDE w:val="0"/>
        <w:autoSpaceDN w:val="0"/>
        <w:adjustRightInd w:val="0"/>
        <w:spacing w:line="264" w:lineRule="auto"/>
        <w:ind w:firstLine="720"/>
        <w:jc w:val="both"/>
        <w:rPr>
          <w:sz w:val="28"/>
          <w:szCs w:val="28"/>
        </w:rPr>
      </w:pPr>
      <w:r w:rsidRPr="004278F0">
        <w:rPr>
          <w:sz w:val="28"/>
          <w:szCs w:val="28"/>
        </w:rPr>
        <w:t xml:space="preserve">Стратегической целью отрасли в охваченный прогнозом период годы является обеспечение высокого качества образования, соответствующего потребностям граждан, здоровьесбережение обучающихся; обеспечение высокого качества образования, соответствующего потребностям граждан, организация качественного отдыха и оздоровление детей и подростков. </w:t>
      </w:r>
    </w:p>
    <w:p w:rsidR="0042571F" w:rsidRPr="004278F0" w:rsidRDefault="0042571F" w:rsidP="0042571F">
      <w:pPr>
        <w:autoSpaceDE w:val="0"/>
        <w:autoSpaceDN w:val="0"/>
        <w:adjustRightInd w:val="0"/>
        <w:spacing w:line="264" w:lineRule="auto"/>
        <w:ind w:firstLine="720"/>
        <w:jc w:val="both"/>
        <w:rPr>
          <w:sz w:val="28"/>
          <w:szCs w:val="28"/>
        </w:rPr>
      </w:pPr>
      <w:r w:rsidRPr="004278F0">
        <w:rPr>
          <w:sz w:val="28"/>
          <w:szCs w:val="28"/>
        </w:rPr>
        <w:t xml:space="preserve">Основные задачи развития системы образования округа: </w:t>
      </w:r>
    </w:p>
    <w:p w:rsidR="0042571F" w:rsidRPr="004278F0" w:rsidRDefault="0042571F" w:rsidP="0042571F">
      <w:pPr>
        <w:spacing w:line="264" w:lineRule="auto"/>
        <w:jc w:val="both"/>
        <w:rPr>
          <w:sz w:val="28"/>
          <w:szCs w:val="28"/>
        </w:rPr>
      </w:pPr>
      <w:r w:rsidRPr="004278F0">
        <w:rPr>
          <w:sz w:val="28"/>
          <w:szCs w:val="28"/>
        </w:rPr>
        <w:t>- обеспечение государственных гарантий доступности и равных для всех граждан возможностей получения качественного образования, в том числе внедрение федерального государственного образовательного стандарта дошкольного, начального и основного общего образования;</w:t>
      </w:r>
    </w:p>
    <w:p w:rsidR="0042571F" w:rsidRPr="004278F0" w:rsidRDefault="0042571F" w:rsidP="0042571F">
      <w:pPr>
        <w:spacing w:line="264" w:lineRule="auto"/>
        <w:jc w:val="both"/>
        <w:rPr>
          <w:sz w:val="28"/>
          <w:szCs w:val="28"/>
        </w:rPr>
      </w:pPr>
      <w:r w:rsidRPr="004278F0">
        <w:rPr>
          <w:sz w:val="28"/>
          <w:szCs w:val="28"/>
        </w:rPr>
        <w:t>- развитие органов государственно-общественного управления, ученического самоуправления и расширение социального партнерства;</w:t>
      </w:r>
    </w:p>
    <w:p w:rsidR="0042571F" w:rsidRDefault="0042571F" w:rsidP="0042571F">
      <w:pPr>
        <w:spacing w:line="264" w:lineRule="auto"/>
        <w:jc w:val="both"/>
        <w:rPr>
          <w:sz w:val="28"/>
          <w:szCs w:val="28"/>
        </w:rPr>
      </w:pPr>
      <w:r w:rsidRPr="004278F0">
        <w:rPr>
          <w:sz w:val="28"/>
          <w:szCs w:val="28"/>
        </w:rPr>
        <w:t>- организация предоставления дополнительного образования</w:t>
      </w:r>
      <w:r>
        <w:rPr>
          <w:sz w:val="28"/>
          <w:szCs w:val="28"/>
        </w:rPr>
        <w:t>;</w:t>
      </w:r>
    </w:p>
    <w:p w:rsidR="0042571F" w:rsidRPr="004278F0" w:rsidRDefault="0042571F" w:rsidP="0042571F">
      <w:pPr>
        <w:spacing w:line="264" w:lineRule="auto"/>
        <w:jc w:val="both"/>
        <w:rPr>
          <w:sz w:val="28"/>
          <w:szCs w:val="28"/>
        </w:rPr>
      </w:pPr>
      <w:r>
        <w:rPr>
          <w:sz w:val="28"/>
          <w:szCs w:val="28"/>
        </w:rPr>
        <w:t>- организация внеурочной деятельности;</w:t>
      </w:r>
    </w:p>
    <w:p w:rsidR="0042571F" w:rsidRPr="004278F0" w:rsidRDefault="0042571F" w:rsidP="0042571F">
      <w:pPr>
        <w:spacing w:line="264" w:lineRule="auto"/>
        <w:jc w:val="both"/>
        <w:rPr>
          <w:sz w:val="28"/>
          <w:szCs w:val="28"/>
        </w:rPr>
      </w:pPr>
      <w:r>
        <w:rPr>
          <w:sz w:val="28"/>
          <w:szCs w:val="28"/>
        </w:rPr>
        <w:t xml:space="preserve">- </w:t>
      </w:r>
      <w:r w:rsidRPr="004278F0">
        <w:rPr>
          <w:sz w:val="28"/>
          <w:szCs w:val="28"/>
        </w:rPr>
        <w:t>развитие муниципальной системы мониторинга качества образования и  совершенствование независимой  системы оценки качества образования;</w:t>
      </w:r>
    </w:p>
    <w:p w:rsidR="0042571F" w:rsidRPr="004278F0" w:rsidRDefault="0042571F" w:rsidP="0042571F">
      <w:pPr>
        <w:spacing w:line="264" w:lineRule="auto"/>
        <w:jc w:val="both"/>
        <w:rPr>
          <w:sz w:val="28"/>
          <w:szCs w:val="28"/>
        </w:rPr>
      </w:pPr>
      <w:r w:rsidRPr="004278F0">
        <w:rPr>
          <w:sz w:val="28"/>
          <w:szCs w:val="28"/>
        </w:rPr>
        <w:t xml:space="preserve">- расширение экономической самостоятельности и открытости деятельности образовательных учреждений; </w:t>
      </w:r>
    </w:p>
    <w:p w:rsidR="0042571F" w:rsidRPr="004278F0" w:rsidRDefault="0042571F" w:rsidP="0042571F">
      <w:pPr>
        <w:spacing w:line="264" w:lineRule="auto"/>
        <w:jc w:val="both"/>
        <w:rPr>
          <w:sz w:val="28"/>
          <w:szCs w:val="28"/>
        </w:rPr>
      </w:pPr>
      <w:r w:rsidRPr="004278F0">
        <w:rPr>
          <w:sz w:val="28"/>
          <w:szCs w:val="28"/>
        </w:rPr>
        <w:t>- формирование современной информационно-технологической среды, сохранение и укрепление здоровья детей, обеспечение условий их безопасного и комфортного пребывания в образовательных учреждениях округа;</w:t>
      </w:r>
      <w:r w:rsidRPr="004278F0">
        <w:rPr>
          <w:sz w:val="28"/>
          <w:szCs w:val="28"/>
        </w:rPr>
        <w:tab/>
      </w:r>
    </w:p>
    <w:p w:rsidR="0042571F" w:rsidRPr="004278F0" w:rsidRDefault="0042571F" w:rsidP="0042571F">
      <w:pPr>
        <w:spacing w:line="264" w:lineRule="auto"/>
        <w:jc w:val="both"/>
        <w:rPr>
          <w:sz w:val="28"/>
          <w:szCs w:val="28"/>
        </w:rPr>
      </w:pPr>
      <w:r w:rsidRPr="004278F0">
        <w:rPr>
          <w:sz w:val="28"/>
          <w:szCs w:val="28"/>
        </w:rPr>
        <w:t xml:space="preserve">- реализация мероприятий по проведению Государственной (итоговой) аттестации; </w:t>
      </w:r>
    </w:p>
    <w:p w:rsidR="0042571F" w:rsidRPr="004278F0" w:rsidRDefault="0042571F" w:rsidP="0042571F">
      <w:pPr>
        <w:spacing w:line="264" w:lineRule="auto"/>
        <w:jc w:val="both"/>
        <w:rPr>
          <w:sz w:val="28"/>
          <w:szCs w:val="28"/>
        </w:rPr>
      </w:pPr>
      <w:r w:rsidRPr="004278F0">
        <w:rPr>
          <w:sz w:val="28"/>
          <w:szCs w:val="28"/>
        </w:rPr>
        <w:t>- развитие системы дистанционного обучения школьников с учетом их образовательных потребностей;</w:t>
      </w:r>
    </w:p>
    <w:p w:rsidR="0042571F" w:rsidRPr="004278F0" w:rsidRDefault="0042571F" w:rsidP="0042571F">
      <w:pPr>
        <w:spacing w:line="264" w:lineRule="auto"/>
        <w:jc w:val="both"/>
        <w:rPr>
          <w:sz w:val="28"/>
          <w:szCs w:val="28"/>
        </w:rPr>
      </w:pPr>
      <w:r w:rsidRPr="004278F0">
        <w:rPr>
          <w:sz w:val="28"/>
          <w:szCs w:val="28"/>
        </w:rPr>
        <w:t>- реализация инклюзивного образования детей с ограниченными возможностями</w:t>
      </w:r>
      <w:r w:rsidRPr="005126A3">
        <w:rPr>
          <w:color w:val="8064A2"/>
          <w:sz w:val="28"/>
          <w:szCs w:val="28"/>
        </w:rPr>
        <w:t xml:space="preserve"> </w:t>
      </w:r>
      <w:r w:rsidRPr="004278F0">
        <w:rPr>
          <w:sz w:val="28"/>
          <w:szCs w:val="28"/>
        </w:rPr>
        <w:t>здоровья;</w:t>
      </w:r>
    </w:p>
    <w:p w:rsidR="0042571F" w:rsidRPr="004278F0" w:rsidRDefault="0042571F" w:rsidP="0042571F">
      <w:pPr>
        <w:spacing w:line="264" w:lineRule="auto"/>
        <w:jc w:val="both"/>
        <w:rPr>
          <w:sz w:val="28"/>
          <w:szCs w:val="28"/>
        </w:rPr>
      </w:pPr>
      <w:r w:rsidRPr="004278F0">
        <w:rPr>
          <w:sz w:val="28"/>
          <w:szCs w:val="28"/>
        </w:rPr>
        <w:t xml:space="preserve">- обеспечение социально – правовой защиты детей; </w:t>
      </w:r>
    </w:p>
    <w:p w:rsidR="0042571F" w:rsidRPr="004278F0" w:rsidRDefault="0042571F" w:rsidP="0042571F">
      <w:pPr>
        <w:spacing w:line="264" w:lineRule="auto"/>
        <w:jc w:val="both"/>
        <w:rPr>
          <w:sz w:val="28"/>
          <w:szCs w:val="28"/>
        </w:rPr>
      </w:pPr>
      <w:r w:rsidRPr="004278F0">
        <w:rPr>
          <w:sz w:val="28"/>
          <w:szCs w:val="28"/>
        </w:rPr>
        <w:t>- развитие системы отдыха, оздоровления и занятости детей и подростков;</w:t>
      </w:r>
    </w:p>
    <w:p w:rsidR="0042571F" w:rsidRPr="004278F0" w:rsidRDefault="0042571F" w:rsidP="0042571F">
      <w:pPr>
        <w:spacing w:line="264" w:lineRule="auto"/>
        <w:jc w:val="both"/>
        <w:rPr>
          <w:sz w:val="28"/>
          <w:szCs w:val="28"/>
        </w:rPr>
      </w:pPr>
      <w:r w:rsidRPr="004278F0">
        <w:rPr>
          <w:sz w:val="28"/>
          <w:szCs w:val="28"/>
        </w:rPr>
        <w:t>- развитие сети образовательных учреждений, в том числе:</w:t>
      </w:r>
    </w:p>
    <w:p w:rsidR="0042571F" w:rsidRPr="004278F0" w:rsidRDefault="0042571F" w:rsidP="0042571F">
      <w:pPr>
        <w:spacing w:line="264" w:lineRule="auto"/>
        <w:jc w:val="both"/>
        <w:rPr>
          <w:sz w:val="28"/>
          <w:szCs w:val="28"/>
        </w:rPr>
      </w:pPr>
      <w:r w:rsidRPr="004278F0">
        <w:rPr>
          <w:sz w:val="28"/>
          <w:szCs w:val="28"/>
        </w:rPr>
        <w:t>- развитие системы услуг по присмотру и уходу за детьми до 3-х лет;</w:t>
      </w:r>
    </w:p>
    <w:p w:rsidR="0042571F" w:rsidRPr="004278F0" w:rsidRDefault="0042571F" w:rsidP="0042571F">
      <w:pPr>
        <w:spacing w:line="264" w:lineRule="auto"/>
        <w:jc w:val="both"/>
        <w:rPr>
          <w:sz w:val="28"/>
          <w:szCs w:val="28"/>
        </w:rPr>
      </w:pPr>
      <w:r w:rsidRPr="004278F0">
        <w:rPr>
          <w:sz w:val="28"/>
          <w:szCs w:val="28"/>
        </w:rPr>
        <w:lastRenderedPageBreak/>
        <w:t>- открытие групп продленного дня в рамках внеурочной деятельности в общеобразовательных учреждениях;</w:t>
      </w:r>
    </w:p>
    <w:p w:rsidR="0042571F" w:rsidRPr="004278F0" w:rsidRDefault="0042571F" w:rsidP="0042571F">
      <w:pPr>
        <w:spacing w:line="264" w:lineRule="auto"/>
        <w:jc w:val="both"/>
        <w:rPr>
          <w:sz w:val="28"/>
          <w:szCs w:val="28"/>
        </w:rPr>
      </w:pPr>
      <w:r w:rsidRPr="004278F0">
        <w:rPr>
          <w:sz w:val="28"/>
          <w:szCs w:val="28"/>
        </w:rPr>
        <w:t>- повышение профессионального уровня работников системы образования, в том числе:</w:t>
      </w:r>
    </w:p>
    <w:p w:rsidR="0042571F" w:rsidRPr="004278F0" w:rsidRDefault="0042571F" w:rsidP="0042571F">
      <w:pPr>
        <w:spacing w:line="264" w:lineRule="auto"/>
        <w:ind w:firstLine="709"/>
        <w:jc w:val="both"/>
        <w:rPr>
          <w:sz w:val="28"/>
          <w:szCs w:val="28"/>
        </w:rPr>
      </w:pPr>
      <w:r w:rsidRPr="004278F0">
        <w:rPr>
          <w:sz w:val="28"/>
          <w:szCs w:val="28"/>
        </w:rPr>
        <w:t>-  повышение квалификации педагогических работников;</w:t>
      </w:r>
    </w:p>
    <w:p w:rsidR="0042571F" w:rsidRPr="004278F0" w:rsidRDefault="0042571F" w:rsidP="0042571F">
      <w:pPr>
        <w:spacing w:line="264" w:lineRule="auto"/>
        <w:ind w:firstLine="709"/>
        <w:jc w:val="both"/>
        <w:rPr>
          <w:sz w:val="28"/>
          <w:szCs w:val="28"/>
        </w:rPr>
      </w:pPr>
      <w:r w:rsidRPr="004278F0">
        <w:rPr>
          <w:sz w:val="28"/>
          <w:szCs w:val="28"/>
        </w:rPr>
        <w:t>-   привлечение молодых специалистов;</w:t>
      </w:r>
    </w:p>
    <w:p w:rsidR="0042571F" w:rsidRPr="004278F0" w:rsidRDefault="0042571F" w:rsidP="0042571F">
      <w:pPr>
        <w:spacing w:line="264" w:lineRule="auto"/>
        <w:ind w:firstLine="709"/>
        <w:jc w:val="both"/>
        <w:rPr>
          <w:sz w:val="28"/>
          <w:szCs w:val="28"/>
        </w:rPr>
      </w:pPr>
      <w:r w:rsidRPr="004278F0">
        <w:rPr>
          <w:sz w:val="28"/>
          <w:szCs w:val="28"/>
        </w:rPr>
        <w:t>- приведение объемов и направлений профессиональной подготовки и переподготовки в соответствие с кадровыми потребностями;</w:t>
      </w:r>
    </w:p>
    <w:p w:rsidR="0042571F" w:rsidRPr="004278F0" w:rsidRDefault="0042571F" w:rsidP="0042571F">
      <w:pPr>
        <w:spacing w:line="264" w:lineRule="auto"/>
        <w:jc w:val="both"/>
        <w:rPr>
          <w:sz w:val="28"/>
          <w:szCs w:val="28"/>
        </w:rPr>
      </w:pPr>
      <w:r w:rsidRPr="004278F0">
        <w:rPr>
          <w:sz w:val="28"/>
          <w:szCs w:val="28"/>
        </w:rPr>
        <w:t>-  продолжение работы по внедрению механизмов эффективного контракта с педагогическими и руководящими работниками образовательных учреждений;</w:t>
      </w:r>
    </w:p>
    <w:p w:rsidR="0042571F" w:rsidRPr="004278F0" w:rsidRDefault="0042571F" w:rsidP="0042571F">
      <w:pPr>
        <w:spacing w:line="264" w:lineRule="auto"/>
        <w:jc w:val="both"/>
        <w:rPr>
          <w:sz w:val="28"/>
          <w:szCs w:val="28"/>
        </w:rPr>
      </w:pPr>
      <w:r w:rsidRPr="004278F0">
        <w:rPr>
          <w:sz w:val="28"/>
          <w:szCs w:val="28"/>
        </w:rPr>
        <w:t>-</w:t>
      </w:r>
      <w:r w:rsidRPr="004278F0">
        <w:t xml:space="preserve"> </w:t>
      </w:r>
      <w:r w:rsidRPr="004278F0">
        <w:rPr>
          <w:sz w:val="28"/>
          <w:szCs w:val="28"/>
        </w:rPr>
        <w:t>создание условий для реализации федеральных государственных образовательных стандартов общего образования;</w:t>
      </w:r>
    </w:p>
    <w:p w:rsidR="0042571F" w:rsidRPr="004278F0" w:rsidRDefault="0042571F" w:rsidP="0042571F">
      <w:pPr>
        <w:spacing w:line="264" w:lineRule="auto"/>
        <w:jc w:val="both"/>
        <w:rPr>
          <w:sz w:val="28"/>
          <w:szCs w:val="28"/>
        </w:rPr>
      </w:pPr>
      <w:r w:rsidRPr="004278F0">
        <w:rPr>
          <w:sz w:val="28"/>
          <w:szCs w:val="28"/>
        </w:rPr>
        <w:t>-  развитие воспитательного потенциала муниципальной системы образования, содействие социальному становлению молодых граждан, выявление и поддержк</w:t>
      </w:r>
      <w:r>
        <w:rPr>
          <w:sz w:val="28"/>
          <w:szCs w:val="28"/>
        </w:rPr>
        <w:t>а</w:t>
      </w:r>
      <w:r w:rsidRPr="004278F0">
        <w:rPr>
          <w:sz w:val="28"/>
          <w:szCs w:val="28"/>
        </w:rPr>
        <w:t xml:space="preserve"> талантливых и одаренных детей.</w:t>
      </w:r>
    </w:p>
    <w:p w:rsidR="0042571F" w:rsidRPr="00485B1B" w:rsidRDefault="0042571F" w:rsidP="0042571F">
      <w:pPr>
        <w:spacing w:line="264" w:lineRule="auto"/>
        <w:ind w:firstLine="720"/>
        <w:jc w:val="both"/>
        <w:rPr>
          <w:bCs/>
          <w:sz w:val="28"/>
          <w:szCs w:val="28"/>
        </w:rPr>
      </w:pPr>
      <w:r w:rsidRPr="00485B1B">
        <w:rPr>
          <w:bCs/>
          <w:sz w:val="28"/>
          <w:szCs w:val="28"/>
        </w:rPr>
        <w:t xml:space="preserve">Значимыми мероприятиями по развитию сети образовательных учреждений на </w:t>
      </w:r>
      <w:r w:rsidRPr="00485B1B">
        <w:rPr>
          <w:sz w:val="28"/>
          <w:szCs w:val="28"/>
        </w:rPr>
        <w:t xml:space="preserve">2021 год и на плановый период 2022 и 2023 годов </w:t>
      </w:r>
      <w:r w:rsidRPr="00485B1B">
        <w:rPr>
          <w:bCs/>
          <w:sz w:val="28"/>
          <w:szCs w:val="28"/>
        </w:rPr>
        <w:t>станут:</w:t>
      </w:r>
    </w:p>
    <w:p w:rsidR="0042571F" w:rsidRPr="00011F58" w:rsidRDefault="0042571F" w:rsidP="0042571F">
      <w:pPr>
        <w:spacing w:line="264" w:lineRule="auto"/>
        <w:jc w:val="both"/>
        <w:rPr>
          <w:sz w:val="28"/>
          <w:szCs w:val="28"/>
        </w:rPr>
      </w:pPr>
      <w:r w:rsidRPr="00011F58">
        <w:rPr>
          <w:sz w:val="28"/>
          <w:szCs w:val="28"/>
        </w:rPr>
        <w:t>- открытие пристроя на 60 мест к МАДОУ детский сад №13 «Дельфинчик»;</w:t>
      </w:r>
    </w:p>
    <w:p w:rsidR="0042571F" w:rsidRPr="00011F58" w:rsidRDefault="0042571F" w:rsidP="0042571F">
      <w:pPr>
        <w:spacing w:line="264" w:lineRule="auto"/>
        <w:jc w:val="both"/>
        <w:rPr>
          <w:bCs/>
          <w:sz w:val="28"/>
          <w:szCs w:val="28"/>
        </w:rPr>
      </w:pPr>
      <w:r w:rsidRPr="00011F58">
        <w:rPr>
          <w:sz w:val="28"/>
          <w:szCs w:val="28"/>
        </w:rPr>
        <w:t>- строительство пристроя на 60 мест МАДОУ детский сад «Боровичок»;</w:t>
      </w:r>
    </w:p>
    <w:p w:rsidR="0042571F" w:rsidRPr="00011F58" w:rsidRDefault="0042571F" w:rsidP="0042571F">
      <w:pPr>
        <w:spacing w:line="264" w:lineRule="auto"/>
        <w:jc w:val="both"/>
        <w:rPr>
          <w:bCs/>
          <w:sz w:val="28"/>
          <w:szCs w:val="28"/>
        </w:rPr>
      </w:pPr>
      <w:r w:rsidRPr="00011F58">
        <w:rPr>
          <w:sz w:val="28"/>
          <w:szCs w:val="28"/>
        </w:rPr>
        <w:t>- открытие учреждения дополнительного образования «Квант» в п.Неклюдово;</w:t>
      </w:r>
    </w:p>
    <w:p w:rsidR="0042571F" w:rsidRPr="00011F58" w:rsidRDefault="0042571F" w:rsidP="0042571F">
      <w:pPr>
        <w:spacing w:line="264" w:lineRule="auto"/>
        <w:jc w:val="both"/>
        <w:rPr>
          <w:sz w:val="28"/>
          <w:szCs w:val="28"/>
        </w:rPr>
      </w:pPr>
      <w:r w:rsidRPr="00011F58">
        <w:rPr>
          <w:sz w:val="28"/>
          <w:szCs w:val="28"/>
        </w:rPr>
        <w:t xml:space="preserve">- строительство детского сада на 240 мест в микрорайоне Красногорка; </w:t>
      </w:r>
    </w:p>
    <w:p w:rsidR="0042571F" w:rsidRPr="00011F58" w:rsidRDefault="0042571F" w:rsidP="0042571F">
      <w:pPr>
        <w:spacing w:line="264" w:lineRule="auto"/>
        <w:jc w:val="both"/>
      </w:pPr>
      <w:r w:rsidRPr="00011F58">
        <w:rPr>
          <w:sz w:val="28"/>
          <w:szCs w:val="28"/>
        </w:rPr>
        <w:t>- строительство школы на 1000 мест в жилом районе Боталово - 4.</w:t>
      </w:r>
    </w:p>
    <w:p w:rsidR="0042571F" w:rsidRPr="00EB3C2C" w:rsidRDefault="0042571F" w:rsidP="0042571F">
      <w:pPr>
        <w:tabs>
          <w:tab w:val="left" w:pos="0"/>
          <w:tab w:val="left" w:pos="426"/>
        </w:tabs>
        <w:spacing w:line="264" w:lineRule="auto"/>
        <w:jc w:val="both"/>
        <w:rPr>
          <w:bCs/>
          <w:color w:val="8064A2"/>
          <w:sz w:val="16"/>
          <w:szCs w:val="16"/>
        </w:rPr>
      </w:pPr>
    </w:p>
    <w:p w:rsidR="0042571F" w:rsidRPr="00D12C80" w:rsidRDefault="0042571F" w:rsidP="0042571F">
      <w:pPr>
        <w:spacing w:line="264" w:lineRule="auto"/>
        <w:jc w:val="center"/>
        <w:outlineLvl w:val="0"/>
        <w:rPr>
          <w:b/>
          <w:bCs/>
          <w:sz w:val="28"/>
          <w:szCs w:val="28"/>
          <w:u w:val="single"/>
        </w:rPr>
      </w:pPr>
      <w:r w:rsidRPr="00D12C80">
        <w:rPr>
          <w:b/>
          <w:bCs/>
          <w:sz w:val="28"/>
          <w:szCs w:val="28"/>
          <w:u w:val="single"/>
        </w:rPr>
        <w:t>Культура и искусство</w:t>
      </w:r>
    </w:p>
    <w:p w:rsidR="0042571F" w:rsidRPr="00641F03" w:rsidRDefault="0042571F" w:rsidP="0042571F">
      <w:pPr>
        <w:spacing w:line="264" w:lineRule="auto"/>
        <w:jc w:val="both"/>
        <w:outlineLvl w:val="0"/>
        <w:rPr>
          <w:b/>
          <w:bCs/>
          <w:color w:val="8064A2"/>
          <w:sz w:val="16"/>
          <w:szCs w:val="16"/>
          <w:u w:val="single"/>
        </w:rPr>
      </w:pPr>
    </w:p>
    <w:p w:rsidR="0042571F" w:rsidRPr="00CC2DE9" w:rsidRDefault="0042571F" w:rsidP="0042571F">
      <w:pPr>
        <w:spacing w:line="264" w:lineRule="auto"/>
        <w:jc w:val="both"/>
        <w:rPr>
          <w:sz w:val="28"/>
          <w:szCs w:val="28"/>
        </w:rPr>
      </w:pPr>
      <w:r w:rsidRPr="00CC2DE9">
        <w:rPr>
          <w:sz w:val="28"/>
          <w:szCs w:val="28"/>
        </w:rPr>
        <w:t>Основные направления деятельности в сфере культуры предусмотрены муниципальной программой «Развитие культуры в городском округе г.Бор». Цель программы – создание условий для повышения качества и разнообразия услуг, предоставляемых в сфере культуры, модернизация работы учреждений культуры;</w:t>
      </w:r>
    </w:p>
    <w:p w:rsidR="0042571F" w:rsidRPr="00CC2DE9" w:rsidRDefault="0042571F" w:rsidP="0042571F">
      <w:pPr>
        <w:spacing w:line="264" w:lineRule="auto"/>
        <w:jc w:val="both"/>
        <w:rPr>
          <w:sz w:val="28"/>
          <w:szCs w:val="28"/>
        </w:rPr>
      </w:pPr>
      <w:r w:rsidRPr="00CC2DE9">
        <w:rPr>
          <w:sz w:val="28"/>
          <w:szCs w:val="28"/>
        </w:rPr>
        <w:t>развитие системы дополнительного образования; улучшение качества и обеспечение доступности культурно-досугового обслуживания населения; с</w:t>
      </w:r>
      <w:r w:rsidRPr="00CC2DE9">
        <w:rPr>
          <w:rFonts w:eastAsia="Calibri"/>
          <w:sz w:val="28"/>
          <w:szCs w:val="28"/>
        </w:rPr>
        <w:t>оздание условий и возможностей для устойчивого развития туризма на территории городского округа г.Бор;</w:t>
      </w:r>
      <w:r w:rsidRPr="00CC2DE9">
        <w:rPr>
          <w:sz w:val="28"/>
          <w:szCs w:val="28"/>
        </w:rPr>
        <w:t xml:space="preserve"> обеспечение возможности реализации культурного и духовного потенциала каждой личности; обеспечение условий для эффективного функционирования и реализации муниципальной программы.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42571F" w:rsidRPr="00CC2DE9" w:rsidRDefault="0042571F" w:rsidP="0042571F">
      <w:pPr>
        <w:pStyle w:val="afd"/>
        <w:shd w:val="clear" w:color="auto" w:fill="FFFFFF"/>
        <w:spacing w:before="0" w:beforeAutospacing="0" w:after="0" w:afterAutospacing="0" w:line="264" w:lineRule="auto"/>
        <w:ind w:firstLine="720"/>
        <w:jc w:val="both"/>
        <w:rPr>
          <w:sz w:val="28"/>
          <w:szCs w:val="28"/>
        </w:rPr>
      </w:pPr>
      <w:r w:rsidRPr="00CC2DE9">
        <w:rPr>
          <w:sz w:val="28"/>
          <w:szCs w:val="28"/>
        </w:rPr>
        <w:t>Наиболее значимым</w:t>
      </w:r>
      <w:r>
        <w:rPr>
          <w:sz w:val="28"/>
          <w:szCs w:val="28"/>
        </w:rPr>
        <w:t>и</w:t>
      </w:r>
      <w:r w:rsidRPr="00CC2DE9">
        <w:rPr>
          <w:sz w:val="28"/>
          <w:szCs w:val="28"/>
        </w:rPr>
        <w:t xml:space="preserve"> мероприяти</w:t>
      </w:r>
      <w:r>
        <w:rPr>
          <w:sz w:val="28"/>
          <w:szCs w:val="28"/>
        </w:rPr>
        <w:t>я</w:t>
      </w:r>
      <w:r w:rsidRPr="00CC2DE9">
        <w:rPr>
          <w:sz w:val="28"/>
          <w:szCs w:val="28"/>
        </w:rPr>
        <w:t>м</w:t>
      </w:r>
      <w:r>
        <w:rPr>
          <w:sz w:val="28"/>
          <w:szCs w:val="28"/>
        </w:rPr>
        <w:t>и</w:t>
      </w:r>
      <w:r w:rsidRPr="00CC2DE9">
        <w:rPr>
          <w:sz w:val="28"/>
          <w:szCs w:val="28"/>
        </w:rPr>
        <w:t xml:space="preserve"> по развитию сети учреждений культуры  в 2019 году стали:</w:t>
      </w:r>
    </w:p>
    <w:p w:rsidR="0042571F" w:rsidRPr="00CC2DE9" w:rsidRDefault="0042571F" w:rsidP="0042571F">
      <w:pPr>
        <w:pStyle w:val="afd"/>
        <w:shd w:val="clear" w:color="auto" w:fill="FFFFFF"/>
        <w:spacing w:before="0" w:beforeAutospacing="0" w:after="0" w:afterAutospacing="0" w:line="264" w:lineRule="auto"/>
        <w:ind w:firstLine="720"/>
        <w:jc w:val="both"/>
        <w:rPr>
          <w:sz w:val="28"/>
          <w:szCs w:val="28"/>
        </w:rPr>
      </w:pPr>
      <w:r w:rsidRPr="00CC2DE9">
        <w:rPr>
          <w:sz w:val="28"/>
          <w:szCs w:val="28"/>
        </w:rPr>
        <w:t>- ремонт в двух учреждениях культуры (Чистоборский СДК и Линдовский СДКС) в рамках национального проекта «Культура»;</w:t>
      </w:r>
    </w:p>
    <w:p w:rsidR="0042571F" w:rsidRPr="00CC2DE9" w:rsidRDefault="0042571F" w:rsidP="0042571F">
      <w:pPr>
        <w:pStyle w:val="afd"/>
        <w:shd w:val="clear" w:color="auto" w:fill="FFFFFF"/>
        <w:spacing w:before="0" w:beforeAutospacing="0" w:after="0" w:afterAutospacing="0" w:line="264" w:lineRule="auto"/>
        <w:ind w:firstLine="720"/>
        <w:jc w:val="both"/>
        <w:rPr>
          <w:sz w:val="28"/>
          <w:szCs w:val="28"/>
        </w:rPr>
      </w:pPr>
      <w:r w:rsidRPr="00CC2DE9">
        <w:rPr>
          <w:sz w:val="28"/>
          <w:szCs w:val="28"/>
        </w:rPr>
        <w:t>- разработка проектно-сметной документации Неклюдовской библиотеки №1</w:t>
      </w:r>
      <w:r>
        <w:rPr>
          <w:sz w:val="28"/>
          <w:szCs w:val="28"/>
        </w:rPr>
        <w:t xml:space="preserve"> </w:t>
      </w:r>
      <w:r w:rsidRPr="00CC2DE9">
        <w:rPr>
          <w:sz w:val="28"/>
          <w:szCs w:val="28"/>
        </w:rPr>
        <w:t>на капитальный ремонт</w:t>
      </w:r>
      <w:r>
        <w:rPr>
          <w:sz w:val="28"/>
          <w:szCs w:val="28"/>
        </w:rPr>
        <w:t>, запланированный в</w:t>
      </w:r>
      <w:r w:rsidRPr="00CC2DE9">
        <w:rPr>
          <w:sz w:val="28"/>
          <w:szCs w:val="28"/>
        </w:rPr>
        <w:t xml:space="preserve"> рамках государственной программы </w:t>
      </w:r>
      <w:r>
        <w:rPr>
          <w:sz w:val="28"/>
          <w:szCs w:val="28"/>
        </w:rPr>
        <w:t>р</w:t>
      </w:r>
      <w:r w:rsidRPr="00CC2DE9">
        <w:rPr>
          <w:sz w:val="28"/>
          <w:szCs w:val="28"/>
        </w:rPr>
        <w:t>азвити</w:t>
      </w:r>
      <w:r>
        <w:rPr>
          <w:sz w:val="28"/>
          <w:szCs w:val="28"/>
        </w:rPr>
        <w:t>я</w:t>
      </w:r>
      <w:r w:rsidRPr="00CC2DE9">
        <w:rPr>
          <w:sz w:val="28"/>
          <w:szCs w:val="28"/>
        </w:rPr>
        <w:t xml:space="preserve"> культуры и туризма Нижегородской области</w:t>
      </w:r>
      <w:r>
        <w:rPr>
          <w:sz w:val="28"/>
          <w:szCs w:val="28"/>
        </w:rPr>
        <w:t>;</w:t>
      </w:r>
    </w:p>
    <w:p w:rsidR="0042571F" w:rsidRPr="00CC2DE9" w:rsidRDefault="0042571F" w:rsidP="0042571F">
      <w:pPr>
        <w:pStyle w:val="afd"/>
        <w:shd w:val="clear" w:color="auto" w:fill="FFFFFF"/>
        <w:spacing w:before="0" w:beforeAutospacing="0" w:after="0" w:afterAutospacing="0" w:line="264" w:lineRule="auto"/>
        <w:ind w:firstLine="720"/>
        <w:jc w:val="both"/>
        <w:rPr>
          <w:sz w:val="28"/>
          <w:szCs w:val="28"/>
        </w:rPr>
      </w:pPr>
      <w:r w:rsidRPr="00CC2DE9">
        <w:rPr>
          <w:sz w:val="28"/>
          <w:szCs w:val="28"/>
        </w:rPr>
        <w:lastRenderedPageBreak/>
        <w:t>-  текущий ремонт МАУДО «Линдовская школ</w:t>
      </w:r>
      <w:r>
        <w:rPr>
          <w:sz w:val="28"/>
          <w:szCs w:val="28"/>
        </w:rPr>
        <w:t>а</w:t>
      </w:r>
      <w:r w:rsidRPr="00CC2DE9">
        <w:rPr>
          <w:sz w:val="28"/>
          <w:szCs w:val="28"/>
        </w:rPr>
        <w:t xml:space="preserve"> искусств».</w:t>
      </w:r>
    </w:p>
    <w:p w:rsidR="0042571F" w:rsidRDefault="0042571F" w:rsidP="001E7187">
      <w:pPr>
        <w:pStyle w:val="afd"/>
        <w:shd w:val="clear" w:color="auto" w:fill="FFFFFF"/>
        <w:spacing w:before="0" w:beforeAutospacing="0" w:after="0" w:afterAutospacing="0" w:line="264" w:lineRule="auto"/>
        <w:ind w:firstLine="630"/>
        <w:jc w:val="both"/>
        <w:rPr>
          <w:sz w:val="28"/>
          <w:szCs w:val="28"/>
        </w:rPr>
      </w:pPr>
      <w:r w:rsidRPr="00CC2DE9">
        <w:rPr>
          <w:sz w:val="28"/>
          <w:szCs w:val="28"/>
        </w:rPr>
        <w:t>В 2020 году в рамках Адресной инвестиционной программы Нижегородской области про</w:t>
      </w:r>
      <w:r>
        <w:rPr>
          <w:sz w:val="28"/>
          <w:szCs w:val="28"/>
        </w:rPr>
        <w:t>водится</w:t>
      </w:r>
      <w:r w:rsidRPr="00CC2DE9">
        <w:rPr>
          <w:sz w:val="28"/>
          <w:szCs w:val="28"/>
        </w:rPr>
        <w:t xml:space="preserve"> капитальный рем</w:t>
      </w:r>
      <w:r>
        <w:rPr>
          <w:sz w:val="28"/>
          <w:szCs w:val="28"/>
        </w:rPr>
        <w:t>онт в Неклюдовской библиотеке №1</w:t>
      </w:r>
      <w:r w:rsidRPr="00CC2DE9">
        <w:rPr>
          <w:sz w:val="28"/>
          <w:szCs w:val="28"/>
        </w:rPr>
        <w:t xml:space="preserve">. </w:t>
      </w:r>
    </w:p>
    <w:p w:rsidR="0042571F" w:rsidRPr="00CC2DE9" w:rsidRDefault="0042571F" w:rsidP="001E7187">
      <w:pPr>
        <w:pStyle w:val="afd"/>
        <w:shd w:val="clear" w:color="auto" w:fill="FFFFFF"/>
        <w:spacing w:before="0" w:beforeAutospacing="0" w:after="0" w:afterAutospacing="0" w:line="264" w:lineRule="auto"/>
        <w:ind w:firstLine="630"/>
        <w:jc w:val="both"/>
        <w:rPr>
          <w:sz w:val="28"/>
          <w:szCs w:val="28"/>
        </w:rPr>
      </w:pPr>
      <w:r w:rsidRPr="00CC2DE9">
        <w:rPr>
          <w:sz w:val="28"/>
          <w:szCs w:val="28"/>
        </w:rPr>
        <w:t>В рамках федерального проекта «Культурная среда» приобретаются музыкальные инструменты, новое оборудование и учебные материалы для МАУДО «Линдовская школа искусств».</w:t>
      </w:r>
    </w:p>
    <w:p w:rsidR="0042571F" w:rsidRPr="00CC2DE9" w:rsidRDefault="0042571F" w:rsidP="001E7187">
      <w:pPr>
        <w:pStyle w:val="aff"/>
        <w:spacing w:line="264" w:lineRule="auto"/>
        <w:ind w:left="0" w:firstLine="630"/>
        <w:jc w:val="both"/>
        <w:rPr>
          <w:sz w:val="28"/>
          <w:szCs w:val="28"/>
        </w:rPr>
      </w:pPr>
      <w:r w:rsidRPr="00CC2DE9">
        <w:rPr>
          <w:sz w:val="28"/>
          <w:szCs w:val="28"/>
        </w:rPr>
        <w:t>В охваченный прогнозом период 2021-2023 гг. в сфере культуры предусматривается:</w:t>
      </w:r>
    </w:p>
    <w:p w:rsidR="0042571F" w:rsidRPr="00CC2DE9" w:rsidRDefault="0042571F" w:rsidP="000C4719">
      <w:pPr>
        <w:pStyle w:val="aff"/>
        <w:numPr>
          <w:ilvl w:val="0"/>
          <w:numId w:val="6"/>
        </w:numPr>
        <w:spacing w:line="264" w:lineRule="auto"/>
        <w:ind w:left="426" w:firstLine="630"/>
        <w:jc w:val="both"/>
        <w:rPr>
          <w:sz w:val="28"/>
          <w:szCs w:val="28"/>
        </w:rPr>
      </w:pPr>
      <w:r w:rsidRPr="00CC2DE9">
        <w:rPr>
          <w:sz w:val="28"/>
          <w:szCs w:val="28"/>
        </w:rPr>
        <w:t>Разработка  и реализация расширенных планов работы учреждений культуры:</w:t>
      </w:r>
    </w:p>
    <w:p w:rsidR="0042571F" w:rsidRPr="00CC2DE9" w:rsidRDefault="0042571F" w:rsidP="001E7187">
      <w:pPr>
        <w:pStyle w:val="aff"/>
        <w:spacing w:line="264" w:lineRule="auto"/>
        <w:ind w:left="426" w:firstLine="630"/>
        <w:jc w:val="both"/>
        <w:rPr>
          <w:sz w:val="10"/>
          <w:szCs w:val="10"/>
        </w:rPr>
      </w:pPr>
    </w:p>
    <w:p w:rsidR="0042571F" w:rsidRPr="00CC2DE9" w:rsidRDefault="0042571F" w:rsidP="001E7187">
      <w:pPr>
        <w:pStyle w:val="aff"/>
        <w:spacing w:line="264" w:lineRule="auto"/>
        <w:ind w:left="0" w:firstLine="630"/>
        <w:jc w:val="both"/>
        <w:rPr>
          <w:sz w:val="28"/>
          <w:szCs w:val="28"/>
        </w:rPr>
      </w:pPr>
      <w:r w:rsidRPr="00CC2DE9">
        <w:rPr>
          <w:sz w:val="28"/>
          <w:szCs w:val="28"/>
        </w:rPr>
        <w:t>- «Родословная подвигов наших отцов» (патриотическое воспитание граждан);</w:t>
      </w:r>
    </w:p>
    <w:p w:rsidR="0042571F" w:rsidRPr="00CC2DE9" w:rsidRDefault="0042571F" w:rsidP="001E7187">
      <w:pPr>
        <w:pStyle w:val="aff"/>
        <w:spacing w:line="264" w:lineRule="auto"/>
        <w:ind w:left="0" w:firstLine="630"/>
        <w:jc w:val="both"/>
        <w:rPr>
          <w:sz w:val="10"/>
          <w:szCs w:val="10"/>
        </w:rPr>
      </w:pPr>
    </w:p>
    <w:p w:rsidR="0042571F" w:rsidRPr="00CC2DE9" w:rsidRDefault="0042571F" w:rsidP="001E7187">
      <w:pPr>
        <w:spacing w:line="264" w:lineRule="auto"/>
        <w:ind w:firstLine="630"/>
        <w:jc w:val="both"/>
        <w:rPr>
          <w:sz w:val="28"/>
          <w:szCs w:val="28"/>
        </w:rPr>
      </w:pPr>
      <w:r w:rsidRPr="00CC2DE9">
        <w:rPr>
          <w:sz w:val="28"/>
          <w:szCs w:val="28"/>
        </w:rPr>
        <w:t>- «Стиль жизни  – здоровье» (формирование антинаркотического стереотипа мышления и пропаганда здорового образа жизни);</w:t>
      </w:r>
    </w:p>
    <w:p w:rsidR="0042571F" w:rsidRPr="00CC2DE9" w:rsidRDefault="0042571F" w:rsidP="001E7187">
      <w:pPr>
        <w:spacing w:line="264" w:lineRule="auto"/>
        <w:ind w:firstLine="630"/>
        <w:jc w:val="both"/>
        <w:rPr>
          <w:sz w:val="28"/>
          <w:szCs w:val="28"/>
        </w:rPr>
      </w:pPr>
      <w:r w:rsidRPr="00CC2DE9">
        <w:rPr>
          <w:sz w:val="28"/>
          <w:szCs w:val="28"/>
        </w:rPr>
        <w:t>- «Крепка семья – крепка Держава» (укрепление и развитие социального института семьи, семейных ценностей);</w:t>
      </w:r>
    </w:p>
    <w:p w:rsidR="0042571F" w:rsidRPr="00CC2DE9" w:rsidRDefault="0042571F" w:rsidP="001E7187">
      <w:pPr>
        <w:spacing w:line="264" w:lineRule="auto"/>
        <w:ind w:firstLine="630"/>
        <w:jc w:val="both"/>
        <w:rPr>
          <w:sz w:val="28"/>
          <w:szCs w:val="28"/>
        </w:rPr>
      </w:pPr>
      <w:r w:rsidRPr="00CC2DE9">
        <w:rPr>
          <w:sz w:val="28"/>
          <w:szCs w:val="28"/>
        </w:rPr>
        <w:t>- «Истоки» (сохранение и развитие традиционной культуры городского округа г. Бор);</w:t>
      </w:r>
    </w:p>
    <w:p w:rsidR="0042571F" w:rsidRDefault="0042571F" w:rsidP="000C4719">
      <w:pPr>
        <w:pStyle w:val="aff"/>
        <w:numPr>
          <w:ilvl w:val="0"/>
          <w:numId w:val="6"/>
        </w:numPr>
        <w:spacing w:line="264" w:lineRule="auto"/>
        <w:ind w:left="0" w:firstLine="630"/>
        <w:jc w:val="both"/>
        <w:rPr>
          <w:sz w:val="28"/>
          <w:szCs w:val="28"/>
        </w:rPr>
      </w:pPr>
      <w:r w:rsidRPr="00CC2DE9">
        <w:rPr>
          <w:sz w:val="28"/>
          <w:szCs w:val="28"/>
        </w:rPr>
        <w:t xml:space="preserve">Организация и проведение культурно-массовых мероприятий различной тематики: </w:t>
      </w:r>
    </w:p>
    <w:p w:rsidR="0042571F" w:rsidRDefault="0042571F" w:rsidP="001E7187">
      <w:pPr>
        <w:pStyle w:val="aff"/>
        <w:spacing w:line="264" w:lineRule="auto"/>
        <w:ind w:left="0" w:firstLine="630"/>
        <w:jc w:val="both"/>
        <w:rPr>
          <w:sz w:val="28"/>
          <w:szCs w:val="28"/>
        </w:rPr>
      </w:pPr>
      <w:r>
        <w:rPr>
          <w:sz w:val="28"/>
          <w:szCs w:val="28"/>
        </w:rPr>
        <w:t xml:space="preserve">- </w:t>
      </w:r>
      <w:r w:rsidRPr="00CC2DE9">
        <w:rPr>
          <w:sz w:val="28"/>
          <w:szCs w:val="28"/>
        </w:rPr>
        <w:t>цикл мероприятий, посвященных Победе в Великой Отечественной войне 1941-1945 гг.</w:t>
      </w:r>
      <w:r>
        <w:rPr>
          <w:sz w:val="28"/>
          <w:szCs w:val="28"/>
        </w:rPr>
        <w:t>,</w:t>
      </w:r>
      <w:r w:rsidRPr="00CC2DE9">
        <w:rPr>
          <w:sz w:val="28"/>
          <w:szCs w:val="28"/>
        </w:rPr>
        <w:t xml:space="preserve"> </w:t>
      </w:r>
    </w:p>
    <w:p w:rsidR="0042571F" w:rsidRPr="00CC2DE9" w:rsidRDefault="0042571F" w:rsidP="001E7187">
      <w:pPr>
        <w:pStyle w:val="aff"/>
        <w:spacing w:line="264" w:lineRule="auto"/>
        <w:ind w:left="0" w:firstLine="630"/>
        <w:jc w:val="both"/>
        <w:rPr>
          <w:sz w:val="28"/>
          <w:szCs w:val="28"/>
        </w:rPr>
      </w:pPr>
      <w:r>
        <w:rPr>
          <w:sz w:val="28"/>
          <w:szCs w:val="28"/>
        </w:rPr>
        <w:t xml:space="preserve">- </w:t>
      </w:r>
      <w:r w:rsidRPr="00CC2DE9">
        <w:rPr>
          <w:sz w:val="28"/>
          <w:szCs w:val="28"/>
        </w:rPr>
        <w:t>цикл праздничных мероприятий, посвященных дню города Бор; профессиональные праздники, мероприятия к юбилейным и памятным датам, праздники сел и деревень городского округа;</w:t>
      </w:r>
    </w:p>
    <w:p w:rsidR="0042571F" w:rsidRPr="00CC2DE9" w:rsidRDefault="0042571F" w:rsidP="000C4719">
      <w:pPr>
        <w:numPr>
          <w:ilvl w:val="0"/>
          <w:numId w:val="6"/>
        </w:numPr>
        <w:spacing w:line="264" w:lineRule="auto"/>
        <w:ind w:hanging="20"/>
        <w:jc w:val="both"/>
        <w:rPr>
          <w:sz w:val="28"/>
          <w:szCs w:val="28"/>
        </w:rPr>
      </w:pPr>
      <w:r w:rsidRPr="00CC2DE9">
        <w:rPr>
          <w:sz w:val="28"/>
          <w:szCs w:val="28"/>
        </w:rPr>
        <w:t>Проведение фестивалей и смотров-конкурсов:</w:t>
      </w:r>
    </w:p>
    <w:p w:rsidR="0042571F" w:rsidRPr="00CC2DE9" w:rsidRDefault="0042571F" w:rsidP="001E7187">
      <w:pPr>
        <w:spacing w:line="264" w:lineRule="auto"/>
        <w:ind w:firstLine="630"/>
        <w:jc w:val="both"/>
        <w:rPr>
          <w:sz w:val="28"/>
          <w:szCs w:val="28"/>
        </w:rPr>
      </w:pPr>
      <w:r w:rsidRPr="00CC2DE9">
        <w:rPr>
          <w:sz w:val="28"/>
          <w:szCs w:val="28"/>
        </w:rPr>
        <w:t>- «Потехинский камертон» - ежегодный всероссийский открытый фестиваль гармонистов;</w:t>
      </w:r>
    </w:p>
    <w:p w:rsidR="0042571F" w:rsidRPr="00CC2DE9" w:rsidRDefault="0042571F" w:rsidP="001E7187">
      <w:pPr>
        <w:spacing w:line="264" w:lineRule="auto"/>
        <w:ind w:firstLine="630"/>
        <w:jc w:val="both"/>
        <w:rPr>
          <w:sz w:val="28"/>
          <w:szCs w:val="28"/>
        </w:rPr>
      </w:pPr>
      <w:r w:rsidRPr="00CC2DE9">
        <w:rPr>
          <w:sz w:val="28"/>
          <w:szCs w:val="28"/>
        </w:rPr>
        <w:t>- «Троицкий хоровод» - ежегодный открытый фестиваль народного творчества;</w:t>
      </w:r>
    </w:p>
    <w:p w:rsidR="0042571F" w:rsidRPr="00CC2DE9" w:rsidRDefault="0042571F" w:rsidP="001E7187">
      <w:pPr>
        <w:spacing w:line="264" w:lineRule="auto"/>
        <w:ind w:firstLine="630"/>
        <w:jc w:val="both"/>
        <w:rPr>
          <w:sz w:val="28"/>
          <w:szCs w:val="28"/>
        </w:rPr>
      </w:pPr>
      <w:r w:rsidRPr="00CC2DE9">
        <w:rPr>
          <w:sz w:val="28"/>
          <w:szCs w:val="28"/>
        </w:rPr>
        <w:t>- «Серебристый парус» - конкурс детских хоровых коллективов и ансамблей школ дополнительного образования;</w:t>
      </w:r>
    </w:p>
    <w:p w:rsidR="0042571F" w:rsidRPr="00CC2DE9" w:rsidRDefault="0042571F" w:rsidP="001E7187">
      <w:pPr>
        <w:spacing w:line="264" w:lineRule="auto"/>
        <w:ind w:firstLine="630"/>
        <w:jc w:val="both"/>
        <w:rPr>
          <w:sz w:val="28"/>
          <w:szCs w:val="28"/>
        </w:rPr>
      </w:pPr>
      <w:r w:rsidRPr="00CC2DE9">
        <w:rPr>
          <w:sz w:val="28"/>
          <w:szCs w:val="28"/>
        </w:rPr>
        <w:t>- «Шаляпинские встречи» - фестиваль классической музыки;</w:t>
      </w:r>
    </w:p>
    <w:p w:rsidR="0042571F" w:rsidRPr="00CC2DE9" w:rsidRDefault="0042571F" w:rsidP="001E7187">
      <w:pPr>
        <w:spacing w:line="264" w:lineRule="auto"/>
        <w:ind w:firstLine="630"/>
        <w:jc w:val="both"/>
        <w:rPr>
          <w:sz w:val="28"/>
          <w:szCs w:val="28"/>
        </w:rPr>
      </w:pPr>
      <w:r w:rsidRPr="00CC2DE9">
        <w:rPr>
          <w:sz w:val="28"/>
          <w:szCs w:val="28"/>
        </w:rPr>
        <w:t xml:space="preserve">- «Поющая Синица» открытый фестиваль </w:t>
      </w:r>
      <w:r w:rsidRPr="00CC2DE9">
        <w:rPr>
          <w:b/>
          <w:sz w:val="28"/>
          <w:szCs w:val="28"/>
        </w:rPr>
        <w:t xml:space="preserve">- </w:t>
      </w:r>
      <w:r w:rsidRPr="00CC2DE9">
        <w:rPr>
          <w:sz w:val="28"/>
          <w:szCs w:val="28"/>
        </w:rPr>
        <w:t>конкурс самодеятельного вокального творчества людей старшего поколения;</w:t>
      </w:r>
    </w:p>
    <w:p w:rsidR="0042571F" w:rsidRPr="00CC2DE9" w:rsidRDefault="0042571F" w:rsidP="001E7187">
      <w:pPr>
        <w:spacing w:line="264" w:lineRule="auto"/>
        <w:ind w:firstLine="630"/>
        <w:jc w:val="both"/>
        <w:rPr>
          <w:sz w:val="28"/>
          <w:szCs w:val="28"/>
        </w:rPr>
      </w:pPr>
      <w:r w:rsidRPr="00CC2DE9">
        <w:rPr>
          <w:sz w:val="28"/>
          <w:szCs w:val="28"/>
        </w:rPr>
        <w:t>- «Лето. Дети. Досуг» - ежегодный конкурс проектов по организации летнего отдыха детей и подростков;</w:t>
      </w:r>
    </w:p>
    <w:p w:rsidR="0042571F" w:rsidRPr="00CC2DE9" w:rsidRDefault="0042571F" w:rsidP="001E7187">
      <w:pPr>
        <w:spacing w:line="264" w:lineRule="auto"/>
        <w:ind w:firstLine="630"/>
        <w:jc w:val="both"/>
        <w:rPr>
          <w:sz w:val="28"/>
          <w:szCs w:val="28"/>
        </w:rPr>
      </w:pPr>
      <w:r w:rsidRPr="00CC2DE9">
        <w:rPr>
          <w:sz w:val="28"/>
          <w:szCs w:val="28"/>
        </w:rPr>
        <w:t>- «Люби свой край и воспевай»  -  фестиваль -конкурс среди творческих коллективов культурно-досуговых учреждений городского округа г. Бор;</w:t>
      </w:r>
    </w:p>
    <w:p w:rsidR="0042571F" w:rsidRPr="00CC2DE9" w:rsidRDefault="0042571F" w:rsidP="001E7187">
      <w:pPr>
        <w:spacing w:line="264" w:lineRule="auto"/>
        <w:ind w:firstLine="630"/>
        <w:jc w:val="both"/>
        <w:rPr>
          <w:sz w:val="28"/>
          <w:szCs w:val="28"/>
        </w:rPr>
      </w:pPr>
      <w:r w:rsidRPr="00CC2DE9">
        <w:rPr>
          <w:sz w:val="28"/>
          <w:szCs w:val="28"/>
        </w:rPr>
        <w:t>-  «Восемь столетий Нижнего Новгорода» план по подготовке и проведению в учреждениях культуры мероприятий, посвящённых 800-летию Нижнего Новгорода;</w:t>
      </w:r>
    </w:p>
    <w:p w:rsidR="0042571F" w:rsidRPr="00CC2DE9" w:rsidRDefault="0042571F" w:rsidP="001E7187">
      <w:pPr>
        <w:spacing w:line="264" w:lineRule="auto"/>
        <w:ind w:firstLine="630"/>
        <w:jc w:val="both"/>
        <w:rPr>
          <w:sz w:val="28"/>
          <w:szCs w:val="28"/>
        </w:rPr>
      </w:pPr>
      <w:r w:rsidRPr="00CC2DE9">
        <w:rPr>
          <w:bCs/>
          <w:sz w:val="28"/>
          <w:szCs w:val="28"/>
        </w:rPr>
        <w:t xml:space="preserve">- </w:t>
      </w:r>
      <w:r w:rsidRPr="00CC2DE9">
        <w:rPr>
          <w:b/>
          <w:i/>
          <w:sz w:val="28"/>
          <w:szCs w:val="28"/>
        </w:rPr>
        <w:t>«</w:t>
      </w:r>
      <w:r w:rsidRPr="00CC2DE9">
        <w:rPr>
          <w:rStyle w:val="aff1"/>
          <w:b w:val="0"/>
          <w:sz w:val="28"/>
          <w:szCs w:val="28"/>
        </w:rPr>
        <w:t>Мой новый Нижний Новгород</w:t>
      </w:r>
      <w:r w:rsidRPr="00CC2DE9">
        <w:rPr>
          <w:b/>
          <w:i/>
          <w:sz w:val="28"/>
          <w:szCs w:val="28"/>
        </w:rPr>
        <w:t xml:space="preserve">» </w:t>
      </w:r>
      <w:r w:rsidRPr="00CC2DE9">
        <w:rPr>
          <w:bCs/>
          <w:sz w:val="28"/>
          <w:szCs w:val="28"/>
        </w:rPr>
        <w:t xml:space="preserve">краеведческий конкурс - заочная читательская конференция; </w:t>
      </w:r>
    </w:p>
    <w:p w:rsidR="0042571F" w:rsidRPr="00CC2DE9" w:rsidRDefault="0042571F" w:rsidP="001E7187">
      <w:pPr>
        <w:spacing w:line="264" w:lineRule="auto"/>
        <w:ind w:firstLine="630"/>
        <w:jc w:val="both"/>
        <w:rPr>
          <w:sz w:val="28"/>
          <w:szCs w:val="28"/>
        </w:rPr>
      </w:pPr>
      <w:r w:rsidRPr="00CC2DE9">
        <w:rPr>
          <w:sz w:val="28"/>
          <w:szCs w:val="28"/>
        </w:rPr>
        <w:t>- «Борское книжное лето» - ежегодный конкурс проектов по организации летнего чтения детей и подростков;</w:t>
      </w:r>
    </w:p>
    <w:p w:rsidR="0042571F" w:rsidRPr="00CC2DE9" w:rsidRDefault="0042571F" w:rsidP="001E7187">
      <w:pPr>
        <w:spacing w:line="264" w:lineRule="auto"/>
        <w:ind w:firstLine="630"/>
        <w:jc w:val="both"/>
        <w:rPr>
          <w:sz w:val="28"/>
          <w:szCs w:val="28"/>
        </w:rPr>
      </w:pPr>
      <w:r w:rsidRPr="00CC2DE9">
        <w:rPr>
          <w:sz w:val="28"/>
          <w:szCs w:val="28"/>
        </w:rPr>
        <w:lastRenderedPageBreak/>
        <w:t>- «Новому веку – здоровое поколение»</w:t>
      </w:r>
      <w:r>
        <w:rPr>
          <w:sz w:val="28"/>
          <w:szCs w:val="28"/>
        </w:rPr>
        <w:t xml:space="preserve"> -</w:t>
      </w:r>
      <w:r w:rsidRPr="00CC2DE9">
        <w:rPr>
          <w:sz w:val="28"/>
          <w:szCs w:val="28"/>
        </w:rPr>
        <w:t xml:space="preserve"> конкурс социальных проектов среди культурно-досуговых учреждений городского округа город Бор;</w:t>
      </w:r>
    </w:p>
    <w:p w:rsidR="0042571F" w:rsidRPr="00CC2DE9" w:rsidRDefault="0042571F" w:rsidP="001E7187">
      <w:pPr>
        <w:spacing w:line="264" w:lineRule="auto"/>
        <w:ind w:firstLine="630"/>
        <w:jc w:val="both"/>
        <w:rPr>
          <w:sz w:val="28"/>
          <w:szCs w:val="28"/>
        </w:rPr>
      </w:pPr>
      <w:r w:rsidRPr="00CC2DE9">
        <w:rPr>
          <w:sz w:val="28"/>
          <w:szCs w:val="28"/>
        </w:rPr>
        <w:t>- «Мы выбираем жизнь» - антинаркотическая эстафета среди культурно-досуговых учреждений городского округа город Бор;</w:t>
      </w:r>
    </w:p>
    <w:p w:rsidR="0042571F" w:rsidRPr="00CC2DE9" w:rsidRDefault="0042571F" w:rsidP="001E7187">
      <w:pPr>
        <w:spacing w:line="264" w:lineRule="auto"/>
        <w:ind w:firstLine="630"/>
        <w:jc w:val="both"/>
        <w:rPr>
          <w:i/>
          <w:sz w:val="28"/>
          <w:szCs w:val="28"/>
          <w:u w:val="single"/>
        </w:rPr>
      </w:pPr>
      <w:r w:rsidRPr="00CC2DE9">
        <w:rPr>
          <w:sz w:val="28"/>
          <w:szCs w:val="28"/>
        </w:rPr>
        <w:t>- «Семья городского округа г. Бор» - ежегодный конкурс семей.</w:t>
      </w:r>
    </w:p>
    <w:p w:rsidR="0042571F" w:rsidRPr="00CC2DE9" w:rsidRDefault="0042571F" w:rsidP="000C4719">
      <w:pPr>
        <w:pStyle w:val="aff"/>
        <w:numPr>
          <w:ilvl w:val="0"/>
          <w:numId w:val="6"/>
        </w:numPr>
        <w:spacing w:after="120" w:line="264" w:lineRule="auto"/>
        <w:ind w:left="284" w:firstLine="630"/>
        <w:jc w:val="both"/>
        <w:rPr>
          <w:i/>
          <w:sz w:val="28"/>
          <w:szCs w:val="28"/>
          <w:u w:val="single"/>
        </w:rPr>
      </w:pPr>
      <w:r w:rsidRPr="00CC2DE9">
        <w:rPr>
          <w:sz w:val="28"/>
          <w:szCs w:val="28"/>
        </w:rPr>
        <w:t>Издание  сборников методических материалов:</w:t>
      </w:r>
    </w:p>
    <w:p w:rsidR="0042571F" w:rsidRPr="00CC2DE9" w:rsidRDefault="0042571F" w:rsidP="000C4719">
      <w:pPr>
        <w:numPr>
          <w:ilvl w:val="0"/>
          <w:numId w:val="8"/>
        </w:numPr>
        <w:spacing w:line="264" w:lineRule="auto"/>
        <w:ind w:left="357" w:firstLine="630"/>
        <w:jc w:val="both"/>
        <w:rPr>
          <w:sz w:val="28"/>
          <w:szCs w:val="28"/>
        </w:rPr>
      </w:pPr>
      <w:r w:rsidRPr="00CC2DE9">
        <w:rPr>
          <w:sz w:val="28"/>
          <w:szCs w:val="28"/>
        </w:rPr>
        <w:t>«Великий князь земли русской»</w:t>
      </w:r>
      <w:r>
        <w:rPr>
          <w:sz w:val="28"/>
          <w:szCs w:val="28"/>
        </w:rPr>
        <w:t xml:space="preserve"> - </w:t>
      </w:r>
      <w:r w:rsidRPr="00CC2DE9">
        <w:rPr>
          <w:sz w:val="28"/>
          <w:szCs w:val="28"/>
        </w:rPr>
        <w:t>сборник материалов  по итогам  литературного марафона, посвящённого празднованию</w:t>
      </w:r>
      <w:r w:rsidRPr="00CC2DE9">
        <w:rPr>
          <w:b/>
          <w:sz w:val="32"/>
          <w:szCs w:val="32"/>
        </w:rPr>
        <w:t xml:space="preserve"> </w:t>
      </w:r>
      <w:r w:rsidRPr="00CC2DE9">
        <w:rPr>
          <w:sz w:val="28"/>
          <w:szCs w:val="28"/>
        </w:rPr>
        <w:t>800-летия со дня рождения князя      Александра Невского</w:t>
      </w:r>
      <w:r>
        <w:rPr>
          <w:sz w:val="28"/>
          <w:szCs w:val="28"/>
        </w:rPr>
        <w:t>;</w:t>
      </w:r>
      <w:r w:rsidRPr="00CC2DE9">
        <w:rPr>
          <w:sz w:val="28"/>
          <w:szCs w:val="28"/>
        </w:rPr>
        <w:t xml:space="preserve"> </w:t>
      </w:r>
    </w:p>
    <w:p w:rsidR="0042571F" w:rsidRPr="00CC2DE9" w:rsidRDefault="0042571F" w:rsidP="000C4719">
      <w:pPr>
        <w:numPr>
          <w:ilvl w:val="0"/>
          <w:numId w:val="7"/>
        </w:numPr>
        <w:spacing w:line="264" w:lineRule="auto"/>
        <w:ind w:left="357" w:firstLine="630"/>
        <w:jc w:val="both"/>
        <w:rPr>
          <w:sz w:val="28"/>
          <w:szCs w:val="28"/>
        </w:rPr>
      </w:pPr>
      <w:r w:rsidRPr="00CC2DE9">
        <w:rPr>
          <w:sz w:val="28"/>
          <w:szCs w:val="28"/>
        </w:rPr>
        <w:t xml:space="preserve"> «Россия разная»</w:t>
      </w:r>
      <w:r>
        <w:rPr>
          <w:sz w:val="28"/>
          <w:szCs w:val="28"/>
        </w:rPr>
        <w:t xml:space="preserve"> -</w:t>
      </w:r>
      <w:r w:rsidRPr="00CC2DE9">
        <w:rPr>
          <w:sz w:val="28"/>
          <w:szCs w:val="28"/>
        </w:rPr>
        <w:t xml:space="preserve"> сборник материалов по итогам Филатовских краеведческих чтений и творческого краеведческого конкурса среди библиотекарей МАУК «Борские библиотеки»;</w:t>
      </w:r>
    </w:p>
    <w:p w:rsidR="0042571F" w:rsidRPr="00CC2DE9" w:rsidRDefault="0042571F" w:rsidP="000C4719">
      <w:pPr>
        <w:pStyle w:val="aff"/>
        <w:numPr>
          <w:ilvl w:val="0"/>
          <w:numId w:val="7"/>
        </w:numPr>
        <w:spacing w:line="264" w:lineRule="auto"/>
        <w:ind w:left="357" w:firstLine="630"/>
        <w:jc w:val="both"/>
        <w:rPr>
          <w:sz w:val="28"/>
          <w:szCs w:val="28"/>
        </w:rPr>
      </w:pPr>
      <w:r>
        <w:rPr>
          <w:sz w:val="28"/>
          <w:szCs w:val="28"/>
        </w:rPr>
        <w:t xml:space="preserve"> «Разноцветная Россия» - </w:t>
      </w:r>
      <w:r w:rsidRPr="00CC2DE9">
        <w:rPr>
          <w:sz w:val="28"/>
          <w:szCs w:val="28"/>
        </w:rPr>
        <w:t>сборник сценарных материалов  патриотической направленности</w:t>
      </w:r>
      <w:r>
        <w:rPr>
          <w:sz w:val="28"/>
          <w:szCs w:val="28"/>
        </w:rPr>
        <w:t>;</w:t>
      </w:r>
    </w:p>
    <w:p w:rsidR="0042571F" w:rsidRPr="00CC2DE9" w:rsidRDefault="0042571F" w:rsidP="000C4719">
      <w:pPr>
        <w:numPr>
          <w:ilvl w:val="0"/>
          <w:numId w:val="7"/>
        </w:numPr>
        <w:spacing w:line="264" w:lineRule="auto"/>
        <w:ind w:left="357" w:firstLine="630"/>
        <w:jc w:val="both"/>
        <w:rPr>
          <w:sz w:val="28"/>
          <w:szCs w:val="28"/>
        </w:rPr>
      </w:pPr>
      <w:r w:rsidRPr="00CC2DE9">
        <w:rPr>
          <w:sz w:val="28"/>
          <w:szCs w:val="28"/>
        </w:rPr>
        <w:t xml:space="preserve"> «Родники»</w:t>
      </w:r>
      <w:r>
        <w:rPr>
          <w:sz w:val="28"/>
          <w:szCs w:val="28"/>
        </w:rPr>
        <w:t xml:space="preserve"> -</w:t>
      </w:r>
      <w:r w:rsidRPr="00CC2DE9">
        <w:rPr>
          <w:sz w:val="28"/>
          <w:szCs w:val="28"/>
        </w:rPr>
        <w:t xml:space="preserve"> сборник сценарных материалов по народным праздникам и обрядам.</w:t>
      </w:r>
    </w:p>
    <w:p w:rsidR="0042571F" w:rsidRDefault="0042571F" w:rsidP="000C4719">
      <w:pPr>
        <w:numPr>
          <w:ilvl w:val="0"/>
          <w:numId w:val="7"/>
        </w:numPr>
        <w:spacing w:line="264" w:lineRule="auto"/>
        <w:ind w:left="357" w:firstLine="630"/>
        <w:jc w:val="both"/>
        <w:rPr>
          <w:sz w:val="28"/>
          <w:szCs w:val="28"/>
        </w:rPr>
      </w:pPr>
      <w:r w:rsidRPr="00CC2DE9">
        <w:rPr>
          <w:sz w:val="28"/>
          <w:szCs w:val="28"/>
        </w:rPr>
        <w:t xml:space="preserve"> «Планета под названием «Молодость»</w:t>
      </w:r>
      <w:r>
        <w:rPr>
          <w:sz w:val="28"/>
          <w:szCs w:val="28"/>
        </w:rPr>
        <w:t xml:space="preserve"> -</w:t>
      </w:r>
      <w:r w:rsidRPr="00CC2DE9">
        <w:rPr>
          <w:sz w:val="28"/>
          <w:szCs w:val="28"/>
        </w:rPr>
        <w:t xml:space="preserve"> сборник сценарных материалов по  работе с подростками и молодёжью.</w:t>
      </w:r>
    </w:p>
    <w:p w:rsidR="0042571F" w:rsidRDefault="0042571F" w:rsidP="001E7187">
      <w:pPr>
        <w:spacing w:line="100" w:lineRule="atLeast"/>
        <w:ind w:firstLine="630"/>
        <w:jc w:val="both"/>
        <w:rPr>
          <w:sz w:val="28"/>
          <w:szCs w:val="28"/>
        </w:rPr>
      </w:pPr>
      <w:r>
        <w:rPr>
          <w:sz w:val="28"/>
          <w:szCs w:val="28"/>
        </w:rPr>
        <w:t xml:space="preserve">В соответствии с изменениями, внесенными в Указ Губернатора Нижегородской области от 13.03.2020 № 27 «О введении режима повышенной готовности» и приказом Управления культуры и туризма администрации городского округа г. Бор от 26 августа 2020 года №102 «О снятии ограничений и возобновлении работы учреждений культуры» возобновили работу дома культуры и школы дополнительного образования, </w:t>
      </w:r>
      <w:r w:rsidRPr="00A97981">
        <w:rPr>
          <w:bCs/>
          <w:sz w:val="28"/>
          <w:szCs w:val="28"/>
        </w:rPr>
        <w:t>без проведения массовых мероприятий</w:t>
      </w:r>
      <w:r>
        <w:rPr>
          <w:sz w:val="28"/>
          <w:szCs w:val="28"/>
        </w:rPr>
        <w:t xml:space="preserve">. </w:t>
      </w:r>
    </w:p>
    <w:p w:rsidR="0042571F" w:rsidRDefault="0042571F" w:rsidP="001E7187">
      <w:pPr>
        <w:spacing w:line="100" w:lineRule="atLeast"/>
        <w:ind w:firstLine="630"/>
        <w:jc w:val="both"/>
        <w:rPr>
          <w:sz w:val="28"/>
          <w:szCs w:val="28"/>
        </w:rPr>
      </w:pPr>
      <w:r>
        <w:rPr>
          <w:sz w:val="28"/>
          <w:szCs w:val="28"/>
        </w:rPr>
        <w:t>При условии выхода из режима повышенной готовности массовые мероприятия в учреждениях культуры будут проводиться согласно годового плана работы.</w:t>
      </w:r>
    </w:p>
    <w:p w:rsidR="0042571F" w:rsidRDefault="0042571F" w:rsidP="001E7187">
      <w:pPr>
        <w:spacing w:line="100" w:lineRule="atLeast"/>
        <w:ind w:firstLine="630"/>
        <w:jc w:val="both"/>
        <w:rPr>
          <w:sz w:val="28"/>
          <w:szCs w:val="28"/>
        </w:rPr>
      </w:pPr>
      <w:r>
        <w:rPr>
          <w:sz w:val="28"/>
          <w:szCs w:val="28"/>
        </w:rPr>
        <w:t>В текущих условиях учреждения культуры будут осуществлять работу согласно</w:t>
      </w:r>
      <w:r w:rsidRPr="00152E83">
        <w:rPr>
          <w:sz w:val="28"/>
          <w:szCs w:val="28"/>
        </w:rPr>
        <w:t xml:space="preserve"> </w:t>
      </w:r>
      <w:r>
        <w:rPr>
          <w:sz w:val="28"/>
          <w:szCs w:val="28"/>
        </w:rPr>
        <w:t>требований Роспотребнадзора в системе онлайн (при условии оплаты интернет-площадок).</w:t>
      </w:r>
    </w:p>
    <w:p w:rsidR="0042571F" w:rsidRPr="00EB3C2C" w:rsidRDefault="0042571F" w:rsidP="001E7187">
      <w:pPr>
        <w:spacing w:line="264" w:lineRule="auto"/>
        <w:ind w:firstLine="630"/>
        <w:jc w:val="center"/>
        <w:outlineLvl w:val="0"/>
        <w:rPr>
          <w:b/>
          <w:bCs/>
          <w:sz w:val="16"/>
          <w:szCs w:val="16"/>
          <w:u w:val="single"/>
        </w:rPr>
      </w:pPr>
    </w:p>
    <w:p w:rsidR="0042571F" w:rsidRPr="007B568A" w:rsidRDefault="0042571F" w:rsidP="001E7187">
      <w:pPr>
        <w:spacing w:line="264" w:lineRule="auto"/>
        <w:ind w:firstLine="630"/>
        <w:jc w:val="center"/>
        <w:outlineLvl w:val="0"/>
        <w:rPr>
          <w:b/>
          <w:bCs/>
          <w:sz w:val="28"/>
          <w:szCs w:val="28"/>
          <w:u w:val="single"/>
        </w:rPr>
      </w:pPr>
      <w:r w:rsidRPr="007B568A">
        <w:rPr>
          <w:b/>
          <w:bCs/>
          <w:sz w:val="28"/>
          <w:szCs w:val="28"/>
          <w:u w:val="single"/>
        </w:rPr>
        <w:t>Физическая культура, спорт</w:t>
      </w:r>
    </w:p>
    <w:p w:rsidR="0042571F" w:rsidRPr="00036778" w:rsidRDefault="0042571F" w:rsidP="001E7187">
      <w:pPr>
        <w:spacing w:line="264" w:lineRule="auto"/>
        <w:ind w:firstLine="630"/>
        <w:jc w:val="center"/>
        <w:outlineLvl w:val="0"/>
        <w:rPr>
          <w:b/>
          <w:bCs/>
          <w:color w:val="8064A2"/>
          <w:sz w:val="16"/>
          <w:szCs w:val="16"/>
          <w:u w:val="single"/>
        </w:rPr>
      </w:pPr>
    </w:p>
    <w:p w:rsidR="0042571F" w:rsidRPr="00316E4B" w:rsidRDefault="0042571F" w:rsidP="001E7187">
      <w:pPr>
        <w:pStyle w:val="afb"/>
        <w:spacing w:line="264" w:lineRule="auto"/>
        <w:ind w:firstLine="630"/>
        <w:jc w:val="both"/>
        <w:rPr>
          <w:b/>
          <w:bCs/>
          <w:color w:val="auto"/>
          <w:sz w:val="28"/>
          <w:szCs w:val="28"/>
          <w:u w:val="single"/>
        </w:rPr>
      </w:pPr>
      <w:r w:rsidRPr="00316E4B">
        <w:rPr>
          <w:color w:val="auto"/>
          <w:sz w:val="28"/>
          <w:szCs w:val="28"/>
        </w:rPr>
        <w:t xml:space="preserve">Задачи создания условий для систематических занятий физической культурой и спортом, для наиболее полного и качественного развития молодежи и реализации ее потенциала в интересах городского округа г. Бор, повышения конкурентоспособности борских спортсменов на областных, всероссийских и международных соревнованиях решаются в рамках муниципальной программы «Развитие физической культуры и спорта городского округа г. Бор». </w:t>
      </w:r>
    </w:p>
    <w:p w:rsidR="0042571F" w:rsidRPr="00316E4B" w:rsidRDefault="0042571F" w:rsidP="001E7187">
      <w:pPr>
        <w:shd w:val="clear" w:color="auto" w:fill="FFFFFF"/>
        <w:tabs>
          <w:tab w:val="left" w:pos="845"/>
        </w:tabs>
        <w:spacing w:line="264" w:lineRule="auto"/>
        <w:ind w:firstLine="630"/>
        <w:jc w:val="both"/>
        <w:rPr>
          <w:sz w:val="28"/>
          <w:szCs w:val="28"/>
        </w:rPr>
      </w:pPr>
      <w:r w:rsidRPr="00316E4B">
        <w:rPr>
          <w:spacing w:val="-1"/>
          <w:sz w:val="28"/>
          <w:szCs w:val="28"/>
        </w:rPr>
        <w:t xml:space="preserve">В 2019 году благодаря повышению эффективности использования имеющихся спортсооружений численность систематически занимающихся физической культурой и спортом на территории городского </w:t>
      </w:r>
      <w:r w:rsidRPr="00316E4B">
        <w:rPr>
          <w:sz w:val="28"/>
          <w:szCs w:val="28"/>
        </w:rPr>
        <w:t>округа г. Бор состави</w:t>
      </w:r>
      <w:r>
        <w:rPr>
          <w:sz w:val="28"/>
          <w:szCs w:val="28"/>
        </w:rPr>
        <w:t>ла</w:t>
      </w:r>
      <w:r w:rsidRPr="00316E4B">
        <w:rPr>
          <w:sz w:val="28"/>
          <w:szCs w:val="28"/>
        </w:rPr>
        <w:t xml:space="preserve"> 42,7 тыс. человек, или 36,1% от общей численности населения (в 2018 году этот показатель составлял 35,7 %), далее плановые значения составят</w:t>
      </w:r>
      <w:r>
        <w:rPr>
          <w:sz w:val="28"/>
          <w:szCs w:val="28"/>
        </w:rPr>
        <w:t>:</w:t>
      </w:r>
      <w:r w:rsidRPr="00316E4B">
        <w:rPr>
          <w:sz w:val="28"/>
          <w:szCs w:val="28"/>
        </w:rPr>
        <w:t xml:space="preserve"> в 2020 году - 37,5%, в 2021 </w:t>
      </w:r>
      <w:r w:rsidRPr="00C24ED6">
        <w:rPr>
          <w:sz w:val="28"/>
          <w:szCs w:val="28"/>
        </w:rPr>
        <w:t>– 38,3%, в 2022 – 38,3%, в 2023 – 38,4%</w:t>
      </w:r>
    </w:p>
    <w:p w:rsidR="0042571F" w:rsidRPr="00316E4B" w:rsidRDefault="0042571F" w:rsidP="001E7187">
      <w:pPr>
        <w:spacing w:line="264" w:lineRule="auto"/>
        <w:ind w:firstLine="630"/>
        <w:jc w:val="both"/>
        <w:rPr>
          <w:sz w:val="28"/>
          <w:szCs w:val="28"/>
        </w:rPr>
      </w:pPr>
      <w:r w:rsidRPr="00316E4B">
        <w:rPr>
          <w:sz w:val="28"/>
          <w:szCs w:val="28"/>
        </w:rPr>
        <w:lastRenderedPageBreak/>
        <w:t xml:space="preserve">Повышению данного показателя способствует переход в 2019 году всех учреждений управления физической культуры и спорта на реализацию физкультурно-спортивной программы. </w:t>
      </w:r>
    </w:p>
    <w:p w:rsidR="0042571F" w:rsidRPr="00316E4B" w:rsidRDefault="0042571F" w:rsidP="001E7187">
      <w:pPr>
        <w:shd w:val="clear" w:color="auto" w:fill="FFFFFF"/>
        <w:spacing w:line="264" w:lineRule="auto"/>
        <w:ind w:firstLine="630"/>
        <w:jc w:val="both"/>
        <w:rPr>
          <w:sz w:val="28"/>
          <w:szCs w:val="28"/>
        </w:rPr>
      </w:pPr>
      <w:r w:rsidRPr="00316E4B">
        <w:rPr>
          <w:sz w:val="28"/>
          <w:szCs w:val="28"/>
        </w:rPr>
        <w:t>Основными направлениями деятельности в области физической культуры и спорта в 2020 году и на период до 2023 года, в том числе в рамках муниципальной программы, будут являться:</w:t>
      </w:r>
    </w:p>
    <w:p w:rsidR="0042571F" w:rsidRPr="00316E4B" w:rsidRDefault="0042571F" w:rsidP="001E7187">
      <w:pPr>
        <w:widowControl w:val="0"/>
        <w:numPr>
          <w:ilvl w:val="0"/>
          <w:numId w:val="9"/>
        </w:numPr>
        <w:shd w:val="clear" w:color="auto" w:fill="FFFFFF"/>
        <w:tabs>
          <w:tab w:val="left" w:pos="864"/>
        </w:tabs>
        <w:autoSpaceDE w:val="0"/>
        <w:autoSpaceDN w:val="0"/>
        <w:adjustRightInd w:val="0"/>
        <w:spacing w:line="264" w:lineRule="auto"/>
        <w:jc w:val="both"/>
        <w:rPr>
          <w:sz w:val="28"/>
          <w:szCs w:val="28"/>
        </w:rPr>
      </w:pPr>
      <w:r w:rsidRPr="00316E4B">
        <w:rPr>
          <w:sz w:val="28"/>
          <w:szCs w:val="28"/>
        </w:rPr>
        <w:t>создание благоприятных условий по оказанию физкультурно-оздоровительных услуг в муниципальных учреждениях физической культуры и спорта и учреждениях дополнительного образования;</w:t>
      </w:r>
    </w:p>
    <w:p w:rsidR="0042571F" w:rsidRPr="00316E4B" w:rsidRDefault="0042571F" w:rsidP="001E7187">
      <w:pPr>
        <w:widowControl w:val="0"/>
        <w:numPr>
          <w:ilvl w:val="0"/>
          <w:numId w:val="9"/>
        </w:numPr>
        <w:shd w:val="clear" w:color="auto" w:fill="FFFFFF"/>
        <w:tabs>
          <w:tab w:val="left" w:pos="864"/>
        </w:tabs>
        <w:autoSpaceDE w:val="0"/>
        <w:autoSpaceDN w:val="0"/>
        <w:adjustRightInd w:val="0"/>
        <w:spacing w:line="264" w:lineRule="auto"/>
        <w:jc w:val="both"/>
        <w:rPr>
          <w:sz w:val="28"/>
          <w:szCs w:val="28"/>
        </w:rPr>
      </w:pPr>
      <w:r w:rsidRPr="00316E4B">
        <w:rPr>
          <w:sz w:val="28"/>
          <w:szCs w:val="28"/>
        </w:rPr>
        <w:t>проведение спортивно-массовых мероприятий со всеми слоями населения округа с целью привлечения их к систематическим занятиям физической культурой и спортом и формированию здорового образа жизни, и, в первую очередь, у молодёжи;</w:t>
      </w:r>
    </w:p>
    <w:p w:rsidR="0042571F" w:rsidRPr="00316E4B" w:rsidRDefault="0042571F" w:rsidP="001E7187">
      <w:pPr>
        <w:widowControl w:val="0"/>
        <w:numPr>
          <w:ilvl w:val="0"/>
          <w:numId w:val="9"/>
        </w:numPr>
        <w:shd w:val="clear" w:color="auto" w:fill="FFFFFF"/>
        <w:tabs>
          <w:tab w:val="left" w:pos="864"/>
        </w:tabs>
        <w:autoSpaceDE w:val="0"/>
        <w:autoSpaceDN w:val="0"/>
        <w:adjustRightInd w:val="0"/>
        <w:spacing w:line="264" w:lineRule="auto"/>
        <w:jc w:val="both"/>
        <w:rPr>
          <w:sz w:val="28"/>
          <w:szCs w:val="28"/>
        </w:rPr>
      </w:pPr>
      <w:r w:rsidRPr="00316E4B">
        <w:rPr>
          <w:sz w:val="28"/>
          <w:szCs w:val="28"/>
        </w:rPr>
        <w:t>создание условий ведущим спортсменам и тренерскому составу для подготовки и выступления на областных, российских и международных соревнованиях;</w:t>
      </w:r>
    </w:p>
    <w:p w:rsidR="0042571F" w:rsidRPr="00316E4B" w:rsidRDefault="0042571F" w:rsidP="001E7187">
      <w:pPr>
        <w:shd w:val="clear" w:color="auto" w:fill="FFFFFF"/>
        <w:tabs>
          <w:tab w:val="left" w:pos="946"/>
        </w:tabs>
        <w:spacing w:line="264" w:lineRule="auto"/>
        <w:ind w:firstLine="630"/>
        <w:rPr>
          <w:sz w:val="28"/>
          <w:szCs w:val="28"/>
        </w:rPr>
      </w:pPr>
      <w:r>
        <w:rPr>
          <w:sz w:val="28"/>
          <w:szCs w:val="28"/>
        </w:rPr>
        <w:t xml:space="preserve">- </w:t>
      </w:r>
      <w:r w:rsidRPr="00316E4B">
        <w:rPr>
          <w:sz w:val="28"/>
          <w:szCs w:val="28"/>
        </w:rPr>
        <w:t>продолжение работы по совершенствованию материально-технической базы спортивных</w:t>
      </w:r>
      <w:r>
        <w:rPr>
          <w:sz w:val="28"/>
          <w:szCs w:val="28"/>
        </w:rPr>
        <w:t xml:space="preserve"> </w:t>
      </w:r>
      <w:r w:rsidRPr="00316E4B">
        <w:rPr>
          <w:sz w:val="28"/>
          <w:szCs w:val="28"/>
        </w:rPr>
        <w:t>объектов.</w:t>
      </w:r>
    </w:p>
    <w:p w:rsidR="0042571F" w:rsidRPr="00316E4B" w:rsidRDefault="0042571F" w:rsidP="001E7187">
      <w:pPr>
        <w:shd w:val="clear" w:color="auto" w:fill="FFFFFF"/>
        <w:spacing w:line="264" w:lineRule="auto"/>
        <w:ind w:firstLine="630"/>
        <w:jc w:val="both"/>
        <w:rPr>
          <w:sz w:val="28"/>
          <w:szCs w:val="28"/>
        </w:rPr>
      </w:pPr>
      <w:r w:rsidRPr="00316E4B">
        <w:rPr>
          <w:sz w:val="28"/>
          <w:szCs w:val="28"/>
        </w:rPr>
        <w:t>В случае сняти</w:t>
      </w:r>
      <w:r>
        <w:rPr>
          <w:sz w:val="28"/>
          <w:szCs w:val="28"/>
        </w:rPr>
        <w:t>я</w:t>
      </w:r>
      <w:r w:rsidRPr="00316E4B">
        <w:rPr>
          <w:sz w:val="28"/>
          <w:szCs w:val="28"/>
        </w:rPr>
        <w:t xml:space="preserve"> ограничений при проведении спортивных мероприятий в период корон</w:t>
      </w:r>
      <w:r>
        <w:rPr>
          <w:sz w:val="28"/>
          <w:szCs w:val="28"/>
        </w:rPr>
        <w:t xml:space="preserve">авируса </w:t>
      </w:r>
      <w:r w:rsidRPr="00316E4B">
        <w:rPr>
          <w:sz w:val="28"/>
          <w:szCs w:val="28"/>
        </w:rPr>
        <w:t>до конца 2020 года планируется проведение следующих крупных спортивных мероприятий:</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фестиваль детских команд Нижегородской области «Нет Наркотикам « Я Выбираю Спорт»;</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всероссийский турнир по Греко-римской борьбе среди кадетов;</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открытый турнир по гиревому спорту памяти Н. Вахтурова;</w:t>
      </w:r>
    </w:p>
    <w:p w:rsidR="0042571F" w:rsidRPr="00316E4B" w:rsidRDefault="0042571F" w:rsidP="001E7187">
      <w:pPr>
        <w:shd w:val="clear" w:color="auto" w:fill="FFFFFF"/>
        <w:tabs>
          <w:tab w:val="left" w:pos="946"/>
        </w:tabs>
        <w:spacing w:line="264" w:lineRule="auto"/>
        <w:ind w:firstLine="630"/>
        <w:jc w:val="both"/>
        <w:rPr>
          <w:sz w:val="28"/>
          <w:szCs w:val="28"/>
        </w:rPr>
      </w:pPr>
      <w:r w:rsidRPr="00316E4B">
        <w:rPr>
          <w:sz w:val="28"/>
          <w:szCs w:val="28"/>
        </w:rPr>
        <w:t>- открытый турнир городского округа г. Бор, посвященный памяти тренера по дзюдо С.Н. Лазаревой;</w:t>
      </w:r>
    </w:p>
    <w:p w:rsidR="0042571F" w:rsidRPr="00316E4B" w:rsidRDefault="0042571F" w:rsidP="001E7187">
      <w:pPr>
        <w:shd w:val="clear" w:color="auto" w:fill="FFFFFF"/>
        <w:tabs>
          <w:tab w:val="left" w:pos="946"/>
        </w:tabs>
        <w:spacing w:line="264" w:lineRule="auto"/>
        <w:ind w:firstLine="630"/>
        <w:jc w:val="both"/>
        <w:rPr>
          <w:sz w:val="28"/>
          <w:szCs w:val="28"/>
        </w:rPr>
      </w:pPr>
      <w:r w:rsidRPr="00316E4B">
        <w:rPr>
          <w:sz w:val="28"/>
          <w:szCs w:val="28"/>
        </w:rPr>
        <w:t>В 2021 году планируется проведение следующих крупных спортивных мероприятий:</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всероссийский турнир по Греко-римской борьбе памяти А.И.Серебрякова;</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первенство ПФО по легкой атлетике;</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областные соревнования по лыжным гонкам памяти мастера спорта СССР П.И. Шиганова;</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 xml:space="preserve"> фестиваль детских команд Нижегородской области «Нет Наркотикам « Я Выбираю Спорт»;</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открытый турнир по гиревому спорту памяти Н. Вахтурова;</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 xml:space="preserve">всероссийские соревнования по маунтинбайку; </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соревнования по художественной гимнастике «Борская весна»;</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всероссийские и областные соревнования по пауэрлифтингу;</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всероссийский турнир по Греко-римской борьбе среди кадетов;</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всероссийские соревнования по мотокроссу;</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легкоатлетический пробег «Борские версты»</w:t>
      </w:r>
      <w:r>
        <w:rPr>
          <w:sz w:val="28"/>
          <w:szCs w:val="28"/>
        </w:rPr>
        <w:t>;</w:t>
      </w:r>
    </w:p>
    <w:p w:rsidR="0042571F" w:rsidRPr="00316E4B" w:rsidRDefault="0042571F" w:rsidP="001E7187">
      <w:pPr>
        <w:widowControl w:val="0"/>
        <w:numPr>
          <w:ilvl w:val="0"/>
          <w:numId w:val="10"/>
        </w:numPr>
        <w:shd w:val="clear" w:color="auto" w:fill="FFFFFF"/>
        <w:tabs>
          <w:tab w:val="left" w:pos="845"/>
        </w:tabs>
        <w:autoSpaceDE w:val="0"/>
        <w:autoSpaceDN w:val="0"/>
        <w:adjustRightInd w:val="0"/>
        <w:spacing w:line="264" w:lineRule="auto"/>
        <w:jc w:val="both"/>
        <w:rPr>
          <w:sz w:val="28"/>
          <w:szCs w:val="28"/>
        </w:rPr>
      </w:pPr>
      <w:r w:rsidRPr="00316E4B">
        <w:rPr>
          <w:sz w:val="28"/>
          <w:szCs w:val="28"/>
        </w:rPr>
        <w:t>всероссийский турнир по волейболу «Память»</w:t>
      </w:r>
      <w:r>
        <w:rPr>
          <w:sz w:val="28"/>
          <w:szCs w:val="28"/>
        </w:rPr>
        <w:t>.</w:t>
      </w:r>
    </w:p>
    <w:p w:rsidR="0042571F" w:rsidRPr="00316E4B" w:rsidRDefault="0042571F" w:rsidP="001E7187">
      <w:pPr>
        <w:pStyle w:val="afd"/>
        <w:shd w:val="clear" w:color="auto" w:fill="FFFFFF"/>
        <w:spacing w:before="0" w:beforeAutospacing="0" w:after="0" w:afterAutospacing="0" w:line="264" w:lineRule="auto"/>
        <w:ind w:firstLine="630"/>
        <w:jc w:val="both"/>
        <w:rPr>
          <w:sz w:val="28"/>
          <w:szCs w:val="28"/>
        </w:rPr>
      </w:pPr>
      <w:r w:rsidRPr="00316E4B">
        <w:rPr>
          <w:bCs/>
          <w:sz w:val="28"/>
          <w:szCs w:val="28"/>
        </w:rPr>
        <w:t xml:space="preserve">В 2019 году в рамках внедрения методов партисипаторного бюджетирования прошел конкурсный отбор объектов округа. По результатам народного голосования был выбран проект </w:t>
      </w:r>
      <w:r w:rsidRPr="00316E4B">
        <w:rPr>
          <w:sz w:val="28"/>
          <w:szCs w:val="28"/>
          <w:shd w:val="clear" w:color="auto" w:fill="FFFFFF"/>
        </w:rPr>
        <w:t xml:space="preserve"> «Стадион «Водник» - территория спорта». Данный проект </w:t>
      </w:r>
      <w:r w:rsidRPr="00316E4B">
        <w:rPr>
          <w:sz w:val="28"/>
          <w:szCs w:val="28"/>
        </w:rPr>
        <w:lastRenderedPageBreak/>
        <w:t xml:space="preserve">направлен на повышение качества жизни населения, проживающего на территории городского округа г.Бор, путем создания комфортной среды для регулярных занятий физической культурой и спортом и формирования ответственного отношения граждан к своему здоровью. Финансирование данного проекта из областного бюджета </w:t>
      </w:r>
      <w:r>
        <w:rPr>
          <w:sz w:val="28"/>
          <w:szCs w:val="28"/>
        </w:rPr>
        <w:t>-</w:t>
      </w:r>
      <w:r w:rsidRPr="00316E4B">
        <w:rPr>
          <w:sz w:val="28"/>
          <w:szCs w:val="28"/>
        </w:rPr>
        <w:t xml:space="preserve"> 25 млн.руб. В соответствии с проектом 12 августа 2020 года был заключен договор подряда, работы ведутся по графику</w:t>
      </w:r>
      <w:r>
        <w:rPr>
          <w:sz w:val="28"/>
          <w:szCs w:val="28"/>
        </w:rPr>
        <w:t>.</w:t>
      </w:r>
    </w:p>
    <w:p w:rsidR="0042571F" w:rsidRPr="00316E4B" w:rsidRDefault="0042571F" w:rsidP="001E7187">
      <w:pPr>
        <w:pStyle w:val="afd"/>
        <w:shd w:val="clear" w:color="auto" w:fill="FFFFFF"/>
        <w:spacing w:before="0" w:beforeAutospacing="0" w:after="0" w:afterAutospacing="0" w:line="264" w:lineRule="auto"/>
        <w:ind w:firstLine="630"/>
        <w:jc w:val="both"/>
        <w:rPr>
          <w:sz w:val="28"/>
          <w:szCs w:val="28"/>
        </w:rPr>
      </w:pPr>
      <w:r w:rsidRPr="00316E4B">
        <w:rPr>
          <w:sz w:val="28"/>
          <w:szCs w:val="28"/>
        </w:rPr>
        <w:t xml:space="preserve">Окончание всех работ по реконструкции стадиона планируется на 10 декабря 2020г. </w:t>
      </w:r>
    </w:p>
    <w:p w:rsidR="0042571F" w:rsidRPr="00316E4B" w:rsidRDefault="0042571F" w:rsidP="001E7187">
      <w:pPr>
        <w:pStyle w:val="afd"/>
        <w:shd w:val="clear" w:color="auto" w:fill="FFFFFF"/>
        <w:spacing w:before="0" w:beforeAutospacing="0" w:after="0" w:afterAutospacing="0" w:line="264" w:lineRule="auto"/>
        <w:ind w:firstLine="630"/>
        <w:jc w:val="both"/>
        <w:rPr>
          <w:sz w:val="28"/>
          <w:szCs w:val="28"/>
        </w:rPr>
      </w:pPr>
      <w:r w:rsidRPr="00316E4B">
        <w:rPr>
          <w:sz w:val="28"/>
          <w:szCs w:val="28"/>
        </w:rPr>
        <w:t>В рамках проекта «Спорт – норма жизни» национального проекта «Демография» на территории стадиона «Водник»</w:t>
      </w:r>
      <w:r>
        <w:rPr>
          <w:sz w:val="28"/>
          <w:szCs w:val="28"/>
        </w:rPr>
        <w:t xml:space="preserve"> </w:t>
      </w:r>
      <w:r w:rsidRPr="00316E4B">
        <w:rPr>
          <w:sz w:val="28"/>
          <w:szCs w:val="28"/>
        </w:rPr>
        <w:t>обустроена открытая спортивная площадка со спортивно-технологическим оборудованием для сдачи норм ГТО.</w:t>
      </w:r>
    </w:p>
    <w:p w:rsidR="0042571F" w:rsidRPr="00316E4B" w:rsidRDefault="0042571F" w:rsidP="001E7187">
      <w:pPr>
        <w:pStyle w:val="afd"/>
        <w:shd w:val="clear" w:color="auto" w:fill="FFFFFF"/>
        <w:spacing w:before="0" w:beforeAutospacing="0" w:after="0" w:afterAutospacing="0" w:line="264" w:lineRule="auto"/>
        <w:ind w:firstLine="630"/>
        <w:jc w:val="both"/>
        <w:rPr>
          <w:sz w:val="28"/>
          <w:szCs w:val="28"/>
        </w:rPr>
      </w:pPr>
      <w:r w:rsidRPr="00316E4B">
        <w:rPr>
          <w:sz w:val="28"/>
          <w:szCs w:val="28"/>
        </w:rPr>
        <w:t>В 2020 году проведены работы по замене искусственного покрытия футбольного поля и легкоатлетических беговых дорожек на стадионе «Спартак».</w:t>
      </w:r>
    </w:p>
    <w:p w:rsidR="0042571F" w:rsidRPr="00116C23" w:rsidRDefault="0042571F" w:rsidP="001E7187">
      <w:pPr>
        <w:pStyle w:val="afd"/>
        <w:shd w:val="clear" w:color="auto" w:fill="FFFFFF"/>
        <w:spacing w:before="0" w:beforeAutospacing="0" w:after="0" w:afterAutospacing="0" w:line="264" w:lineRule="auto"/>
        <w:ind w:firstLine="630"/>
        <w:jc w:val="both"/>
        <w:rPr>
          <w:sz w:val="16"/>
          <w:szCs w:val="16"/>
        </w:rPr>
      </w:pPr>
      <w:r w:rsidRPr="00316E4B">
        <w:rPr>
          <w:sz w:val="28"/>
          <w:szCs w:val="28"/>
        </w:rPr>
        <w:t xml:space="preserve">    </w:t>
      </w:r>
    </w:p>
    <w:p w:rsidR="0042571F" w:rsidRPr="00316E4B" w:rsidRDefault="0042571F" w:rsidP="001E7187">
      <w:pPr>
        <w:spacing w:line="264" w:lineRule="auto"/>
        <w:ind w:firstLine="630"/>
        <w:jc w:val="center"/>
        <w:rPr>
          <w:b/>
          <w:bCs/>
          <w:sz w:val="28"/>
          <w:szCs w:val="28"/>
          <w:u w:val="single"/>
        </w:rPr>
      </w:pPr>
      <w:r w:rsidRPr="00316E4B">
        <w:rPr>
          <w:b/>
          <w:bCs/>
          <w:sz w:val="28"/>
          <w:szCs w:val="28"/>
          <w:u w:val="single"/>
        </w:rPr>
        <w:t>Охрана окружающей среды</w:t>
      </w:r>
    </w:p>
    <w:p w:rsidR="0042571F" w:rsidRPr="00546A10" w:rsidRDefault="0042571F" w:rsidP="001E7187">
      <w:pPr>
        <w:spacing w:line="264" w:lineRule="auto"/>
        <w:ind w:firstLine="630"/>
        <w:jc w:val="center"/>
        <w:rPr>
          <w:bCs/>
          <w:color w:val="8064A2"/>
          <w:sz w:val="16"/>
          <w:szCs w:val="16"/>
          <w:u w:val="single"/>
        </w:rPr>
      </w:pPr>
    </w:p>
    <w:p w:rsidR="0042571F" w:rsidRPr="00E73082" w:rsidRDefault="0042571F" w:rsidP="001E7187">
      <w:pPr>
        <w:autoSpaceDE w:val="0"/>
        <w:autoSpaceDN w:val="0"/>
        <w:adjustRightInd w:val="0"/>
        <w:spacing w:line="264" w:lineRule="auto"/>
        <w:ind w:firstLine="630"/>
        <w:jc w:val="both"/>
        <w:rPr>
          <w:sz w:val="28"/>
          <w:szCs w:val="28"/>
        </w:rPr>
      </w:pPr>
      <w:r w:rsidRPr="00E73082">
        <w:rPr>
          <w:sz w:val="28"/>
          <w:szCs w:val="28"/>
        </w:rPr>
        <w:t>Одним из ключевых элементов качества жизни населения городского округа г. Бор является сохранение природных систем и поддержание соответствующего состояния окружающей среды. Для этого необходима единая политика в области экологии, направленная на охрану окружающей среды и рациональное использование природных ресурсов. Перспективное решение проблем экологии и природопользования на территории городского округа г. Бор требует обеспечения непрерывного и комплексного подхода с использованием программно-целевого метода в рамках муниципальной программы «Экология и охрана окружающей среды городского округа г. Бор».</w:t>
      </w:r>
    </w:p>
    <w:p w:rsidR="0042571F" w:rsidRPr="00E73082" w:rsidRDefault="0042571F" w:rsidP="001E7187">
      <w:pPr>
        <w:autoSpaceDE w:val="0"/>
        <w:autoSpaceDN w:val="0"/>
        <w:adjustRightInd w:val="0"/>
        <w:spacing w:line="264" w:lineRule="auto"/>
        <w:ind w:firstLine="630"/>
        <w:jc w:val="both"/>
        <w:rPr>
          <w:sz w:val="28"/>
          <w:szCs w:val="28"/>
        </w:rPr>
      </w:pPr>
      <w:r w:rsidRPr="00E73082">
        <w:rPr>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42571F" w:rsidRPr="005B31EF" w:rsidRDefault="0042571F" w:rsidP="001E7187">
      <w:pPr>
        <w:spacing w:line="264" w:lineRule="auto"/>
        <w:ind w:firstLine="630"/>
        <w:jc w:val="both"/>
        <w:rPr>
          <w:sz w:val="28"/>
          <w:szCs w:val="28"/>
        </w:rPr>
      </w:pPr>
      <w:r w:rsidRPr="005B31EF">
        <w:rPr>
          <w:sz w:val="28"/>
          <w:szCs w:val="28"/>
        </w:rPr>
        <w:t xml:space="preserve">Основными мероприятиями по охране окружающей среды в 2021 году и на период 2022 и 2023 годов станут: </w:t>
      </w:r>
    </w:p>
    <w:p w:rsidR="0042571F" w:rsidRPr="005B31EF" w:rsidRDefault="0042571F" w:rsidP="001E7187">
      <w:pPr>
        <w:pStyle w:val="ConsPlusCell"/>
        <w:spacing w:line="264" w:lineRule="auto"/>
        <w:ind w:firstLine="630"/>
        <w:jc w:val="both"/>
        <w:rPr>
          <w:sz w:val="28"/>
          <w:szCs w:val="28"/>
        </w:rPr>
      </w:pPr>
      <w:r w:rsidRPr="005B31EF">
        <w:rPr>
          <w:sz w:val="28"/>
          <w:szCs w:val="28"/>
        </w:rPr>
        <w:t>-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w:t>
      </w:r>
    </w:p>
    <w:p w:rsidR="0042571F" w:rsidRPr="005B31EF" w:rsidRDefault="0042571F" w:rsidP="001E7187">
      <w:pPr>
        <w:spacing w:line="264" w:lineRule="auto"/>
        <w:ind w:firstLine="630"/>
        <w:jc w:val="both"/>
        <w:rPr>
          <w:sz w:val="28"/>
          <w:szCs w:val="28"/>
          <w:shd w:val="clear" w:color="auto" w:fill="FFFFFF"/>
        </w:rPr>
      </w:pPr>
      <w:r w:rsidRPr="005B31EF">
        <w:rPr>
          <w:sz w:val="28"/>
          <w:szCs w:val="28"/>
          <w:shd w:val="clear" w:color="auto" w:fill="FFFFFF"/>
        </w:rPr>
        <w:t xml:space="preserve">- реализация мероприятий, способствующих улучшению экологической обстановки, в том числе: </w:t>
      </w:r>
    </w:p>
    <w:p w:rsidR="0042571F" w:rsidRPr="00DB3BF2" w:rsidRDefault="0042571F" w:rsidP="001E7187">
      <w:pPr>
        <w:spacing w:line="264" w:lineRule="auto"/>
        <w:ind w:firstLine="630"/>
        <w:jc w:val="both"/>
        <w:rPr>
          <w:sz w:val="28"/>
          <w:szCs w:val="28"/>
          <w:shd w:val="clear" w:color="auto" w:fill="FFFFFF"/>
        </w:rPr>
      </w:pPr>
      <w:r w:rsidRPr="00DB3BF2">
        <w:rPr>
          <w:sz w:val="28"/>
          <w:szCs w:val="28"/>
          <w:shd w:val="clear" w:color="auto" w:fill="FFFFFF"/>
        </w:rPr>
        <w:t>- обеспечение сохранности зеленого фонда путем проведения компенсационных посадок;</w:t>
      </w:r>
    </w:p>
    <w:p w:rsidR="0042571F" w:rsidRPr="00DB3BF2" w:rsidRDefault="0042571F" w:rsidP="001E7187">
      <w:pPr>
        <w:spacing w:line="264" w:lineRule="auto"/>
        <w:ind w:firstLine="630"/>
        <w:jc w:val="both"/>
        <w:rPr>
          <w:sz w:val="28"/>
          <w:szCs w:val="28"/>
          <w:shd w:val="clear" w:color="auto" w:fill="FFFFFF"/>
        </w:rPr>
      </w:pPr>
      <w:r w:rsidRPr="00DB3BF2">
        <w:rPr>
          <w:sz w:val="28"/>
          <w:szCs w:val="28"/>
          <w:shd w:val="clear" w:color="auto" w:fill="FFFFFF"/>
        </w:rPr>
        <w:t>- обеспечение экологической безопасности прибрежных акваторий, включая ликвидацию накопленного ущерба окружающей среде;</w:t>
      </w:r>
    </w:p>
    <w:p w:rsidR="0042571F" w:rsidRPr="00DB3BF2" w:rsidRDefault="0042571F" w:rsidP="001E7187">
      <w:pPr>
        <w:spacing w:line="264" w:lineRule="auto"/>
        <w:ind w:firstLine="630"/>
        <w:jc w:val="both"/>
        <w:rPr>
          <w:sz w:val="28"/>
          <w:szCs w:val="28"/>
          <w:shd w:val="clear" w:color="auto" w:fill="FFFFFF"/>
        </w:rPr>
      </w:pPr>
      <w:r w:rsidRPr="00DB3BF2">
        <w:rPr>
          <w:sz w:val="28"/>
          <w:szCs w:val="28"/>
          <w:shd w:val="clear" w:color="auto" w:fill="FFFFFF"/>
        </w:rPr>
        <w:t>- эколого-просветительские мероприятия со школьниками и населением при партнерстве заповедника «Керженский» и администрации округа;</w:t>
      </w:r>
    </w:p>
    <w:p w:rsidR="0042571F" w:rsidRPr="00DB3BF2" w:rsidRDefault="0042571F" w:rsidP="001E7187">
      <w:pPr>
        <w:spacing w:line="264" w:lineRule="auto"/>
        <w:ind w:firstLine="630"/>
        <w:jc w:val="both"/>
        <w:rPr>
          <w:sz w:val="28"/>
          <w:szCs w:val="28"/>
          <w:shd w:val="clear" w:color="auto" w:fill="FFFFFF"/>
        </w:rPr>
      </w:pPr>
      <w:r w:rsidRPr="00DB3BF2">
        <w:rPr>
          <w:sz w:val="28"/>
          <w:szCs w:val="28"/>
          <w:shd w:val="clear" w:color="auto" w:fill="FFFFFF"/>
        </w:rPr>
        <w:t>- увеличение площади озелененных территорий общего пользования,</w:t>
      </w:r>
    </w:p>
    <w:p w:rsidR="0042571F" w:rsidRPr="001A21CA" w:rsidRDefault="0042571F" w:rsidP="001E7187">
      <w:pPr>
        <w:pStyle w:val="ConsPlusCell"/>
        <w:spacing w:line="264" w:lineRule="auto"/>
        <w:ind w:firstLine="630"/>
        <w:jc w:val="both"/>
        <w:rPr>
          <w:sz w:val="28"/>
          <w:szCs w:val="28"/>
        </w:rPr>
      </w:pPr>
      <w:r w:rsidRPr="001A21CA">
        <w:rPr>
          <w:sz w:val="28"/>
          <w:szCs w:val="28"/>
        </w:rPr>
        <w:lastRenderedPageBreak/>
        <w:t>- очистка особо охраняемых природных территорий в городском округе: охраняемой природной территории местного значения «Памятник ландшафтного искусства «Летневская роща», территории охраняемого ландшафта «Березовая роща - школьный парк», охраняемого природного комплекса населенного пункта  «Графская сосна», очистка прибрежной полосы охраняемого объекта природного комплекса населенных пунктов регионального значения «Озеро Юрасовское»;</w:t>
      </w:r>
    </w:p>
    <w:p w:rsidR="0042571F" w:rsidRPr="000F6DB1" w:rsidRDefault="0042571F" w:rsidP="001E7187">
      <w:pPr>
        <w:pStyle w:val="ConsPlusCell"/>
        <w:spacing w:line="264" w:lineRule="auto"/>
        <w:ind w:firstLine="630"/>
        <w:jc w:val="both"/>
        <w:rPr>
          <w:sz w:val="28"/>
          <w:szCs w:val="28"/>
        </w:rPr>
      </w:pPr>
      <w:r w:rsidRPr="000F6DB1">
        <w:rPr>
          <w:sz w:val="28"/>
          <w:szCs w:val="28"/>
        </w:rPr>
        <w:t>- осуществление мер по сохранению и восстановлению экосистем;</w:t>
      </w:r>
    </w:p>
    <w:p w:rsidR="0042571F" w:rsidRPr="000F6DB1" w:rsidRDefault="0042571F" w:rsidP="001E7187">
      <w:pPr>
        <w:pStyle w:val="ConsPlusCell"/>
        <w:spacing w:line="264" w:lineRule="auto"/>
        <w:ind w:firstLine="630"/>
        <w:jc w:val="both"/>
        <w:rPr>
          <w:sz w:val="28"/>
          <w:szCs w:val="28"/>
        </w:rPr>
      </w:pPr>
      <w:r w:rsidRPr="000F6DB1">
        <w:rPr>
          <w:sz w:val="28"/>
          <w:szCs w:val="28"/>
        </w:rPr>
        <w:t>- обеспечение охраны объектов животного и растительного мира и среды их обитания, а также функционирования сети особо охраняемых природных территорий;</w:t>
      </w:r>
    </w:p>
    <w:p w:rsidR="0042571F" w:rsidRPr="000F6DB1" w:rsidRDefault="0042571F" w:rsidP="001E7187">
      <w:pPr>
        <w:pStyle w:val="ConsPlusCell"/>
        <w:spacing w:line="264" w:lineRule="auto"/>
        <w:ind w:firstLine="630"/>
        <w:jc w:val="both"/>
        <w:rPr>
          <w:sz w:val="28"/>
          <w:szCs w:val="28"/>
        </w:rPr>
      </w:pPr>
      <w:r w:rsidRPr="000F6DB1">
        <w:rPr>
          <w:sz w:val="28"/>
          <w:szCs w:val="28"/>
        </w:rPr>
        <w:t>- проведение акции в поддержку особо охраняемых природных территорий «Марш парков»;</w:t>
      </w:r>
    </w:p>
    <w:p w:rsidR="0042571F" w:rsidRPr="000F6DB1" w:rsidRDefault="0042571F" w:rsidP="001E7187">
      <w:pPr>
        <w:pStyle w:val="ConsPlusCell"/>
        <w:spacing w:line="264" w:lineRule="auto"/>
        <w:ind w:firstLine="630"/>
        <w:jc w:val="both"/>
        <w:rPr>
          <w:sz w:val="28"/>
          <w:szCs w:val="28"/>
        </w:rPr>
      </w:pPr>
      <w:r w:rsidRPr="000F6DB1">
        <w:rPr>
          <w:sz w:val="28"/>
          <w:szCs w:val="28"/>
        </w:rPr>
        <w:t>- проведение субботников по уборке территории городского округа город Бор в рамках месячника по благоустройству в весенний период;</w:t>
      </w:r>
    </w:p>
    <w:p w:rsidR="0042571F" w:rsidRPr="000F6DB1" w:rsidRDefault="0042571F" w:rsidP="001E7187">
      <w:pPr>
        <w:pStyle w:val="ConsPlusCell"/>
        <w:spacing w:line="264" w:lineRule="auto"/>
        <w:ind w:firstLine="630"/>
        <w:jc w:val="both"/>
        <w:rPr>
          <w:sz w:val="28"/>
          <w:szCs w:val="28"/>
        </w:rPr>
      </w:pPr>
      <w:r w:rsidRPr="000F6DB1">
        <w:rPr>
          <w:sz w:val="28"/>
          <w:szCs w:val="28"/>
        </w:rPr>
        <w:t>- массовая акция «Мы чистим мир» по очистке леса в районе Моховых гор от ТКО;</w:t>
      </w:r>
    </w:p>
    <w:p w:rsidR="0042571F" w:rsidRPr="000F6DB1" w:rsidRDefault="0042571F" w:rsidP="001E7187">
      <w:pPr>
        <w:pStyle w:val="ConsPlusCell"/>
        <w:spacing w:line="264" w:lineRule="auto"/>
        <w:ind w:firstLine="630"/>
        <w:jc w:val="both"/>
        <w:rPr>
          <w:sz w:val="28"/>
          <w:szCs w:val="28"/>
        </w:rPr>
      </w:pPr>
      <w:r w:rsidRPr="000F6DB1">
        <w:rPr>
          <w:sz w:val="28"/>
          <w:szCs w:val="28"/>
        </w:rPr>
        <w:t>- очистка берегов малых рек силами учащихся школ и трудовых бригад г.Бор;</w:t>
      </w:r>
    </w:p>
    <w:p w:rsidR="0042571F" w:rsidRPr="000F6DB1" w:rsidRDefault="0042571F" w:rsidP="001E7187">
      <w:pPr>
        <w:pStyle w:val="ConsPlusCell"/>
        <w:spacing w:line="264" w:lineRule="auto"/>
        <w:ind w:firstLine="630"/>
        <w:jc w:val="both"/>
        <w:rPr>
          <w:sz w:val="28"/>
          <w:szCs w:val="28"/>
        </w:rPr>
      </w:pPr>
      <w:r w:rsidRPr="000F6DB1">
        <w:rPr>
          <w:sz w:val="28"/>
          <w:szCs w:val="28"/>
        </w:rPr>
        <w:t>- экологические экспедиции по заповедным местам России;</w:t>
      </w:r>
    </w:p>
    <w:p w:rsidR="0042571F" w:rsidRPr="000F6DB1" w:rsidRDefault="0042571F" w:rsidP="001E7187">
      <w:pPr>
        <w:pStyle w:val="ConsPlusCell"/>
        <w:spacing w:line="264" w:lineRule="auto"/>
        <w:ind w:firstLine="630"/>
        <w:jc w:val="both"/>
        <w:rPr>
          <w:sz w:val="28"/>
          <w:szCs w:val="28"/>
        </w:rPr>
      </w:pPr>
      <w:r w:rsidRPr="000F6DB1">
        <w:rPr>
          <w:sz w:val="28"/>
          <w:szCs w:val="28"/>
        </w:rPr>
        <w:t>- участие в реализации областной экологической программы «Развитие водохозяйственного комплекса Нижегородской области».</w:t>
      </w:r>
    </w:p>
    <w:p w:rsidR="0042571F" w:rsidRPr="00923ADE" w:rsidRDefault="0042571F" w:rsidP="001E7187">
      <w:pPr>
        <w:spacing w:line="264" w:lineRule="auto"/>
        <w:ind w:firstLine="630"/>
        <w:jc w:val="both"/>
        <w:rPr>
          <w:color w:val="8064A2"/>
          <w:sz w:val="16"/>
          <w:szCs w:val="16"/>
        </w:rPr>
      </w:pPr>
    </w:p>
    <w:p w:rsidR="0042571F" w:rsidRPr="005D7D1B" w:rsidRDefault="0042571F" w:rsidP="001E7187">
      <w:pPr>
        <w:spacing w:line="264" w:lineRule="auto"/>
        <w:ind w:firstLine="630"/>
        <w:jc w:val="center"/>
        <w:rPr>
          <w:b/>
          <w:bCs/>
          <w:sz w:val="28"/>
          <w:szCs w:val="28"/>
          <w:u w:val="single"/>
        </w:rPr>
      </w:pPr>
      <w:r w:rsidRPr="005D7D1B">
        <w:rPr>
          <w:b/>
          <w:bCs/>
          <w:sz w:val="28"/>
          <w:szCs w:val="28"/>
          <w:u w:val="single"/>
        </w:rPr>
        <w:t>Развитие малого и среднего предпринимательства</w:t>
      </w:r>
    </w:p>
    <w:p w:rsidR="0042571F" w:rsidRPr="005765F9" w:rsidRDefault="0042571F" w:rsidP="001E7187">
      <w:pPr>
        <w:spacing w:line="264" w:lineRule="auto"/>
        <w:ind w:firstLine="630"/>
        <w:jc w:val="both"/>
        <w:rPr>
          <w:sz w:val="16"/>
          <w:szCs w:val="16"/>
        </w:rPr>
      </w:pPr>
    </w:p>
    <w:p w:rsidR="0042571F" w:rsidRPr="00880F95" w:rsidRDefault="0042571F" w:rsidP="001E7187">
      <w:pPr>
        <w:spacing w:line="264" w:lineRule="auto"/>
        <w:ind w:firstLine="630"/>
        <w:jc w:val="both"/>
        <w:rPr>
          <w:sz w:val="28"/>
          <w:szCs w:val="28"/>
        </w:rPr>
      </w:pPr>
      <w:r w:rsidRPr="00880F95">
        <w:rPr>
          <w:sz w:val="28"/>
          <w:szCs w:val="28"/>
        </w:rPr>
        <w:t xml:space="preserve">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жизни населения, в округе разработана и реализуется муниципальная программа «Развитие малого и среднего предпринимательства городского округа г. Бор». </w:t>
      </w:r>
    </w:p>
    <w:p w:rsidR="0042571F" w:rsidRPr="00880F95" w:rsidRDefault="0042571F" w:rsidP="001E7187">
      <w:pPr>
        <w:spacing w:line="264" w:lineRule="auto"/>
        <w:ind w:firstLine="630"/>
        <w:jc w:val="both"/>
        <w:rPr>
          <w:sz w:val="28"/>
          <w:szCs w:val="28"/>
        </w:rPr>
      </w:pPr>
      <w:r w:rsidRPr="00880F95">
        <w:rPr>
          <w:sz w:val="28"/>
          <w:szCs w:val="28"/>
        </w:rPr>
        <w:t>Программа продолжит решение следующих задач:</w:t>
      </w:r>
    </w:p>
    <w:p w:rsidR="0042571F" w:rsidRPr="00880F95" w:rsidRDefault="0042571F" w:rsidP="001E7187">
      <w:pPr>
        <w:pStyle w:val="ConsPlusNonformat"/>
        <w:widowControl/>
        <w:spacing w:line="264" w:lineRule="auto"/>
        <w:ind w:firstLine="630"/>
        <w:jc w:val="both"/>
        <w:rPr>
          <w:rFonts w:ascii="Times New Roman" w:hAnsi="Times New Roman" w:cs="Times New Roman"/>
          <w:sz w:val="28"/>
          <w:szCs w:val="28"/>
        </w:rPr>
      </w:pPr>
      <w:r w:rsidRPr="00880F95">
        <w:rPr>
          <w:rFonts w:ascii="Times New Roman" w:hAnsi="Times New Roman" w:cs="Times New Roman"/>
          <w:sz w:val="28"/>
          <w:szCs w:val="28"/>
        </w:rPr>
        <w:t>- создание благоприятных условий для развития малого и среднего бизнеса;</w:t>
      </w:r>
    </w:p>
    <w:p w:rsidR="0042571F" w:rsidRPr="00880F95" w:rsidRDefault="0042571F" w:rsidP="001E7187">
      <w:pPr>
        <w:autoSpaceDE w:val="0"/>
        <w:autoSpaceDN w:val="0"/>
        <w:adjustRightInd w:val="0"/>
        <w:spacing w:line="264" w:lineRule="auto"/>
        <w:ind w:firstLine="630"/>
        <w:jc w:val="both"/>
        <w:rPr>
          <w:sz w:val="28"/>
          <w:szCs w:val="28"/>
        </w:rPr>
      </w:pPr>
      <w:r w:rsidRPr="00880F95">
        <w:rPr>
          <w:sz w:val="28"/>
          <w:szCs w:val="28"/>
        </w:rPr>
        <w:t xml:space="preserve">   - обеспечение эффективной финансовой и инвестиционной поддержки субъектов малого и среднего предпринимательства;</w:t>
      </w:r>
    </w:p>
    <w:p w:rsidR="0042571F" w:rsidRPr="00880F95" w:rsidRDefault="0042571F" w:rsidP="001E7187">
      <w:pPr>
        <w:spacing w:line="264" w:lineRule="auto"/>
        <w:ind w:firstLine="630"/>
        <w:jc w:val="both"/>
        <w:rPr>
          <w:sz w:val="28"/>
          <w:szCs w:val="28"/>
        </w:rPr>
      </w:pPr>
      <w:r w:rsidRPr="00880F95">
        <w:rPr>
          <w:sz w:val="28"/>
          <w:szCs w:val="28"/>
        </w:rPr>
        <w:t xml:space="preserve">-  создание развитой  и эффективной инфраструктуры поддержки субъектов малого и среднего предпринимательства;                              </w:t>
      </w:r>
    </w:p>
    <w:p w:rsidR="0042571F" w:rsidRPr="00880F95" w:rsidRDefault="0042571F" w:rsidP="001E7187">
      <w:pPr>
        <w:pStyle w:val="ConsPlusNonformat"/>
        <w:widowControl/>
        <w:spacing w:line="264" w:lineRule="auto"/>
        <w:ind w:firstLine="630"/>
        <w:jc w:val="both"/>
        <w:rPr>
          <w:rFonts w:ascii="Times New Roman" w:hAnsi="Times New Roman" w:cs="Times New Roman"/>
          <w:sz w:val="28"/>
          <w:szCs w:val="28"/>
        </w:rPr>
      </w:pPr>
      <w:r w:rsidRPr="00880F95">
        <w:rPr>
          <w:rFonts w:ascii="Times New Roman" w:hAnsi="Times New Roman" w:cs="Times New Roman"/>
          <w:sz w:val="28"/>
          <w:szCs w:val="28"/>
        </w:rPr>
        <w:t>- формирование положительного имиджа предпринимательства.</w:t>
      </w:r>
    </w:p>
    <w:p w:rsidR="0042571F" w:rsidRPr="00E11327" w:rsidRDefault="0042571F" w:rsidP="001E7187">
      <w:pPr>
        <w:spacing w:line="264" w:lineRule="auto"/>
        <w:ind w:firstLine="630"/>
        <w:jc w:val="both"/>
        <w:rPr>
          <w:sz w:val="28"/>
          <w:szCs w:val="28"/>
        </w:rPr>
      </w:pPr>
      <w:r w:rsidRPr="00E11327">
        <w:rPr>
          <w:sz w:val="28"/>
          <w:szCs w:val="28"/>
        </w:rPr>
        <w:t>В 2021 году и на период 2022 и 2023 годах будут продолжены следующие основные мероприятия программы:</w:t>
      </w:r>
    </w:p>
    <w:p w:rsidR="0042571F" w:rsidRPr="00E11327" w:rsidRDefault="0042571F" w:rsidP="001E7187">
      <w:pPr>
        <w:spacing w:line="264" w:lineRule="auto"/>
        <w:ind w:firstLine="630"/>
        <w:jc w:val="both"/>
        <w:rPr>
          <w:sz w:val="28"/>
          <w:szCs w:val="28"/>
        </w:rPr>
      </w:pPr>
      <w:r w:rsidRPr="00E11327">
        <w:rPr>
          <w:sz w:val="28"/>
          <w:szCs w:val="28"/>
        </w:rPr>
        <w:t>- представление офисных помещений и комплексное сопровождение предпринимательских проектов МАУ «Борский бизнес-инкубатор»;</w:t>
      </w:r>
    </w:p>
    <w:p w:rsidR="0042571F" w:rsidRPr="00E11327" w:rsidRDefault="0042571F" w:rsidP="001E7187">
      <w:pPr>
        <w:spacing w:line="264" w:lineRule="auto"/>
        <w:ind w:firstLine="630"/>
        <w:jc w:val="both"/>
        <w:rPr>
          <w:sz w:val="28"/>
          <w:szCs w:val="28"/>
        </w:rPr>
      </w:pPr>
      <w:r w:rsidRPr="00E11327">
        <w:rPr>
          <w:sz w:val="28"/>
          <w:szCs w:val="28"/>
        </w:rPr>
        <w:t>- организация бесплатных консультаций (администрация округа, бизнес-инкубатор) по вопросам организации и ведения бизнеса;</w:t>
      </w:r>
    </w:p>
    <w:p w:rsidR="0042571F" w:rsidRDefault="0042571F" w:rsidP="001E7187">
      <w:pPr>
        <w:spacing w:line="264" w:lineRule="auto"/>
        <w:ind w:firstLine="630"/>
        <w:jc w:val="both"/>
        <w:rPr>
          <w:sz w:val="28"/>
          <w:szCs w:val="28"/>
        </w:rPr>
      </w:pPr>
      <w:r w:rsidRPr="00E11327">
        <w:rPr>
          <w:sz w:val="28"/>
          <w:szCs w:val="28"/>
        </w:rPr>
        <w:t>- проведение конкурсов, семинаров и бизнес-форумов «Предприниматель года», «Школа молодого предпринимателя», «Ты - предприниматель», «Время молодых предпринимателей», «Бизнес. Общество. Результат» и др.</w:t>
      </w:r>
    </w:p>
    <w:p w:rsidR="0042571F" w:rsidRPr="00696406" w:rsidRDefault="0042571F" w:rsidP="001E7187">
      <w:pPr>
        <w:spacing w:line="264" w:lineRule="auto"/>
        <w:ind w:firstLine="630"/>
        <w:jc w:val="both"/>
        <w:rPr>
          <w:sz w:val="28"/>
          <w:szCs w:val="28"/>
        </w:rPr>
      </w:pPr>
      <w:r w:rsidRPr="00696406">
        <w:rPr>
          <w:color w:val="000000"/>
          <w:sz w:val="28"/>
          <w:szCs w:val="28"/>
          <w:shd w:val="clear" w:color="auto" w:fill="FFFFFF"/>
        </w:rPr>
        <w:lastRenderedPageBreak/>
        <w:t>С декабря 2019 года на базе МАУ «Борский бизнес-инкубатор» функционирует центр «Мой бизнес». Услуги «единого окна» заменяют субъектам малого и среднего предпринимательства обращения почти в 40 федеральных и региональных ведомств. В данном центре как действующие предприниматели, так и те, кто только планирует начать своё дело, могут напрямую задать вопросы представителям органов местного самоуправления, организаций инфраструктуры поддержки предпринимательства, территориальных отделений федеральных органов власти, институтов развития.</w:t>
      </w:r>
    </w:p>
    <w:p w:rsidR="0042571F" w:rsidRPr="003D7D52" w:rsidRDefault="0042571F" w:rsidP="001E7187">
      <w:pPr>
        <w:spacing w:line="264" w:lineRule="auto"/>
        <w:ind w:firstLine="630"/>
        <w:jc w:val="both"/>
        <w:rPr>
          <w:sz w:val="28"/>
          <w:szCs w:val="28"/>
        </w:rPr>
      </w:pPr>
      <w:r w:rsidRPr="003D7D52">
        <w:rPr>
          <w:sz w:val="28"/>
          <w:szCs w:val="28"/>
        </w:rPr>
        <w:t>В рамках программы планируется участие муниципального образования в привлечении средств вышестоящих бюджетов на поддержку малого и среднего предпринимательства, а также инфраструктуры поддержки малого и среднего предпринимательства.</w:t>
      </w:r>
    </w:p>
    <w:p w:rsidR="0042571F" w:rsidRPr="00AA62A2" w:rsidRDefault="0042571F" w:rsidP="001E7187">
      <w:pPr>
        <w:spacing w:line="264" w:lineRule="auto"/>
        <w:ind w:firstLine="630"/>
        <w:jc w:val="both"/>
        <w:rPr>
          <w:sz w:val="28"/>
          <w:szCs w:val="28"/>
        </w:rPr>
      </w:pPr>
      <w:r w:rsidRPr="00AA62A2">
        <w:rPr>
          <w:sz w:val="28"/>
          <w:szCs w:val="28"/>
        </w:rPr>
        <w:t>В</w:t>
      </w:r>
      <w:r w:rsidRPr="00AA62A2">
        <w:rPr>
          <w:noProof/>
          <w:sz w:val="28"/>
          <w:szCs w:val="28"/>
        </w:rPr>
        <w:t xml:space="preserve"> охваченный прогнозом период м</w:t>
      </w:r>
      <w:r w:rsidRPr="00AA62A2">
        <w:rPr>
          <w:sz w:val="28"/>
          <w:szCs w:val="28"/>
        </w:rPr>
        <w:t xml:space="preserve">алый и средний бизнес округа будет активно привлекаться ко всем мероприятиям по строительству объектов социальной инфраструктуры, благоустройству и в сфере жилищно-коммунального хозяйства. </w:t>
      </w:r>
    </w:p>
    <w:p w:rsidR="0042571F" w:rsidRPr="00891565" w:rsidRDefault="0042571F" w:rsidP="001E7187">
      <w:pPr>
        <w:spacing w:line="264" w:lineRule="auto"/>
        <w:ind w:firstLine="630"/>
        <w:jc w:val="both"/>
        <w:rPr>
          <w:sz w:val="28"/>
          <w:szCs w:val="28"/>
        </w:rPr>
      </w:pPr>
      <w:r w:rsidRPr="002F23E7">
        <w:rPr>
          <w:sz w:val="28"/>
          <w:szCs w:val="28"/>
        </w:rPr>
        <w:t xml:space="preserve">Количество граждан, работающих в малом и среднем бизнесе, увеличится с </w:t>
      </w:r>
      <w:r w:rsidRPr="00891565">
        <w:rPr>
          <w:sz w:val="28"/>
          <w:szCs w:val="28"/>
        </w:rPr>
        <w:t>44,3% до 48,6</w:t>
      </w:r>
      <w:r w:rsidRPr="00891565">
        <w:rPr>
          <w:noProof/>
          <w:sz w:val="28"/>
          <w:szCs w:val="28"/>
        </w:rPr>
        <w:t>%</w:t>
      </w:r>
      <w:r w:rsidRPr="00891565">
        <w:rPr>
          <w:sz w:val="28"/>
          <w:szCs w:val="28"/>
        </w:rPr>
        <w:t xml:space="preserve"> от общего количества занятых в экономике округа</w:t>
      </w:r>
      <w:r>
        <w:rPr>
          <w:sz w:val="28"/>
          <w:szCs w:val="28"/>
        </w:rPr>
        <w:t xml:space="preserve"> (</w:t>
      </w:r>
      <w:r w:rsidRPr="00891565">
        <w:rPr>
          <w:sz w:val="28"/>
          <w:szCs w:val="28"/>
        </w:rPr>
        <w:t>2020</w:t>
      </w:r>
      <w:r>
        <w:rPr>
          <w:sz w:val="28"/>
          <w:szCs w:val="28"/>
        </w:rPr>
        <w:t>г.</w:t>
      </w:r>
      <w:r w:rsidRPr="00891565">
        <w:rPr>
          <w:sz w:val="28"/>
          <w:szCs w:val="28"/>
        </w:rPr>
        <w:t xml:space="preserve"> – 15,8 тыс.чел., 2021</w:t>
      </w:r>
      <w:r>
        <w:rPr>
          <w:sz w:val="28"/>
          <w:szCs w:val="28"/>
        </w:rPr>
        <w:t>г.</w:t>
      </w:r>
      <w:r w:rsidRPr="00891565">
        <w:rPr>
          <w:sz w:val="28"/>
          <w:szCs w:val="28"/>
        </w:rPr>
        <w:t xml:space="preserve"> – 16,6 тыс.чел., 2022</w:t>
      </w:r>
      <w:r>
        <w:rPr>
          <w:sz w:val="28"/>
          <w:szCs w:val="28"/>
        </w:rPr>
        <w:t>г.</w:t>
      </w:r>
      <w:r w:rsidRPr="00891565">
        <w:rPr>
          <w:sz w:val="28"/>
          <w:szCs w:val="28"/>
        </w:rPr>
        <w:t xml:space="preserve"> – 17,3 тыс.чел , 2023</w:t>
      </w:r>
      <w:r>
        <w:rPr>
          <w:sz w:val="28"/>
          <w:szCs w:val="28"/>
        </w:rPr>
        <w:t>г.</w:t>
      </w:r>
      <w:r w:rsidRPr="00891565">
        <w:rPr>
          <w:sz w:val="28"/>
          <w:szCs w:val="28"/>
        </w:rPr>
        <w:t xml:space="preserve"> – 17,6 тыс.чел.)</w:t>
      </w:r>
      <w:r>
        <w:rPr>
          <w:sz w:val="28"/>
          <w:szCs w:val="28"/>
        </w:rPr>
        <w:t>.</w:t>
      </w:r>
    </w:p>
    <w:p w:rsidR="0042571F" w:rsidRPr="007B7475" w:rsidRDefault="0042571F" w:rsidP="001E7187">
      <w:pPr>
        <w:spacing w:line="264" w:lineRule="auto"/>
        <w:ind w:firstLine="630"/>
        <w:jc w:val="both"/>
        <w:rPr>
          <w:sz w:val="28"/>
          <w:szCs w:val="28"/>
        </w:rPr>
      </w:pPr>
      <w:r w:rsidRPr="00891565">
        <w:rPr>
          <w:sz w:val="28"/>
          <w:szCs w:val="28"/>
        </w:rPr>
        <w:t>Прогнозируется сохранение тенденции роста вклада предпринимательского</w:t>
      </w:r>
      <w:r w:rsidRPr="005126A3">
        <w:rPr>
          <w:color w:val="8064A2"/>
          <w:sz w:val="28"/>
          <w:szCs w:val="28"/>
        </w:rPr>
        <w:t xml:space="preserve"> </w:t>
      </w:r>
      <w:r w:rsidRPr="007B7475">
        <w:rPr>
          <w:sz w:val="28"/>
          <w:szCs w:val="28"/>
        </w:rPr>
        <w:t xml:space="preserve">сектора в экономику (с 25,1% до 31,6 %). </w:t>
      </w:r>
    </w:p>
    <w:p w:rsidR="0042571F" w:rsidRPr="00C16264" w:rsidRDefault="0042571F" w:rsidP="001E7187">
      <w:pPr>
        <w:spacing w:line="264" w:lineRule="auto"/>
        <w:ind w:firstLine="630"/>
        <w:jc w:val="both"/>
        <w:rPr>
          <w:sz w:val="28"/>
          <w:szCs w:val="28"/>
          <w:lang w:bidi="mr-IN"/>
        </w:rPr>
      </w:pPr>
      <w:r w:rsidRPr="00C16264">
        <w:rPr>
          <w:sz w:val="28"/>
          <w:szCs w:val="28"/>
          <w:lang w:bidi="mr-IN"/>
        </w:rPr>
        <w:t>В связи с распространением новой коронавирусной инфекции </w:t>
      </w:r>
      <w:r>
        <w:rPr>
          <w:sz w:val="28"/>
          <w:szCs w:val="28"/>
          <w:lang w:bidi="mr-IN"/>
        </w:rPr>
        <w:t>(</w:t>
      </w:r>
      <w:r w:rsidRPr="00C16264">
        <w:rPr>
          <w:sz w:val="28"/>
          <w:szCs w:val="28"/>
          <w:lang w:val="en-US" w:bidi="mr-IN"/>
        </w:rPr>
        <w:t>COVID</w:t>
      </w:r>
      <w:r w:rsidRPr="00C16264">
        <w:rPr>
          <w:sz w:val="28"/>
          <w:szCs w:val="28"/>
          <w:lang w:bidi="mr-IN"/>
        </w:rPr>
        <w:t>-19</w:t>
      </w:r>
      <w:r>
        <w:rPr>
          <w:sz w:val="28"/>
          <w:szCs w:val="28"/>
          <w:lang w:bidi="mr-IN"/>
        </w:rPr>
        <w:t>)</w:t>
      </w:r>
      <w:r w:rsidRPr="00C16264">
        <w:rPr>
          <w:sz w:val="28"/>
          <w:szCs w:val="28"/>
          <w:lang w:bidi="mr-IN"/>
        </w:rPr>
        <w:t xml:space="preserve"> Губернатором Нижегородской области Г.С.Никитиным издан указ от 13 марта 2020 года № 27 «О введении режима повышенной готовности». Для поддержания субъектов МСП</w:t>
      </w:r>
      <w:r>
        <w:rPr>
          <w:sz w:val="28"/>
          <w:szCs w:val="28"/>
          <w:lang w:bidi="mr-IN"/>
        </w:rPr>
        <w:t>,</w:t>
      </w:r>
      <w:r w:rsidRPr="00C16264">
        <w:rPr>
          <w:sz w:val="28"/>
          <w:szCs w:val="28"/>
          <w:lang w:bidi="mr-IN"/>
        </w:rPr>
        <w:t xml:space="preserve">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администрацией городского округа г.Бор утверждено постановление от 17.04.2020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реализуются два вида финансовой поддержки:</w:t>
      </w:r>
    </w:p>
    <w:p w:rsidR="0042571F" w:rsidRPr="00C16264" w:rsidRDefault="0042571F" w:rsidP="001E7187">
      <w:pPr>
        <w:spacing w:line="264" w:lineRule="auto"/>
        <w:ind w:firstLine="630"/>
        <w:jc w:val="both"/>
        <w:rPr>
          <w:sz w:val="28"/>
          <w:szCs w:val="28"/>
          <w:lang w:bidi="mr-IN"/>
        </w:rPr>
      </w:pPr>
      <w:r w:rsidRPr="00C16264">
        <w:rPr>
          <w:sz w:val="28"/>
          <w:szCs w:val="28"/>
          <w:lang w:bidi="mr-IN"/>
        </w:rPr>
        <w:t>- субсидии организациям и лицам,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p w:rsidR="0042571F" w:rsidRPr="00C16264" w:rsidRDefault="0042571F" w:rsidP="001E7187">
      <w:pPr>
        <w:spacing w:line="264" w:lineRule="auto"/>
        <w:ind w:firstLine="630"/>
        <w:jc w:val="both"/>
        <w:rPr>
          <w:sz w:val="28"/>
          <w:szCs w:val="28"/>
          <w:lang w:bidi="mr-IN"/>
        </w:rPr>
      </w:pPr>
      <w:r w:rsidRPr="00C16264">
        <w:rPr>
          <w:sz w:val="28"/>
          <w:szCs w:val="28"/>
          <w:lang w:bidi="mr-IN"/>
        </w:rPr>
        <w:t>-субсидии организациям и лицам, пострадавшим от распространения новой коронавирусной инфекции (COVID-19), в целях возмещения затрат на оплату коммунальных услуг в период действия режима повышенной готовности.</w:t>
      </w:r>
    </w:p>
    <w:p w:rsidR="0042571F" w:rsidRDefault="0042571F" w:rsidP="001E7187">
      <w:pPr>
        <w:spacing w:line="264" w:lineRule="auto"/>
        <w:ind w:firstLine="630"/>
        <w:jc w:val="both"/>
        <w:rPr>
          <w:rFonts w:cs="Arial"/>
          <w:sz w:val="28"/>
          <w:szCs w:val="28"/>
          <w:lang w:bidi="mr-IN"/>
        </w:rPr>
      </w:pPr>
      <w:r>
        <w:rPr>
          <w:rFonts w:cs="Arial"/>
          <w:sz w:val="28"/>
          <w:szCs w:val="28"/>
          <w:lang w:bidi="mr-IN"/>
        </w:rPr>
        <w:t>На 1 октября 2020 года</w:t>
      </w:r>
      <w:r w:rsidRPr="00611B95">
        <w:rPr>
          <w:rFonts w:cs="Arial"/>
          <w:sz w:val="28"/>
          <w:szCs w:val="28"/>
          <w:lang w:bidi="mr-IN"/>
        </w:rPr>
        <w:t xml:space="preserve"> поступило более 100 заявок на оказание поддержки от субъектов МСП. Финансовая помощь оказана </w:t>
      </w:r>
      <w:r>
        <w:rPr>
          <w:rFonts w:cs="Arial"/>
          <w:sz w:val="28"/>
          <w:szCs w:val="28"/>
          <w:lang w:bidi="mr-IN"/>
        </w:rPr>
        <w:t>на сумму 4,9 млн. руб</w:t>
      </w:r>
      <w:r w:rsidRPr="00611B95">
        <w:rPr>
          <w:rFonts w:cs="Arial"/>
          <w:sz w:val="28"/>
          <w:szCs w:val="28"/>
          <w:lang w:bidi="mr-IN"/>
        </w:rPr>
        <w:t>.</w:t>
      </w:r>
      <w:r>
        <w:rPr>
          <w:rFonts w:cs="Arial"/>
          <w:sz w:val="28"/>
          <w:szCs w:val="28"/>
          <w:lang w:bidi="mr-IN"/>
        </w:rPr>
        <w:t xml:space="preserve"> </w:t>
      </w:r>
    </w:p>
    <w:p w:rsidR="0042571F" w:rsidRDefault="0042571F" w:rsidP="001E7187">
      <w:pPr>
        <w:spacing w:line="264" w:lineRule="auto"/>
        <w:ind w:firstLine="630"/>
        <w:jc w:val="both"/>
        <w:rPr>
          <w:sz w:val="28"/>
          <w:szCs w:val="28"/>
        </w:rPr>
      </w:pPr>
    </w:p>
    <w:p w:rsidR="001E7187" w:rsidRDefault="001E7187" w:rsidP="001E7187">
      <w:pPr>
        <w:spacing w:line="264" w:lineRule="auto"/>
        <w:ind w:firstLine="630"/>
        <w:jc w:val="both"/>
        <w:rPr>
          <w:sz w:val="28"/>
          <w:szCs w:val="28"/>
        </w:rPr>
      </w:pPr>
    </w:p>
    <w:p w:rsidR="001E7187" w:rsidRDefault="001E7187" w:rsidP="001E7187">
      <w:pPr>
        <w:spacing w:line="264" w:lineRule="auto"/>
        <w:ind w:firstLine="630"/>
        <w:jc w:val="both"/>
        <w:rPr>
          <w:sz w:val="28"/>
          <w:szCs w:val="28"/>
        </w:rPr>
      </w:pPr>
    </w:p>
    <w:p w:rsidR="001E7187" w:rsidRPr="00611B95" w:rsidRDefault="001E7187" w:rsidP="001E7187">
      <w:pPr>
        <w:spacing w:line="264" w:lineRule="auto"/>
        <w:ind w:firstLine="630"/>
        <w:jc w:val="both"/>
        <w:rPr>
          <w:sz w:val="28"/>
          <w:szCs w:val="28"/>
        </w:rPr>
      </w:pPr>
    </w:p>
    <w:p w:rsidR="0042571F" w:rsidRPr="0014433D" w:rsidRDefault="0042571F" w:rsidP="001E7187">
      <w:pPr>
        <w:shd w:val="clear" w:color="auto" w:fill="FFFFFF"/>
        <w:spacing w:line="264" w:lineRule="auto"/>
        <w:ind w:firstLine="630"/>
        <w:jc w:val="center"/>
        <w:rPr>
          <w:b/>
          <w:bCs/>
          <w:sz w:val="28"/>
          <w:szCs w:val="28"/>
          <w:u w:val="single"/>
        </w:rPr>
      </w:pPr>
      <w:r w:rsidRPr="0014433D">
        <w:rPr>
          <w:b/>
          <w:bCs/>
          <w:spacing w:val="1"/>
          <w:sz w:val="28"/>
          <w:szCs w:val="28"/>
          <w:u w:val="single"/>
        </w:rPr>
        <w:t>Жилищно-коммунальное хозяйство</w:t>
      </w:r>
      <w:r w:rsidRPr="0014433D">
        <w:rPr>
          <w:b/>
          <w:bCs/>
          <w:sz w:val="28"/>
          <w:szCs w:val="28"/>
          <w:u w:val="single"/>
        </w:rPr>
        <w:t xml:space="preserve"> и благоустройство</w:t>
      </w:r>
    </w:p>
    <w:p w:rsidR="0042571F" w:rsidRPr="0087092A" w:rsidRDefault="0042571F" w:rsidP="001E7187">
      <w:pPr>
        <w:shd w:val="clear" w:color="auto" w:fill="FFFFFF"/>
        <w:spacing w:line="264" w:lineRule="auto"/>
        <w:ind w:firstLine="630"/>
        <w:jc w:val="both"/>
        <w:rPr>
          <w:b/>
          <w:bCs/>
          <w:color w:val="8064A2"/>
          <w:sz w:val="16"/>
          <w:szCs w:val="16"/>
          <w:u w:val="single"/>
        </w:rPr>
      </w:pPr>
    </w:p>
    <w:p w:rsidR="0042571F" w:rsidRPr="006C78B9" w:rsidRDefault="0042571F" w:rsidP="001E7187">
      <w:pPr>
        <w:shd w:val="clear" w:color="auto" w:fill="FFFFFF"/>
        <w:spacing w:line="264" w:lineRule="auto"/>
        <w:ind w:firstLine="630"/>
        <w:jc w:val="both"/>
        <w:rPr>
          <w:sz w:val="28"/>
          <w:szCs w:val="28"/>
        </w:rPr>
      </w:pPr>
      <w:r w:rsidRPr="006C78B9">
        <w:rPr>
          <w:sz w:val="28"/>
          <w:szCs w:val="28"/>
        </w:rPr>
        <w:lastRenderedPageBreak/>
        <w:t>Комплекс жилищно-коммунального хозяйства городского округа г.Бор включает в себя многопрофильную инженерную и коммунальную инфраструктуру, обеспечивающую поставку потребителям услуг теплоснабжения, водоснабжения и водоотведения; электроснабжения, организацию работ по уборке, освещению, благоустройству и озеленению территорий, а также по содержанию и ремонту жилищного фонда, объектов благоустройства и дорожного хозяйства.</w:t>
      </w:r>
    </w:p>
    <w:p w:rsidR="0042571F" w:rsidRPr="006C78B9" w:rsidRDefault="0042571F" w:rsidP="001E7187">
      <w:pPr>
        <w:autoSpaceDE w:val="0"/>
        <w:autoSpaceDN w:val="0"/>
        <w:adjustRightInd w:val="0"/>
        <w:spacing w:line="264" w:lineRule="auto"/>
        <w:ind w:firstLine="630"/>
        <w:jc w:val="both"/>
      </w:pPr>
      <w:r w:rsidRPr="006C78B9">
        <w:rPr>
          <w:sz w:val="28"/>
          <w:szCs w:val="28"/>
        </w:rPr>
        <w:t>Обеспечение сохранности жилищного фонда муниципального образования, создание комфортной среды проживания и жизнедеятельности для населения городского округа, повышение качества услуг, снижение износа объектов коммунальной инфраструктуры и аварий в сфере ЖКХ являются основными целями</w:t>
      </w:r>
      <w:r w:rsidRPr="006C78B9">
        <w:rPr>
          <w:spacing w:val="1"/>
          <w:sz w:val="28"/>
          <w:szCs w:val="28"/>
        </w:rPr>
        <w:t xml:space="preserve"> муниципальной программы «Развитие сферы жилищно-коммунального хозяйства городского округа г.Бор».</w:t>
      </w:r>
    </w:p>
    <w:p w:rsidR="0042571F" w:rsidRPr="003563B3" w:rsidRDefault="0042571F" w:rsidP="001E7187">
      <w:pPr>
        <w:shd w:val="clear" w:color="auto" w:fill="FFFFFF"/>
        <w:spacing w:line="264" w:lineRule="auto"/>
        <w:ind w:firstLine="630"/>
        <w:jc w:val="both"/>
        <w:rPr>
          <w:spacing w:val="1"/>
          <w:sz w:val="28"/>
          <w:szCs w:val="28"/>
        </w:rPr>
      </w:pPr>
      <w:r w:rsidRPr="003563B3">
        <w:rPr>
          <w:spacing w:val="1"/>
          <w:sz w:val="28"/>
          <w:szCs w:val="28"/>
        </w:rPr>
        <w:t xml:space="preserve">Основные мероприятия отрасли будут реализованы в рамках программы по следующим направлениям: </w:t>
      </w:r>
    </w:p>
    <w:p w:rsidR="0042571F" w:rsidRPr="003563B3" w:rsidRDefault="0042571F" w:rsidP="001E7187">
      <w:pPr>
        <w:shd w:val="clear" w:color="auto" w:fill="FFFFFF"/>
        <w:spacing w:line="264" w:lineRule="auto"/>
        <w:ind w:firstLine="630"/>
        <w:jc w:val="both"/>
        <w:rPr>
          <w:spacing w:val="1"/>
          <w:sz w:val="28"/>
          <w:szCs w:val="28"/>
        </w:rPr>
      </w:pPr>
      <w:r w:rsidRPr="003563B3">
        <w:rPr>
          <w:spacing w:val="1"/>
          <w:sz w:val="28"/>
          <w:szCs w:val="28"/>
        </w:rPr>
        <w:t>- участие муниципалитета в обеспечении содержания и ремонта общего имущества многоквартирных домов в части своей доли в муниципальном жилищном фонде и обеспечение сохранности муниципального жилищного фонда, расположенного на территории городского округа;</w:t>
      </w:r>
    </w:p>
    <w:p w:rsidR="0042571F" w:rsidRPr="003563B3" w:rsidRDefault="0042571F" w:rsidP="001E7187">
      <w:pPr>
        <w:shd w:val="clear" w:color="auto" w:fill="FFFFFF"/>
        <w:tabs>
          <w:tab w:val="left" w:pos="278"/>
        </w:tabs>
        <w:suppressAutoHyphens/>
        <w:autoSpaceDE w:val="0"/>
        <w:spacing w:line="264" w:lineRule="auto"/>
        <w:ind w:firstLine="630"/>
        <w:jc w:val="both"/>
        <w:rPr>
          <w:sz w:val="28"/>
          <w:szCs w:val="28"/>
        </w:rPr>
      </w:pPr>
      <w:r w:rsidRPr="003563B3">
        <w:rPr>
          <w:sz w:val="28"/>
          <w:szCs w:val="28"/>
        </w:rPr>
        <w:t>- работа с управляющими компаниями, ТСЖ и ресурсосберегающими компаниями в рамках информационного взаимодействия, с учетом внедрения системы ГИС ЖКХ;</w:t>
      </w:r>
    </w:p>
    <w:p w:rsidR="0042571F" w:rsidRPr="003563B3" w:rsidRDefault="0042571F" w:rsidP="001E7187">
      <w:pPr>
        <w:shd w:val="clear" w:color="auto" w:fill="FFFFFF"/>
        <w:tabs>
          <w:tab w:val="left" w:pos="0"/>
        </w:tabs>
        <w:autoSpaceDE w:val="0"/>
        <w:spacing w:line="264" w:lineRule="auto"/>
        <w:ind w:firstLine="630"/>
        <w:jc w:val="both"/>
        <w:rPr>
          <w:spacing w:val="1"/>
          <w:sz w:val="28"/>
          <w:szCs w:val="28"/>
        </w:rPr>
      </w:pPr>
      <w:r w:rsidRPr="003563B3">
        <w:rPr>
          <w:spacing w:val="5"/>
          <w:sz w:val="28"/>
          <w:szCs w:val="28"/>
        </w:rPr>
        <w:t>- реализация «Региональной программы капитального ремонта общего имущества в многоквартирных домах, расположенных на территории Нижегородской области, в отношении многоквартирных домов городского округа город Бор, в рамках реализации Закона Нижегородской области от 28.11.2013 года № 159-З, с учетом взятых на муниципалитет полномочий по исполнению функций заказчика в отношении многоквартирных домов городского округа</w:t>
      </w:r>
      <w:r w:rsidRPr="003563B3">
        <w:rPr>
          <w:spacing w:val="1"/>
          <w:sz w:val="28"/>
          <w:szCs w:val="28"/>
        </w:rPr>
        <w:t xml:space="preserve">; </w:t>
      </w:r>
    </w:p>
    <w:p w:rsidR="0042571F" w:rsidRDefault="0042571F" w:rsidP="001E7187">
      <w:pPr>
        <w:shd w:val="clear" w:color="auto" w:fill="FFFFFF"/>
        <w:tabs>
          <w:tab w:val="left" w:pos="278"/>
        </w:tabs>
        <w:spacing w:line="264" w:lineRule="auto"/>
        <w:ind w:firstLine="630"/>
        <w:jc w:val="both"/>
        <w:rPr>
          <w:spacing w:val="1"/>
          <w:sz w:val="28"/>
          <w:szCs w:val="28"/>
        </w:rPr>
      </w:pPr>
      <w:r w:rsidRPr="003563B3">
        <w:rPr>
          <w:sz w:val="28"/>
          <w:szCs w:val="28"/>
        </w:rPr>
        <w:t xml:space="preserve">- </w:t>
      </w:r>
      <w:r w:rsidRPr="003563B3">
        <w:rPr>
          <w:spacing w:val="3"/>
          <w:sz w:val="28"/>
          <w:szCs w:val="28"/>
        </w:rPr>
        <w:t xml:space="preserve">продолжение практики конкурсного отбора для выполнения работ и  предоставления услуг населению для </w:t>
      </w:r>
      <w:r w:rsidRPr="003563B3">
        <w:rPr>
          <w:spacing w:val="1"/>
          <w:sz w:val="28"/>
          <w:szCs w:val="28"/>
        </w:rPr>
        <w:t>повышения ответственности поставщика и плательщика;</w:t>
      </w:r>
    </w:p>
    <w:p w:rsidR="0042571F" w:rsidRPr="003563B3" w:rsidRDefault="0042571F" w:rsidP="001E7187">
      <w:pPr>
        <w:shd w:val="clear" w:color="auto" w:fill="FFFFFF"/>
        <w:spacing w:line="264" w:lineRule="auto"/>
        <w:ind w:firstLine="630"/>
        <w:jc w:val="both"/>
        <w:rPr>
          <w:sz w:val="28"/>
          <w:szCs w:val="28"/>
        </w:rPr>
      </w:pPr>
      <w:r w:rsidRPr="003563B3">
        <w:rPr>
          <w:sz w:val="28"/>
          <w:szCs w:val="28"/>
        </w:rPr>
        <w:t>- реализация мероприятий по энергосбережению и повышению энергетической эффективности в отношении общего имущества собственников многоквартирных домов (замена изношенных труб, электропроводки, применение энергосберегающих источников света в местах общего пользования).</w:t>
      </w:r>
    </w:p>
    <w:p w:rsidR="0042571F" w:rsidRPr="003563B3" w:rsidRDefault="0042571F" w:rsidP="001E7187">
      <w:pPr>
        <w:autoSpaceDE w:val="0"/>
        <w:autoSpaceDN w:val="0"/>
        <w:adjustRightInd w:val="0"/>
        <w:ind w:firstLine="630"/>
        <w:jc w:val="both"/>
        <w:rPr>
          <w:sz w:val="28"/>
          <w:szCs w:val="28"/>
          <w:lang w:bidi="mr-IN"/>
        </w:rPr>
      </w:pPr>
      <w:r w:rsidRPr="003563B3">
        <w:rPr>
          <w:spacing w:val="2"/>
          <w:sz w:val="28"/>
          <w:szCs w:val="28"/>
        </w:rPr>
        <w:t xml:space="preserve">В рамках реализации Федерального закона </w:t>
      </w:r>
      <w:r w:rsidRPr="002175B1">
        <w:rPr>
          <w:spacing w:val="2"/>
          <w:sz w:val="28"/>
          <w:szCs w:val="28"/>
        </w:rPr>
        <w:t>от 23.11.2009 года № 261-ФЗ «</w:t>
      </w:r>
      <w:r>
        <w:rPr>
          <w:sz w:val="28"/>
          <w:szCs w:val="28"/>
          <w:lang w:bidi="mr-IN"/>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3563B3">
        <w:rPr>
          <w:sz w:val="28"/>
          <w:szCs w:val="28"/>
        </w:rPr>
        <w:t>будет продолжена реализация следующих мероприятий:</w:t>
      </w:r>
    </w:p>
    <w:p w:rsidR="0042571F" w:rsidRPr="003563B3" w:rsidRDefault="0042571F" w:rsidP="001E7187">
      <w:pPr>
        <w:shd w:val="clear" w:color="auto" w:fill="FFFFFF"/>
        <w:spacing w:line="264" w:lineRule="auto"/>
        <w:ind w:firstLine="630"/>
        <w:jc w:val="both"/>
        <w:rPr>
          <w:sz w:val="28"/>
          <w:szCs w:val="28"/>
        </w:rPr>
      </w:pPr>
      <w:r w:rsidRPr="003563B3">
        <w:rPr>
          <w:spacing w:val="3"/>
          <w:sz w:val="28"/>
          <w:szCs w:val="28"/>
        </w:rPr>
        <w:t>-  осуществление муниципального жилищного контроля;</w:t>
      </w:r>
    </w:p>
    <w:p w:rsidR="0042571F" w:rsidRPr="003563B3" w:rsidRDefault="0042571F" w:rsidP="001E7187">
      <w:pPr>
        <w:shd w:val="clear" w:color="auto" w:fill="FFFFFF"/>
        <w:spacing w:line="264" w:lineRule="auto"/>
        <w:ind w:firstLine="630"/>
        <w:jc w:val="both"/>
        <w:rPr>
          <w:spacing w:val="1"/>
          <w:sz w:val="28"/>
          <w:szCs w:val="28"/>
        </w:rPr>
      </w:pPr>
      <w:r w:rsidRPr="003563B3">
        <w:rPr>
          <w:spacing w:val="1"/>
          <w:sz w:val="28"/>
          <w:szCs w:val="28"/>
        </w:rPr>
        <w:t xml:space="preserve">- оснащение многоквартирных домов и </w:t>
      </w:r>
      <w:r w:rsidRPr="003563B3">
        <w:rPr>
          <w:spacing w:val="4"/>
          <w:sz w:val="28"/>
          <w:szCs w:val="28"/>
        </w:rPr>
        <w:t xml:space="preserve">объектов соцкультбыта общедомовыми приборами учета коммунальных услуг и </w:t>
      </w:r>
      <w:r w:rsidRPr="003563B3">
        <w:rPr>
          <w:spacing w:val="1"/>
          <w:sz w:val="28"/>
          <w:szCs w:val="28"/>
        </w:rPr>
        <w:t>энергоресурсов (воды, газа, тепло- и электроэнергии);</w:t>
      </w:r>
    </w:p>
    <w:p w:rsidR="0042571F" w:rsidRPr="003563B3" w:rsidRDefault="0042571F" w:rsidP="001E7187">
      <w:pPr>
        <w:shd w:val="clear" w:color="auto" w:fill="FFFFFF"/>
        <w:spacing w:line="264" w:lineRule="auto"/>
        <w:ind w:firstLine="630"/>
        <w:jc w:val="both"/>
        <w:rPr>
          <w:spacing w:val="1"/>
          <w:sz w:val="28"/>
          <w:szCs w:val="28"/>
        </w:rPr>
      </w:pPr>
      <w:r w:rsidRPr="003563B3">
        <w:rPr>
          <w:spacing w:val="1"/>
          <w:sz w:val="28"/>
          <w:szCs w:val="28"/>
        </w:rPr>
        <w:t>- оснащение муниципального жилого фонда индивидуальными приборами учета коммунальных услуг и энергоресурсов;</w:t>
      </w:r>
    </w:p>
    <w:p w:rsidR="0042571F" w:rsidRPr="003563B3" w:rsidRDefault="0042571F" w:rsidP="001E7187">
      <w:pPr>
        <w:shd w:val="clear" w:color="auto" w:fill="FFFFFF"/>
        <w:spacing w:line="264" w:lineRule="auto"/>
        <w:ind w:firstLine="630"/>
        <w:jc w:val="both"/>
        <w:rPr>
          <w:spacing w:val="1"/>
          <w:sz w:val="28"/>
          <w:szCs w:val="28"/>
        </w:rPr>
      </w:pPr>
      <w:r w:rsidRPr="003563B3">
        <w:rPr>
          <w:spacing w:val="1"/>
          <w:sz w:val="28"/>
          <w:szCs w:val="28"/>
        </w:rPr>
        <w:lastRenderedPageBreak/>
        <w:t>- применение энергоэффективных материалов при производстве ремонтных работ;</w:t>
      </w:r>
    </w:p>
    <w:p w:rsidR="0042571F" w:rsidRPr="003563B3" w:rsidRDefault="0042571F" w:rsidP="001E7187">
      <w:pPr>
        <w:shd w:val="clear" w:color="auto" w:fill="FFFFFF"/>
        <w:spacing w:line="264" w:lineRule="auto"/>
        <w:ind w:firstLine="630"/>
        <w:jc w:val="both"/>
        <w:rPr>
          <w:spacing w:val="6"/>
          <w:sz w:val="28"/>
          <w:szCs w:val="28"/>
        </w:rPr>
      </w:pPr>
      <w:r w:rsidRPr="003563B3">
        <w:rPr>
          <w:spacing w:val="6"/>
          <w:sz w:val="28"/>
          <w:szCs w:val="28"/>
        </w:rPr>
        <w:t>- продолжение проведения модернизации оборудования и автоматизации процесса работы котельных.</w:t>
      </w:r>
    </w:p>
    <w:p w:rsidR="0042571F" w:rsidRPr="003E5AB7" w:rsidRDefault="0042571F" w:rsidP="001E7187">
      <w:pPr>
        <w:shd w:val="clear" w:color="auto" w:fill="FFFFFF"/>
        <w:tabs>
          <w:tab w:val="left" w:pos="567"/>
        </w:tabs>
        <w:spacing w:line="264" w:lineRule="auto"/>
        <w:ind w:firstLine="630"/>
        <w:jc w:val="both"/>
        <w:rPr>
          <w:sz w:val="28"/>
          <w:szCs w:val="28"/>
        </w:rPr>
      </w:pPr>
      <w:r w:rsidRPr="003E5AB7">
        <w:rPr>
          <w:sz w:val="28"/>
          <w:szCs w:val="28"/>
        </w:rPr>
        <w:t xml:space="preserve">В охваченные прогнозом 2021 год и плановый период 2022 и 2023 годов будут продолжены работы по оптимизации схем теплоснабжения, водоснабжения и водоотведения городского округа в рамках заключенных концессионных соглашений по созданию, реконструкции и эксплуатации объектов теплоснабжения (с ООО «Тепловик») и объектов водоснабжения и водоотведения (с АО «Борский Водоканал»). </w:t>
      </w:r>
    </w:p>
    <w:p w:rsidR="0042571F" w:rsidRPr="003E5AB7" w:rsidRDefault="0042571F" w:rsidP="001E7187">
      <w:pPr>
        <w:ind w:firstLine="630"/>
        <w:jc w:val="both"/>
        <w:rPr>
          <w:sz w:val="28"/>
          <w:szCs w:val="28"/>
        </w:rPr>
      </w:pPr>
      <w:r w:rsidRPr="003E5AB7">
        <w:rPr>
          <w:sz w:val="28"/>
          <w:szCs w:val="28"/>
        </w:rPr>
        <w:t xml:space="preserve">С 2019 года реализуется национальный  проект  «Экология», в рамках которого   по программе «Оздоровление Волги», реализуемого на территории Нижегородской области выполнены следующие работы: </w:t>
      </w:r>
    </w:p>
    <w:p w:rsidR="0042571F" w:rsidRPr="003E5AB7" w:rsidRDefault="0042571F" w:rsidP="001E7187">
      <w:pPr>
        <w:spacing w:line="278" w:lineRule="auto"/>
        <w:ind w:firstLine="630"/>
        <w:jc w:val="both"/>
        <w:rPr>
          <w:sz w:val="28"/>
          <w:szCs w:val="28"/>
        </w:rPr>
      </w:pPr>
      <w:r>
        <w:rPr>
          <w:sz w:val="28"/>
          <w:szCs w:val="28"/>
        </w:rPr>
        <w:t xml:space="preserve">1. </w:t>
      </w:r>
      <w:r w:rsidRPr="003E5AB7">
        <w:rPr>
          <w:sz w:val="28"/>
          <w:szCs w:val="28"/>
        </w:rPr>
        <w:t>Строительство сетей наружной хозяйственно-бытовой канализации и КНС по улицам Рабочая, Подлужная, 1,2,3,4,5 переулки Подлужные г. Бор, Нижегородской области;</w:t>
      </w:r>
    </w:p>
    <w:p w:rsidR="0042571F" w:rsidRPr="003E5AB7" w:rsidRDefault="0042571F" w:rsidP="001E7187">
      <w:pPr>
        <w:spacing w:line="278" w:lineRule="auto"/>
        <w:ind w:firstLine="630"/>
        <w:jc w:val="both"/>
        <w:rPr>
          <w:sz w:val="28"/>
          <w:szCs w:val="28"/>
        </w:rPr>
      </w:pPr>
      <w:r>
        <w:rPr>
          <w:sz w:val="28"/>
          <w:szCs w:val="28"/>
        </w:rPr>
        <w:t xml:space="preserve">2. </w:t>
      </w:r>
      <w:r w:rsidRPr="003E5AB7">
        <w:rPr>
          <w:sz w:val="28"/>
          <w:szCs w:val="28"/>
        </w:rPr>
        <w:t>Реконструкция КОС в д. Красная Слобода Борского района Нижегородской области, производительностью 300 м</w:t>
      </w:r>
      <w:r w:rsidRPr="0087092A">
        <w:rPr>
          <w:sz w:val="28"/>
          <w:szCs w:val="28"/>
          <w:vertAlign w:val="superscript"/>
        </w:rPr>
        <w:t>3</w:t>
      </w:r>
      <w:r w:rsidRPr="003E5AB7">
        <w:rPr>
          <w:sz w:val="28"/>
          <w:szCs w:val="28"/>
        </w:rPr>
        <w:t>/сут.</w:t>
      </w:r>
    </w:p>
    <w:p w:rsidR="0042571F" w:rsidRDefault="0042571F" w:rsidP="001E7187">
      <w:pPr>
        <w:spacing w:line="264" w:lineRule="auto"/>
        <w:ind w:firstLine="630"/>
        <w:jc w:val="both"/>
        <w:rPr>
          <w:sz w:val="28"/>
          <w:szCs w:val="28"/>
        </w:rPr>
      </w:pPr>
      <w:r w:rsidRPr="003E5AB7">
        <w:rPr>
          <w:sz w:val="28"/>
          <w:szCs w:val="28"/>
        </w:rPr>
        <w:t>В 2020 году выполняются проектные работы</w:t>
      </w:r>
      <w:r>
        <w:rPr>
          <w:sz w:val="28"/>
          <w:szCs w:val="28"/>
        </w:rPr>
        <w:t xml:space="preserve"> по</w:t>
      </w:r>
      <w:r w:rsidRPr="003E5AB7">
        <w:rPr>
          <w:sz w:val="28"/>
          <w:szCs w:val="28"/>
        </w:rPr>
        <w:t xml:space="preserve"> реконструкци</w:t>
      </w:r>
      <w:r>
        <w:rPr>
          <w:sz w:val="28"/>
          <w:szCs w:val="28"/>
        </w:rPr>
        <w:t>и</w:t>
      </w:r>
      <w:r w:rsidRPr="003E5AB7">
        <w:rPr>
          <w:sz w:val="28"/>
          <w:szCs w:val="28"/>
        </w:rPr>
        <w:t xml:space="preserve"> канализационных</w:t>
      </w:r>
      <w:r>
        <w:rPr>
          <w:sz w:val="28"/>
          <w:szCs w:val="28"/>
        </w:rPr>
        <w:t xml:space="preserve">  </w:t>
      </w:r>
      <w:r w:rsidRPr="003E5AB7">
        <w:rPr>
          <w:sz w:val="28"/>
          <w:szCs w:val="28"/>
        </w:rPr>
        <w:t xml:space="preserve"> очистных</w:t>
      </w:r>
      <w:r>
        <w:rPr>
          <w:sz w:val="28"/>
          <w:szCs w:val="28"/>
        </w:rPr>
        <w:t xml:space="preserve">  </w:t>
      </w:r>
      <w:r w:rsidRPr="003E5AB7">
        <w:rPr>
          <w:sz w:val="28"/>
          <w:szCs w:val="28"/>
        </w:rPr>
        <w:t xml:space="preserve"> сооружений</w:t>
      </w:r>
      <w:r>
        <w:rPr>
          <w:sz w:val="28"/>
          <w:szCs w:val="28"/>
        </w:rPr>
        <w:t xml:space="preserve">  </w:t>
      </w:r>
      <w:r w:rsidRPr="003E5AB7">
        <w:rPr>
          <w:sz w:val="28"/>
          <w:szCs w:val="28"/>
        </w:rPr>
        <w:t xml:space="preserve"> производительностью </w:t>
      </w:r>
      <w:r>
        <w:rPr>
          <w:sz w:val="28"/>
          <w:szCs w:val="28"/>
        </w:rPr>
        <w:t xml:space="preserve">  </w:t>
      </w:r>
      <w:r w:rsidRPr="003E5AB7">
        <w:rPr>
          <w:sz w:val="28"/>
          <w:szCs w:val="28"/>
        </w:rPr>
        <w:t>150</w:t>
      </w:r>
      <w:r>
        <w:rPr>
          <w:sz w:val="28"/>
          <w:szCs w:val="28"/>
        </w:rPr>
        <w:t xml:space="preserve"> </w:t>
      </w:r>
      <w:r w:rsidRPr="003E5AB7">
        <w:rPr>
          <w:sz w:val="28"/>
          <w:szCs w:val="28"/>
        </w:rPr>
        <w:t xml:space="preserve"> м</w:t>
      </w:r>
      <w:r w:rsidRPr="0087092A">
        <w:rPr>
          <w:sz w:val="28"/>
          <w:szCs w:val="28"/>
          <w:vertAlign w:val="superscript"/>
        </w:rPr>
        <w:t>3</w:t>
      </w:r>
      <w:r w:rsidRPr="003E5AB7">
        <w:rPr>
          <w:sz w:val="28"/>
          <w:szCs w:val="28"/>
        </w:rPr>
        <w:t xml:space="preserve">/сут </w:t>
      </w:r>
      <w:r>
        <w:rPr>
          <w:sz w:val="28"/>
          <w:szCs w:val="28"/>
        </w:rPr>
        <w:t xml:space="preserve">  </w:t>
      </w:r>
      <w:r w:rsidRPr="003E5AB7">
        <w:rPr>
          <w:sz w:val="28"/>
          <w:szCs w:val="28"/>
        </w:rPr>
        <w:t xml:space="preserve">в </w:t>
      </w:r>
    </w:p>
    <w:p w:rsidR="0042571F" w:rsidRDefault="0042571F" w:rsidP="001E7187">
      <w:pPr>
        <w:ind w:firstLine="70"/>
        <w:jc w:val="both"/>
        <w:rPr>
          <w:sz w:val="28"/>
          <w:szCs w:val="28"/>
        </w:rPr>
      </w:pPr>
      <w:r w:rsidRPr="003E5AB7">
        <w:rPr>
          <w:sz w:val="28"/>
          <w:szCs w:val="28"/>
        </w:rPr>
        <w:t>п.Большеорловское</w:t>
      </w:r>
      <w:r>
        <w:rPr>
          <w:sz w:val="28"/>
          <w:szCs w:val="28"/>
        </w:rPr>
        <w:t xml:space="preserve"> </w:t>
      </w:r>
      <w:r w:rsidRPr="003E5AB7">
        <w:rPr>
          <w:sz w:val="28"/>
          <w:szCs w:val="28"/>
        </w:rPr>
        <w:t xml:space="preserve"> Останкинского</w:t>
      </w:r>
      <w:r>
        <w:rPr>
          <w:sz w:val="28"/>
          <w:szCs w:val="28"/>
        </w:rPr>
        <w:t xml:space="preserve"> </w:t>
      </w:r>
      <w:r w:rsidRPr="003E5AB7">
        <w:rPr>
          <w:sz w:val="28"/>
          <w:szCs w:val="28"/>
        </w:rPr>
        <w:t>с/с и  канализационных очистных сооружений производительностью 400 м</w:t>
      </w:r>
      <w:r w:rsidRPr="0087092A">
        <w:rPr>
          <w:sz w:val="28"/>
          <w:szCs w:val="28"/>
          <w:vertAlign w:val="superscript"/>
        </w:rPr>
        <w:t>3</w:t>
      </w:r>
      <w:r w:rsidRPr="003E5AB7">
        <w:rPr>
          <w:sz w:val="28"/>
          <w:szCs w:val="28"/>
        </w:rPr>
        <w:t xml:space="preserve">/сут </w:t>
      </w:r>
      <w:r>
        <w:rPr>
          <w:sz w:val="28"/>
          <w:szCs w:val="28"/>
        </w:rPr>
        <w:t xml:space="preserve">в </w:t>
      </w:r>
      <w:r w:rsidRPr="003E5AB7">
        <w:rPr>
          <w:sz w:val="28"/>
          <w:szCs w:val="28"/>
        </w:rPr>
        <w:t>п.Чистое Борское</w:t>
      </w:r>
      <w:r>
        <w:rPr>
          <w:sz w:val="28"/>
          <w:szCs w:val="28"/>
        </w:rPr>
        <w:t xml:space="preserve"> </w:t>
      </w:r>
      <w:r w:rsidRPr="003E5AB7">
        <w:rPr>
          <w:sz w:val="28"/>
          <w:szCs w:val="28"/>
        </w:rPr>
        <w:t xml:space="preserve"> Редькинского с/с (с учетом подключения стоков п.Останкино</w:t>
      </w:r>
      <w:r>
        <w:rPr>
          <w:sz w:val="28"/>
          <w:szCs w:val="28"/>
        </w:rPr>
        <w:t xml:space="preserve"> </w:t>
      </w:r>
      <w:r w:rsidRPr="003E5AB7">
        <w:rPr>
          <w:sz w:val="28"/>
          <w:szCs w:val="28"/>
        </w:rPr>
        <w:t xml:space="preserve"> Останкинского с/с).</w:t>
      </w:r>
      <w:r w:rsidRPr="003563B3">
        <w:rPr>
          <w:sz w:val="28"/>
          <w:szCs w:val="28"/>
        </w:rPr>
        <w:t xml:space="preserve"> </w:t>
      </w:r>
    </w:p>
    <w:p w:rsidR="0042571F" w:rsidRDefault="0042571F" w:rsidP="001E7187">
      <w:pPr>
        <w:ind w:firstLine="629"/>
        <w:jc w:val="both"/>
        <w:rPr>
          <w:sz w:val="28"/>
          <w:szCs w:val="28"/>
        </w:rPr>
      </w:pPr>
      <w:r w:rsidRPr="003E5AB7">
        <w:rPr>
          <w:spacing w:val="1"/>
          <w:sz w:val="28"/>
          <w:szCs w:val="28"/>
        </w:rPr>
        <w:t>Не менее значимым направлением работы отрасли является развитие дорожной инфраструктуры.</w:t>
      </w:r>
      <w:r w:rsidRPr="003E5AB7">
        <w:rPr>
          <w:sz w:val="28"/>
          <w:szCs w:val="28"/>
        </w:rPr>
        <w:t xml:space="preserve"> Дорожное хозяйство является одной из важнейших отраслей экономики городского округа город Бор, от устойчивого и эффективного функционирования которого в значительной степени зависит социально-экономическое развитие и условия жизни населения.</w:t>
      </w:r>
      <w:r w:rsidRPr="003E5AB7">
        <w:rPr>
          <w:rFonts w:eastAsia="Arial Unicode MS"/>
          <w:kern w:val="2"/>
          <w:sz w:val="28"/>
          <w:szCs w:val="28"/>
          <w:lang w:eastAsia="ar-SA"/>
        </w:rPr>
        <w:t xml:space="preserve"> </w:t>
      </w:r>
      <w:r w:rsidRPr="003E5AB7">
        <w:rPr>
          <w:sz w:val="28"/>
          <w:szCs w:val="28"/>
        </w:rPr>
        <w:t>Для разрешения существующих проблем дорожного хозяйства реализуется муниципальная программа «Содержание и развитие дорожного хозяйства городского округа г.Бор», мероприятия которой будут способствовать:</w:t>
      </w:r>
    </w:p>
    <w:p w:rsidR="0042571F" w:rsidRPr="003E5AB7" w:rsidRDefault="0042571F" w:rsidP="001E7187">
      <w:pPr>
        <w:ind w:firstLine="629"/>
        <w:jc w:val="both"/>
        <w:rPr>
          <w:sz w:val="28"/>
          <w:szCs w:val="28"/>
        </w:rPr>
      </w:pPr>
      <w:r w:rsidRPr="003E5AB7">
        <w:rPr>
          <w:sz w:val="28"/>
          <w:szCs w:val="28"/>
        </w:rPr>
        <w:t xml:space="preserve">- улучшению качества жизни граждан и обеспечению условий их комфортного проживания, повышению гарантий их законных прав на безопасные условия движения на дорогах города; </w:t>
      </w:r>
    </w:p>
    <w:p w:rsidR="0042571F" w:rsidRPr="003E5AB7" w:rsidRDefault="0042571F" w:rsidP="001E7187">
      <w:pPr>
        <w:spacing w:line="264" w:lineRule="auto"/>
        <w:ind w:firstLine="630"/>
        <w:jc w:val="both"/>
        <w:rPr>
          <w:sz w:val="28"/>
          <w:szCs w:val="28"/>
        </w:rPr>
      </w:pPr>
      <w:r w:rsidRPr="003E5AB7">
        <w:rPr>
          <w:sz w:val="28"/>
          <w:szCs w:val="28"/>
        </w:rPr>
        <w:t xml:space="preserve">- совершенствованию и развитию транспортной инфраструктуры, улучшению технического состояния дорожной сети, пешеходных зон, дворовых территорий многоквартирных домов городского округа город Бор; </w:t>
      </w:r>
    </w:p>
    <w:p w:rsidR="0042571F" w:rsidRDefault="0042571F" w:rsidP="001E7187">
      <w:pPr>
        <w:spacing w:line="264" w:lineRule="auto"/>
        <w:ind w:firstLine="630"/>
        <w:jc w:val="both"/>
        <w:rPr>
          <w:sz w:val="28"/>
          <w:szCs w:val="28"/>
        </w:rPr>
      </w:pPr>
      <w:r w:rsidRPr="003E5AB7">
        <w:rPr>
          <w:sz w:val="28"/>
          <w:szCs w:val="28"/>
        </w:rPr>
        <w:t>- повышению эффективности и безопасности функционирования автомобильных дорог городского округа город Бор, предупреждению дорожно-транспортных происшествий, сокращению смертности от дорожно-транспортных происшествий.</w:t>
      </w:r>
    </w:p>
    <w:p w:rsidR="0042571F" w:rsidRPr="003563B3" w:rsidRDefault="0042571F" w:rsidP="001E7187">
      <w:pPr>
        <w:autoSpaceDE w:val="0"/>
        <w:autoSpaceDN w:val="0"/>
        <w:adjustRightInd w:val="0"/>
        <w:spacing w:line="264" w:lineRule="auto"/>
        <w:ind w:firstLine="630"/>
        <w:jc w:val="both"/>
        <w:rPr>
          <w:sz w:val="28"/>
          <w:szCs w:val="28"/>
        </w:rPr>
      </w:pPr>
      <w:r w:rsidRPr="003563B3">
        <w:rPr>
          <w:sz w:val="28"/>
          <w:szCs w:val="28"/>
        </w:rPr>
        <w:t xml:space="preserve">Реализация мероприятий программы направлена на комплексное решение проблем - улучшение технического состояния существующей улично-дорожной сети города, объектов дорожного хозяйства  и благоустроенность существующих дворовых территорий многоквартирных домов. Реализация мероприятий целевой </w:t>
      </w:r>
      <w:r w:rsidRPr="003563B3">
        <w:rPr>
          <w:sz w:val="28"/>
          <w:szCs w:val="28"/>
        </w:rPr>
        <w:lastRenderedPageBreak/>
        <w:t>программы по повышению безопасности дорожного движения в городском округе будет способствовать решению такой важной социально-экономической задачи, как сохранение жизни и здоровья людей.</w:t>
      </w:r>
    </w:p>
    <w:p w:rsidR="0042571F" w:rsidRDefault="0042571F" w:rsidP="001E7187">
      <w:pPr>
        <w:spacing w:line="264" w:lineRule="auto"/>
        <w:ind w:firstLine="630"/>
        <w:jc w:val="both"/>
        <w:rPr>
          <w:sz w:val="28"/>
          <w:szCs w:val="28"/>
        </w:rPr>
      </w:pPr>
      <w:r w:rsidRPr="005F06D5">
        <w:rPr>
          <w:sz w:val="28"/>
          <w:szCs w:val="28"/>
        </w:rPr>
        <w:t xml:space="preserve">Ежегодно увеличивается вовлеченность жителей в развитие дорожного хозяйства. В рамках поддержки инициатив граждан на условиях софинансирования заявок из бюджета поэтапно реализуются проекты </w:t>
      </w:r>
      <w:r w:rsidRPr="008866CB">
        <w:rPr>
          <w:sz w:val="28"/>
          <w:szCs w:val="28"/>
        </w:rPr>
        <w:t>строительства (реконструкции) автодорог местного значения. В 2020 году отремонтировано 13 дорог</w:t>
      </w:r>
      <w:r>
        <w:rPr>
          <w:sz w:val="28"/>
          <w:szCs w:val="28"/>
        </w:rPr>
        <w:t xml:space="preserve"> с асфальтобетонным покрытием, </w:t>
      </w:r>
      <w:r w:rsidRPr="008866CB">
        <w:rPr>
          <w:sz w:val="28"/>
          <w:szCs w:val="28"/>
        </w:rPr>
        <w:t xml:space="preserve">6 в щебеночном исполнении и </w:t>
      </w:r>
      <w:r>
        <w:rPr>
          <w:sz w:val="28"/>
          <w:szCs w:val="28"/>
        </w:rPr>
        <w:t>2</w:t>
      </w:r>
      <w:r w:rsidRPr="008866CB">
        <w:rPr>
          <w:sz w:val="28"/>
          <w:szCs w:val="28"/>
        </w:rPr>
        <w:t xml:space="preserve"> тротуара</w:t>
      </w:r>
      <w:r>
        <w:rPr>
          <w:sz w:val="28"/>
          <w:szCs w:val="28"/>
        </w:rPr>
        <w:t>.</w:t>
      </w:r>
    </w:p>
    <w:p w:rsidR="0042571F" w:rsidRDefault="0042571F" w:rsidP="001E7187">
      <w:pPr>
        <w:spacing w:line="264" w:lineRule="auto"/>
        <w:ind w:firstLine="630"/>
        <w:jc w:val="both"/>
        <w:rPr>
          <w:color w:val="8064A2"/>
          <w:sz w:val="28"/>
          <w:szCs w:val="28"/>
        </w:rPr>
      </w:pPr>
      <w:r w:rsidRPr="005126A3">
        <w:rPr>
          <w:color w:val="8064A2"/>
          <w:sz w:val="28"/>
          <w:szCs w:val="28"/>
        </w:rPr>
        <w:t xml:space="preserve"> </w:t>
      </w:r>
      <w:r w:rsidRPr="00BB0342">
        <w:rPr>
          <w:sz w:val="28"/>
          <w:szCs w:val="28"/>
        </w:rPr>
        <w:t xml:space="preserve">На 2021 год в рамках развития проекта поддержки местных инициатив запланирован ремонт </w:t>
      </w:r>
      <w:r w:rsidRPr="006146DB">
        <w:rPr>
          <w:sz w:val="28"/>
          <w:szCs w:val="28"/>
        </w:rPr>
        <w:t>дорог ул.Культуры п.Неклюдово</w:t>
      </w:r>
      <w:r>
        <w:rPr>
          <w:sz w:val="28"/>
          <w:szCs w:val="28"/>
        </w:rPr>
        <w:t>,</w:t>
      </w:r>
      <w:r w:rsidRPr="005126A3">
        <w:rPr>
          <w:color w:val="8064A2"/>
          <w:sz w:val="28"/>
          <w:szCs w:val="28"/>
        </w:rPr>
        <w:t xml:space="preserve"> </w:t>
      </w:r>
      <w:r>
        <w:rPr>
          <w:sz w:val="28"/>
          <w:szCs w:val="28"/>
        </w:rPr>
        <w:t>д.Фи</w:t>
      </w:r>
      <w:r w:rsidRPr="00DE2EF4">
        <w:rPr>
          <w:sz w:val="28"/>
          <w:szCs w:val="28"/>
        </w:rPr>
        <w:t>лип</w:t>
      </w:r>
      <w:r>
        <w:rPr>
          <w:sz w:val="28"/>
          <w:szCs w:val="28"/>
        </w:rPr>
        <w:t>п</w:t>
      </w:r>
      <w:r w:rsidRPr="00DE2EF4">
        <w:rPr>
          <w:sz w:val="28"/>
          <w:szCs w:val="28"/>
        </w:rPr>
        <w:t>овское ул.Речная Кантауровского с/с,</w:t>
      </w:r>
      <w:r>
        <w:rPr>
          <w:sz w:val="28"/>
          <w:szCs w:val="28"/>
        </w:rPr>
        <w:t xml:space="preserve"> д.Яблонное, д.Горелово, д.Березовка, д.Дресвино, д.Борисово, д.Софроново, д.Дроздово ул.Центральная,</w:t>
      </w:r>
      <w:r w:rsidRPr="005126A3">
        <w:rPr>
          <w:color w:val="8064A2"/>
          <w:sz w:val="28"/>
          <w:szCs w:val="28"/>
        </w:rPr>
        <w:t xml:space="preserve"> </w:t>
      </w:r>
      <w:r w:rsidRPr="002A18BD">
        <w:rPr>
          <w:sz w:val="28"/>
          <w:szCs w:val="28"/>
        </w:rPr>
        <w:t>д.Красная Слобода, Краснослободского с/с,</w:t>
      </w:r>
      <w:r w:rsidRPr="005126A3">
        <w:rPr>
          <w:color w:val="8064A2"/>
          <w:sz w:val="28"/>
          <w:szCs w:val="28"/>
        </w:rPr>
        <w:t xml:space="preserve"> </w:t>
      </w:r>
      <w:r w:rsidRPr="00E827CE">
        <w:rPr>
          <w:sz w:val="28"/>
          <w:szCs w:val="28"/>
        </w:rPr>
        <w:t>ул.Восточная,</w:t>
      </w:r>
      <w:r>
        <w:rPr>
          <w:color w:val="8064A2"/>
          <w:sz w:val="28"/>
          <w:szCs w:val="28"/>
        </w:rPr>
        <w:t xml:space="preserve"> </w:t>
      </w:r>
      <w:r w:rsidRPr="00E827CE">
        <w:rPr>
          <w:sz w:val="28"/>
          <w:szCs w:val="28"/>
        </w:rPr>
        <w:t>с.Ямново, Ямновского с/с</w:t>
      </w:r>
      <w:r>
        <w:rPr>
          <w:sz w:val="28"/>
          <w:szCs w:val="28"/>
        </w:rPr>
        <w:t xml:space="preserve"> и др.</w:t>
      </w:r>
      <w:r w:rsidRPr="00E827CE">
        <w:rPr>
          <w:sz w:val="28"/>
          <w:szCs w:val="28"/>
        </w:rPr>
        <w:t>,</w:t>
      </w:r>
      <w:r w:rsidRPr="005126A3">
        <w:rPr>
          <w:color w:val="8064A2"/>
          <w:sz w:val="28"/>
          <w:szCs w:val="28"/>
        </w:rPr>
        <w:t xml:space="preserve"> </w:t>
      </w:r>
      <w:r w:rsidRPr="00DD7B5C">
        <w:rPr>
          <w:sz w:val="28"/>
          <w:szCs w:val="28"/>
        </w:rPr>
        <w:t>28 автодорог с тротуарами на общую сумму свыше 28,0 млн. руб.</w:t>
      </w:r>
      <w:r w:rsidRPr="005126A3">
        <w:rPr>
          <w:color w:val="8064A2"/>
          <w:sz w:val="28"/>
          <w:szCs w:val="28"/>
        </w:rPr>
        <w:t xml:space="preserve"> </w:t>
      </w:r>
    </w:p>
    <w:p w:rsidR="0042571F" w:rsidRDefault="0042571F" w:rsidP="001E7187">
      <w:pPr>
        <w:spacing w:line="264" w:lineRule="auto"/>
        <w:ind w:firstLine="630"/>
        <w:jc w:val="both"/>
        <w:rPr>
          <w:color w:val="8064A2"/>
          <w:sz w:val="28"/>
          <w:szCs w:val="28"/>
        </w:rPr>
      </w:pPr>
      <w:r w:rsidRPr="00972118">
        <w:rPr>
          <w:sz w:val="28"/>
          <w:szCs w:val="28"/>
        </w:rPr>
        <w:t xml:space="preserve">Продолжится практика поддержки инициатив граждан по установке детских площадок на условиях софинансирования из местного бюджета округа. На момент разработки прогноза в перечень проектов включено </w:t>
      </w:r>
      <w:r>
        <w:rPr>
          <w:sz w:val="28"/>
          <w:szCs w:val="28"/>
        </w:rPr>
        <w:t xml:space="preserve">6 </w:t>
      </w:r>
      <w:r w:rsidRPr="00972118">
        <w:rPr>
          <w:sz w:val="28"/>
          <w:szCs w:val="28"/>
        </w:rPr>
        <w:t>перспективных объектов в г.Бор и сельской местности</w:t>
      </w:r>
      <w:r w:rsidRPr="005126A3">
        <w:rPr>
          <w:color w:val="8064A2"/>
          <w:sz w:val="28"/>
          <w:szCs w:val="28"/>
        </w:rPr>
        <w:t xml:space="preserve">. </w:t>
      </w:r>
      <w:r w:rsidRPr="004F2A9E">
        <w:rPr>
          <w:sz w:val="28"/>
          <w:szCs w:val="28"/>
        </w:rPr>
        <w:t>На 2021 год запланирована установка де</w:t>
      </w:r>
      <w:r>
        <w:rPr>
          <w:sz w:val="28"/>
          <w:szCs w:val="28"/>
        </w:rPr>
        <w:t>тс</w:t>
      </w:r>
      <w:r w:rsidRPr="004F2A9E">
        <w:rPr>
          <w:sz w:val="28"/>
          <w:szCs w:val="28"/>
        </w:rPr>
        <w:t>ких площа</w:t>
      </w:r>
      <w:r>
        <w:rPr>
          <w:sz w:val="28"/>
          <w:szCs w:val="28"/>
        </w:rPr>
        <w:t>д</w:t>
      </w:r>
      <w:r w:rsidRPr="004F2A9E">
        <w:rPr>
          <w:sz w:val="28"/>
          <w:szCs w:val="28"/>
        </w:rPr>
        <w:t xml:space="preserve">ок </w:t>
      </w:r>
      <w:r w:rsidRPr="00AD0E4E">
        <w:rPr>
          <w:sz w:val="28"/>
          <w:szCs w:val="28"/>
        </w:rPr>
        <w:t>в д.Селищи,</w:t>
      </w:r>
      <w:r w:rsidRPr="005126A3">
        <w:rPr>
          <w:color w:val="8064A2"/>
          <w:sz w:val="28"/>
          <w:szCs w:val="28"/>
        </w:rPr>
        <w:t xml:space="preserve"> </w:t>
      </w:r>
      <w:r w:rsidRPr="00AD0E4E">
        <w:rPr>
          <w:sz w:val="28"/>
          <w:szCs w:val="28"/>
        </w:rPr>
        <w:t>п.Полевой,</w:t>
      </w:r>
      <w:r w:rsidRPr="005126A3">
        <w:rPr>
          <w:color w:val="8064A2"/>
          <w:sz w:val="28"/>
          <w:szCs w:val="28"/>
        </w:rPr>
        <w:t xml:space="preserve"> </w:t>
      </w:r>
      <w:r w:rsidRPr="00D766E7">
        <w:rPr>
          <w:sz w:val="28"/>
          <w:szCs w:val="28"/>
        </w:rPr>
        <w:t>д.Орлово,</w:t>
      </w:r>
      <w:r w:rsidRPr="005126A3">
        <w:rPr>
          <w:color w:val="8064A2"/>
          <w:sz w:val="28"/>
          <w:szCs w:val="28"/>
        </w:rPr>
        <w:t xml:space="preserve"> </w:t>
      </w:r>
      <w:r w:rsidRPr="00D766E7">
        <w:rPr>
          <w:sz w:val="28"/>
          <w:szCs w:val="28"/>
        </w:rPr>
        <w:t>с.Останкино,</w:t>
      </w:r>
      <w:r w:rsidRPr="005126A3">
        <w:rPr>
          <w:color w:val="8064A2"/>
          <w:sz w:val="28"/>
          <w:szCs w:val="28"/>
        </w:rPr>
        <w:t xml:space="preserve"> </w:t>
      </w:r>
      <w:r w:rsidRPr="00991D03">
        <w:rPr>
          <w:sz w:val="28"/>
          <w:szCs w:val="28"/>
        </w:rPr>
        <w:t>д.Пионерское,</w:t>
      </w:r>
      <w:r w:rsidRPr="005126A3">
        <w:rPr>
          <w:color w:val="8064A2"/>
          <w:sz w:val="28"/>
          <w:szCs w:val="28"/>
        </w:rPr>
        <w:t xml:space="preserve"> </w:t>
      </w:r>
      <w:r w:rsidRPr="00991D03">
        <w:rPr>
          <w:sz w:val="28"/>
          <w:szCs w:val="28"/>
        </w:rPr>
        <w:t>д.Овечкино Редькинского с/с,</w:t>
      </w:r>
      <w:r w:rsidRPr="005126A3">
        <w:rPr>
          <w:color w:val="8064A2"/>
          <w:sz w:val="28"/>
          <w:szCs w:val="28"/>
        </w:rPr>
        <w:t xml:space="preserve"> </w:t>
      </w:r>
      <w:r w:rsidRPr="00991D03">
        <w:rPr>
          <w:sz w:val="28"/>
          <w:szCs w:val="28"/>
        </w:rPr>
        <w:t>п.Железнодорожный</w:t>
      </w:r>
      <w:r w:rsidRPr="00790A0A">
        <w:rPr>
          <w:sz w:val="28"/>
          <w:szCs w:val="28"/>
        </w:rPr>
        <w:t>, д.Плотинка Ямновского с/с</w:t>
      </w:r>
      <w:r w:rsidRPr="005126A3">
        <w:rPr>
          <w:color w:val="8064A2"/>
          <w:sz w:val="28"/>
          <w:szCs w:val="28"/>
        </w:rPr>
        <w:t xml:space="preserve"> </w:t>
      </w:r>
      <w:r w:rsidRPr="00FA7D04">
        <w:rPr>
          <w:sz w:val="28"/>
          <w:szCs w:val="28"/>
        </w:rPr>
        <w:t>на общую сумму свыше 4,0 млн.руб.</w:t>
      </w:r>
    </w:p>
    <w:p w:rsidR="0042571F" w:rsidRPr="00F946C1" w:rsidRDefault="0042571F" w:rsidP="001E7187">
      <w:pPr>
        <w:spacing w:line="264" w:lineRule="auto"/>
        <w:ind w:firstLine="630"/>
        <w:jc w:val="both"/>
        <w:rPr>
          <w:sz w:val="28"/>
          <w:szCs w:val="28"/>
        </w:rPr>
      </w:pPr>
      <w:r w:rsidRPr="00F946C1">
        <w:rPr>
          <w:sz w:val="28"/>
          <w:szCs w:val="28"/>
        </w:rPr>
        <w:t xml:space="preserve">С 2018 года в городском округе город Бор реализуется новая </w:t>
      </w:r>
      <w:bookmarkStart w:id="0" w:name="_GoBack"/>
      <w:bookmarkEnd w:id="0"/>
      <w:r w:rsidRPr="00F946C1">
        <w:rPr>
          <w:sz w:val="28"/>
          <w:szCs w:val="28"/>
        </w:rPr>
        <w:t>муниципальная программа «Формирование современной  городской среды  на территории городского округа г.Бор» по 2 направлениям:</w:t>
      </w:r>
    </w:p>
    <w:p w:rsidR="0042571F" w:rsidRDefault="0042571F" w:rsidP="001E7187">
      <w:pPr>
        <w:spacing w:line="264" w:lineRule="auto"/>
        <w:ind w:firstLine="630"/>
        <w:jc w:val="both"/>
        <w:rPr>
          <w:sz w:val="28"/>
          <w:szCs w:val="28"/>
        </w:rPr>
      </w:pPr>
      <w:r w:rsidRPr="00F946C1">
        <w:rPr>
          <w:sz w:val="28"/>
          <w:szCs w:val="28"/>
        </w:rPr>
        <w:t xml:space="preserve">- ремонт дворовых территорий (с начала реализации программы выполнен ремонт 17-ти дворовых территорий), включающих в себя 28 многоквартирных домов (2-й и 3-й микрорайоны, м-н ул.Нахимова).  </w:t>
      </w:r>
    </w:p>
    <w:p w:rsidR="0042571F" w:rsidRPr="00034295" w:rsidRDefault="0042571F" w:rsidP="001E7187">
      <w:pPr>
        <w:pStyle w:val="docdata"/>
        <w:spacing w:before="0" w:beforeAutospacing="0" w:after="0" w:afterAutospacing="0"/>
        <w:ind w:firstLine="630"/>
        <w:jc w:val="both"/>
        <w:rPr>
          <w:sz w:val="28"/>
          <w:szCs w:val="28"/>
        </w:rPr>
      </w:pPr>
      <w:r w:rsidRPr="001E7187">
        <w:rPr>
          <w:color w:val="000000"/>
          <w:sz w:val="28"/>
          <w:szCs w:val="28"/>
        </w:rPr>
        <w:t>Благоустройство дворовых территорий, работы по благоустройству которых софинансируются из средств федерального бюджета,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42571F" w:rsidRPr="004728D4" w:rsidRDefault="0042571F" w:rsidP="001E7187">
      <w:pPr>
        <w:shd w:val="clear" w:color="auto" w:fill="FFFFFF"/>
        <w:spacing w:line="264" w:lineRule="auto"/>
        <w:ind w:firstLine="630"/>
        <w:jc w:val="both"/>
        <w:rPr>
          <w:sz w:val="28"/>
          <w:szCs w:val="28"/>
        </w:rPr>
      </w:pPr>
      <w:r w:rsidRPr="00F946C1">
        <w:rPr>
          <w:sz w:val="28"/>
          <w:szCs w:val="28"/>
        </w:rPr>
        <w:t xml:space="preserve"> - благоустройство общественных пространств, по которому </w:t>
      </w:r>
      <w:r>
        <w:rPr>
          <w:sz w:val="28"/>
          <w:szCs w:val="28"/>
        </w:rPr>
        <w:t>в</w:t>
      </w:r>
      <w:r w:rsidRPr="00F946C1">
        <w:rPr>
          <w:sz w:val="28"/>
          <w:szCs w:val="28"/>
        </w:rPr>
        <w:t xml:space="preserve"> 20</w:t>
      </w:r>
      <w:r>
        <w:rPr>
          <w:sz w:val="28"/>
          <w:szCs w:val="28"/>
        </w:rPr>
        <w:t>20</w:t>
      </w:r>
      <w:r w:rsidRPr="00F946C1">
        <w:rPr>
          <w:sz w:val="28"/>
          <w:szCs w:val="28"/>
        </w:rPr>
        <w:t xml:space="preserve"> год</w:t>
      </w:r>
      <w:r>
        <w:rPr>
          <w:sz w:val="28"/>
          <w:szCs w:val="28"/>
        </w:rPr>
        <w:t>у</w:t>
      </w:r>
      <w:r w:rsidRPr="00F946C1">
        <w:rPr>
          <w:sz w:val="28"/>
          <w:szCs w:val="28"/>
        </w:rPr>
        <w:t xml:space="preserve"> </w:t>
      </w:r>
      <w:r>
        <w:rPr>
          <w:sz w:val="28"/>
          <w:szCs w:val="28"/>
        </w:rPr>
        <w:t>завершатся</w:t>
      </w:r>
      <w:r w:rsidRPr="00F946C1">
        <w:rPr>
          <w:sz w:val="28"/>
          <w:szCs w:val="28"/>
        </w:rPr>
        <w:t xml:space="preserve"> работы по благоустройству общественного пространства «Зона отдыха Мухинское озеро», а в 2019 году выполнено благоустройство пляжной зоны «озеро Юрасовское».</w:t>
      </w:r>
      <w:r>
        <w:rPr>
          <w:sz w:val="28"/>
          <w:szCs w:val="28"/>
        </w:rPr>
        <w:t xml:space="preserve"> Так же в 2020 году закончится выполнение 1 этапа </w:t>
      </w:r>
      <w:r w:rsidRPr="004728D4">
        <w:rPr>
          <w:sz w:val="28"/>
          <w:szCs w:val="28"/>
        </w:rPr>
        <w:t>благоустройства и</w:t>
      </w:r>
      <w:r w:rsidRPr="004728D4">
        <w:rPr>
          <w:rFonts w:ascii="yandex-sans" w:hAnsi="yandex-sans"/>
          <w:sz w:val="28"/>
          <w:szCs w:val="28"/>
        </w:rPr>
        <w:t xml:space="preserve">сторико-рекреационной зоны в районе памятника А.М. Горькому и Ф.И. Шаляпину, выполнена часть работ по благоустройству зоны 1 этапа проекта </w:t>
      </w:r>
      <w:r w:rsidRPr="004728D4">
        <w:rPr>
          <w:rFonts w:ascii="yandex-sans" w:hAnsi="yandex-sans" w:hint="eastAsia"/>
          <w:sz w:val="28"/>
          <w:szCs w:val="28"/>
        </w:rPr>
        <w:t>«</w:t>
      </w:r>
      <w:r w:rsidRPr="004728D4">
        <w:rPr>
          <w:rFonts w:ascii="yandex-sans" w:hAnsi="yandex-sans"/>
          <w:sz w:val="28"/>
          <w:szCs w:val="28"/>
        </w:rPr>
        <w:t>Борское Волгоречье</w:t>
      </w:r>
      <w:r w:rsidRPr="004728D4">
        <w:rPr>
          <w:rFonts w:ascii="yandex-sans" w:hAnsi="yandex-sans" w:hint="eastAsia"/>
          <w:sz w:val="28"/>
          <w:szCs w:val="28"/>
        </w:rPr>
        <w:t>»</w:t>
      </w:r>
      <w:r w:rsidRPr="004728D4">
        <w:rPr>
          <w:rFonts w:ascii="yandex-sans" w:hAnsi="yandex-sans"/>
          <w:sz w:val="28"/>
          <w:szCs w:val="28"/>
        </w:rPr>
        <w:t>, на которую дополнительно выделены средства областного бюджета на устройство освещения.</w:t>
      </w:r>
    </w:p>
    <w:p w:rsidR="0042571F" w:rsidRPr="001E3CCD" w:rsidRDefault="0042571F" w:rsidP="001E7187">
      <w:pPr>
        <w:shd w:val="clear" w:color="auto" w:fill="FFFFFF"/>
        <w:spacing w:line="264" w:lineRule="auto"/>
        <w:ind w:firstLine="630"/>
        <w:jc w:val="both"/>
        <w:rPr>
          <w:sz w:val="28"/>
          <w:szCs w:val="28"/>
        </w:rPr>
      </w:pPr>
      <w:r w:rsidRPr="004728D4">
        <w:rPr>
          <w:sz w:val="28"/>
          <w:szCs w:val="28"/>
        </w:rPr>
        <w:t xml:space="preserve">Мероприятия программы будут продолжены и в охваченные прогнозом 2021 </w:t>
      </w:r>
      <w:r w:rsidRPr="001E3CCD">
        <w:rPr>
          <w:sz w:val="28"/>
          <w:szCs w:val="28"/>
        </w:rPr>
        <w:t xml:space="preserve">год и плановый период 2022 и 2023 годов. Выбор общественных пространств для выполнения работ на очередной финансовый год определяется путем голосования граждан городского округа. На 2021 год выбраны пространства: </w:t>
      </w:r>
    </w:p>
    <w:p w:rsidR="0042571F" w:rsidRPr="001E3CCD" w:rsidRDefault="0042571F" w:rsidP="001E7187">
      <w:pPr>
        <w:shd w:val="clear" w:color="auto" w:fill="FFFFFF"/>
        <w:spacing w:line="264" w:lineRule="auto"/>
        <w:ind w:firstLine="630"/>
        <w:rPr>
          <w:sz w:val="28"/>
          <w:szCs w:val="28"/>
        </w:rPr>
      </w:pPr>
      <w:r w:rsidRPr="001E3CCD">
        <w:rPr>
          <w:sz w:val="28"/>
          <w:szCs w:val="28"/>
        </w:rPr>
        <w:lastRenderedPageBreak/>
        <w:t>- парк им. Максимова, г. Бор,</w:t>
      </w:r>
    </w:p>
    <w:p w:rsidR="0042571F" w:rsidRPr="001E3CCD" w:rsidRDefault="0042571F" w:rsidP="001E7187">
      <w:pPr>
        <w:shd w:val="clear" w:color="auto" w:fill="FFFFFF"/>
        <w:spacing w:line="264" w:lineRule="auto"/>
        <w:ind w:firstLine="630"/>
        <w:rPr>
          <w:sz w:val="28"/>
          <w:szCs w:val="28"/>
        </w:rPr>
      </w:pPr>
      <w:r w:rsidRPr="001E3CCD">
        <w:rPr>
          <w:sz w:val="28"/>
          <w:szCs w:val="28"/>
        </w:rPr>
        <w:t>- завершение работ «Борское Волгоречье» 1 этап.</w:t>
      </w:r>
    </w:p>
    <w:p w:rsidR="0042571F" w:rsidRPr="004728D4" w:rsidRDefault="0042571F" w:rsidP="001E7187">
      <w:pPr>
        <w:shd w:val="clear" w:color="auto" w:fill="FFFFFF"/>
        <w:spacing w:line="264" w:lineRule="auto"/>
        <w:ind w:firstLine="630"/>
        <w:jc w:val="both"/>
        <w:rPr>
          <w:bCs/>
          <w:spacing w:val="1"/>
          <w:sz w:val="28"/>
          <w:szCs w:val="28"/>
        </w:rPr>
      </w:pPr>
      <w:r w:rsidRPr="003563B3">
        <w:rPr>
          <w:bCs/>
          <w:spacing w:val="1"/>
          <w:sz w:val="28"/>
          <w:szCs w:val="28"/>
        </w:rPr>
        <w:tab/>
      </w:r>
      <w:r w:rsidRPr="004728D4">
        <w:rPr>
          <w:bCs/>
          <w:spacing w:val="1"/>
          <w:sz w:val="28"/>
          <w:szCs w:val="28"/>
        </w:rPr>
        <w:t xml:space="preserve">Существенным изменением порядка обращения с твердыми коммунальными отходами (ТКО) с начала 2019 года стала передача функций по вывозу ТКО и расчетам с потребителями услуги Региональному оператору. Начало работы регионального оператора и тарифная политика в данной сфере потребовали изменений существовавшей системы сбора и вывоза ТКО, а так же расходов местного бюджета и иных заказчиков и потребителей данной услуги. </w:t>
      </w:r>
    </w:p>
    <w:p w:rsidR="0042571F" w:rsidRDefault="0042571F" w:rsidP="001E7187">
      <w:pPr>
        <w:shd w:val="clear" w:color="auto" w:fill="FFFFFF"/>
        <w:spacing w:line="264" w:lineRule="auto"/>
        <w:ind w:firstLine="630"/>
        <w:jc w:val="both"/>
        <w:rPr>
          <w:rFonts w:eastAsia="Arial"/>
          <w:sz w:val="28"/>
          <w:szCs w:val="28"/>
          <w:lang w:eastAsia="hi-IN" w:bidi="hi-IN"/>
        </w:rPr>
      </w:pPr>
      <w:r w:rsidRPr="004728D4">
        <w:rPr>
          <w:rFonts w:eastAsia="Arial"/>
          <w:sz w:val="28"/>
          <w:szCs w:val="28"/>
          <w:lang w:eastAsia="hi-IN" w:bidi="hi-IN"/>
        </w:rPr>
        <w:t xml:space="preserve">В рамках реализации подпрограммы «Развитие системы обращения с отходами производства и потребления, обеспечение безопасности сибиреязвенных захоронений» государственной программы «Охрана окружающей </w:t>
      </w:r>
      <w:r>
        <w:rPr>
          <w:rFonts w:eastAsia="Arial"/>
          <w:sz w:val="28"/>
          <w:szCs w:val="28"/>
          <w:lang w:eastAsia="hi-IN" w:bidi="hi-IN"/>
        </w:rPr>
        <w:t xml:space="preserve"> </w:t>
      </w:r>
      <w:r w:rsidRPr="004728D4">
        <w:rPr>
          <w:rFonts w:eastAsia="Arial"/>
          <w:sz w:val="28"/>
          <w:szCs w:val="28"/>
          <w:lang w:eastAsia="hi-IN" w:bidi="hi-IN"/>
        </w:rPr>
        <w:t xml:space="preserve">среды </w:t>
      </w:r>
      <w:r>
        <w:rPr>
          <w:rFonts w:eastAsia="Arial"/>
          <w:sz w:val="28"/>
          <w:szCs w:val="28"/>
          <w:lang w:eastAsia="hi-IN" w:bidi="hi-IN"/>
        </w:rPr>
        <w:t xml:space="preserve"> </w:t>
      </w:r>
      <w:r w:rsidRPr="004728D4">
        <w:rPr>
          <w:rFonts w:eastAsia="Arial"/>
          <w:sz w:val="28"/>
          <w:szCs w:val="28"/>
          <w:lang w:eastAsia="hi-IN" w:bidi="hi-IN"/>
        </w:rPr>
        <w:t>Нижегородской области»,</w:t>
      </w:r>
      <w:r>
        <w:rPr>
          <w:rFonts w:eastAsia="Arial"/>
          <w:sz w:val="28"/>
          <w:szCs w:val="28"/>
          <w:lang w:eastAsia="hi-IN" w:bidi="hi-IN"/>
        </w:rPr>
        <w:t xml:space="preserve"> </w:t>
      </w:r>
      <w:r w:rsidRPr="004728D4">
        <w:rPr>
          <w:rFonts w:eastAsia="Arial"/>
          <w:sz w:val="28"/>
          <w:szCs w:val="28"/>
          <w:lang w:eastAsia="hi-IN" w:bidi="hi-IN"/>
        </w:rPr>
        <w:t xml:space="preserve"> на территории городского округа </w:t>
      </w:r>
    </w:p>
    <w:p w:rsidR="0042571F" w:rsidRDefault="0042571F" w:rsidP="001E7187">
      <w:pPr>
        <w:shd w:val="clear" w:color="auto" w:fill="FFFFFF"/>
        <w:spacing w:line="264" w:lineRule="auto"/>
        <w:ind w:firstLine="630"/>
        <w:jc w:val="both"/>
        <w:rPr>
          <w:rFonts w:eastAsia="Arial"/>
          <w:sz w:val="28"/>
          <w:szCs w:val="28"/>
          <w:lang w:eastAsia="hi-IN" w:bidi="hi-IN"/>
        </w:rPr>
      </w:pPr>
      <w:r w:rsidRPr="004728D4">
        <w:rPr>
          <w:rFonts w:eastAsia="Arial"/>
          <w:sz w:val="28"/>
          <w:szCs w:val="28"/>
          <w:lang w:eastAsia="hi-IN" w:bidi="hi-IN"/>
        </w:rPr>
        <w:t>г.Бор в 20</w:t>
      </w:r>
      <w:r>
        <w:rPr>
          <w:rFonts w:eastAsia="Arial"/>
          <w:sz w:val="28"/>
          <w:szCs w:val="28"/>
          <w:lang w:eastAsia="hi-IN" w:bidi="hi-IN"/>
        </w:rPr>
        <w:t>20</w:t>
      </w:r>
      <w:r w:rsidRPr="004728D4">
        <w:rPr>
          <w:rFonts w:eastAsia="Arial"/>
          <w:sz w:val="28"/>
          <w:szCs w:val="28"/>
          <w:lang w:eastAsia="hi-IN" w:bidi="hi-IN"/>
        </w:rPr>
        <w:t xml:space="preserve"> году, в соответствии с соглашениями с Министерством экологии Нижегородской области, заключены контракты на обустройство </w:t>
      </w:r>
      <w:r>
        <w:rPr>
          <w:rFonts w:eastAsia="Arial"/>
          <w:sz w:val="28"/>
          <w:szCs w:val="28"/>
          <w:lang w:eastAsia="hi-IN" w:bidi="hi-IN"/>
        </w:rPr>
        <w:t>41 (в 2019г.-</w:t>
      </w:r>
      <w:r w:rsidRPr="004728D4">
        <w:rPr>
          <w:rFonts w:eastAsia="Arial"/>
          <w:sz w:val="28"/>
          <w:szCs w:val="28"/>
          <w:lang w:eastAsia="hi-IN" w:bidi="hi-IN"/>
        </w:rPr>
        <w:t>194</w:t>
      </w:r>
      <w:r>
        <w:rPr>
          <w:rFonts w:eastAsia="Arial"/>
          <w:sz w:val="28"/>
          <w:szCs w:val="28"/>
          <w:lang w:eastAsia="hi-IN" w:bidi="hi-IN"/>
        </w:rPr>
        <w:t>) контейнерной площадки</w:t>
      </w:r>
      <w:r w:rsidRPr="004728D4">
        <w:rPr>
          <w:rFonts w:eastAsia="Arial"/>
          <w:sz w:val="28"/>
          <w:szCs w:val="28"/>
          <w:lang w:eastAsia="hi-IN" w:bidi="hi-IN"/>
        </w:rPr>
        <w:t xml:space="preserve"> и установку на них </w:t>
      </w:r>
      <w:r>
        <w:rPr>
          <w:rFonts w:eastAsia="Arial"/>
          <w:sz w:val="28"/>
          <w:szCs w:val="28"/>
          <w:lang w:eastAsia="hi-IN" w:bidi="hi-IN"/>
        </w:rPr>
        <w:t>113 (в 2019г.-</w:t>
      </w:r>
      <w:r w:rsidRPr="004728D4">
        <w:rPr>
          <w:rFonts w:eastAsia="Arial"/>
          <w:sz w:val="28"/>
          <w:szCs w:val="28"/>
          <w:lang w:eastAsia="hi-IN" w:bidi="hi-IN"/>
        </w:rPr>
        <w:t>289</w:t>
      </w:r>
      <w:r>
        <w:rPr>
          <w:rFonts w:eastAsia="Arial"/>
          <w:sz w:val="28"/>
          <w:szCs w:val="28"/>
          <w:lang w:eastAsia="hi-IN" w:bidi="hi-IN"/>
        </w:rPr>
        <w:t>)</w:t>
      </w:r>
      <w:r w:rsidRPr="004728D4">
        <w:rPr>
          <w:rFonts w:eastAsia="Arial"/>
          <w:sz w:val="28"/>
          <w:szCs w:val="28"/>
          <w:lang w:eastAsia="hi-IN" w:bidi="hi-IN"/>
        </w:rPr>
        <w:t xml:space="preserve"> контейне</w:t>
      </w:r>
      <w:r>
        <w:rPr>
          <w:rFonts w:eastAsia="Arial"/>
          <w:sz w:val="28"/>
          <w:szCs w:val="28"/>
          <w:lang w:eastAsia="hi-IN" w:bidi="hi-IN"/>
        </w:rPr>
        <w:t xml:space="preserve">ров для ТКО, в общем объеме на </w:t>
      </w:r>
      <w:r w:rsidRPr="004728D4">
        <w:rPr>
          <w:rFonts w:eastAsia="Arial"/>
          <w:sz w:val="28"/>
          <w:szCs w:val="28"/>
          <w:lang w:eastAsia="hi-IN" w:bidi="hi-IN"/>
        </w:rPr>
        <w:t>5</w:t>
      </w:r>
      <w:r>
        <w:rPr>
          <w:rFonts w:eastAsia="Arial"/>
          <w:sz w:val="28"/>
          <w:szCs w:val="28"/>
          <w:lang w:eastAsia="hi-IN" w:bidi="hi-IN"/>
        </w:rPr>
        <w:t xml:space="preserve">,2 </w:t>
      </w:r>
      <w:r w:rsidRPr="004728D4">
        <w:rPr>
          <w:rFonts w:eastAsia="Arial"/>
          <w:sz w:val="28"/>
          <w:szCs w:val="28"/>
          <w:lang w:eastAsia="hi-IN" w:bidi="hi-IN"/>
        </w:rPr>
        <w:t>млн.руб.</w:t>
      </w:r>
      <w:r>
        <w:rPr>
          <w:rFonts w:eastAsia="Arial"/>
          <w:sz w:val="28"/>
          <w:szCs w:val="28"/>
          <w:lang w:eastAsia="hi-IN" w:bidi="hi-IN"/>
        </w:rPr>
        <w:t xml:space="preserve"> (в 2019г.-15</w:t>
      </w:r>
      <w:r w:rsidRPr="004728D4">
        <w:rPr>
          <w:rFonts w:eastAsia="Arial"/>
          <w:sz w:val="28"/>
          <w:szCs w:val="28"/>
          <w:lang w:eastAsia="hi-IN" w:bidi="hi-IN"/>
        </w:rPr>
        <w:t xml:space="preserve"> млн.руб.</w:t>
      </w:r>
      <w:r>
        <w:rPr>
          <w:rFonts w:eastAsia="Arial"/>
          <w:sz w:val="28"/>
          <w:szCs w:val="28"/>
          <w:lang w:eastAsia="hi-IN" w:bidi="hi-IN"/>
        </w:rPr>
        <w:t>).</w:t>
      </w:r>
    </w:p>
    <w:p w:rsidR="0042571F" w:rsidRPr="00C76DC9" w:rsidRDefault="0042571F" w:rsidP="001E7187">
      <w:pPr>
        <w:pStyle w:val="afd"/>
        <w:spacing w:before="0" w:beforeAutospacing="0" w:after="0" w:afterAutospacing="0"/>
        <w:ind w:firstLine="630"/>
        <w:jc w:val="both"/>
        <w:rPr>
          <w:sz w:val="28"/>
          <w:szCs w:val="28"/>
        </w:rPr>
      </w:pPr>
      <w:r w:rsidRPr="00556843">
        <w:rPr>
          <w:color w:val="000000"/>
          <w:sz w:val="28"/>
          <w:szCs w:val="28"/>
        </w:rPr>
        <w:t>Результатом реализации муниципальной программы должно стать 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г.Бор, с учетом требований обеспечения доступности для маломобильных групп населения.</w:t>
      </w:r>
    </w:p>
    <w:p w:rsidR="0042571F" w:rsidRDefault="0042571F" w:rsidP="001E7187">
      <w:pPr>
        <w:shd w:val="clear" w:color="auto" w:fill="FFFFFF"/>
        <w:spacing w:line="264" w:lineRule="auto"/>
        <w:ind w:firstLine="630"/>
        <w:jc w:val="both"/>
        <w:rPr>
          <w:sz w:val="28"/>
          <w:szCs w:val="28"/>
        </w:rPr>
      </w:pPr>
      <w:r w:rsidRPr="00E04C68">
        <w:rPr>
          <w:sz w:val="28"/>
          <w:szCs w:val="28"/>
        </w:rPr>
        <w:t>В 2020 – 202</w:t>
      </w:r>
      <w:r>
        <w:rPr>
          <w:sz w:val="28"/>
          <w:szCs w:val="28"/>
        </w:rPr>
        <w:t>2</w:t>
      </w:r>
      <w:r w:rsidRPr="00E04C68">
        <w:rPr>
          <w:sz w:val="28"/>
          <w:szCs w:val="28"/>
        </w:rPr>
        <w:t xml:space="preserve"> годах в рамках комплексного инвестиционного проекта «Развитие круизных центров «Ока-Волга»» государственной программы Российской Федерации «Экономическое развитие и инновационная экономика» планируется строительство комплекса инфраструктурных и обеспечивающих объектов (автодорога с парковкой, пешеходная лестница, пешеходный мост, причальная стенка на р.Везлома с благоустройством прилегающей территории, велодорожки, реконструкция сооружений ГИМС МЧС, берегоукрепление). </w:t>
      </w:r>
    </w:p>
    <w:p w:rsidR="0042571F" w:rsidRPr="00556843" w:rsidRDefault="0042571F" w:rsidP="001E7187">
      <w:pPr>
        <w:spacing w:line="264" w:lineRule="auto"/>
        <w:ind w:firstLine="630"/>
        <w:jc w:val="both"/>
        <w:rPr>
          <w:sz w:val="28"/>
          <w:szCs w:val="28"/>
        </w:rPr>
      </w:pPr>
      <w:r w:rsidRPr="00556843">
        <w:rPr>
          <w:sz w:val="28"/>
          <w:szCs w:val="28"/>
        </w:rPr>
        <w:t>Одной из самых значимых задач осуществления хозяйственной деятельности на любом уровне управления в настоящее время является энергосбережение и повышение энергетической эффективности.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 рациональными характеристиками;  а так же инвестирование в данную сферу.</w:t>
      </w:r>
    </w:p>
    <w:p w:rsidR="0042571F" w:rsidRPr="00556843" w:rsidRDefault="0042571F" w:rsidP="001E7187">
      <w:pPr>
        <w:shd w:val="clear" w:color="auto" w:fill="FFFFFF"/>
        <w:spacing w:line="264" w:lineRule="auto"/>
        <w:ind w:firstLine="630"/>
        <w:jc w:val="both"/>
        <w:rPr>
          <w:b/>
          <w:bCs/>
          <w:color w:val="8064A2"/>
          <w:spacing w:val="1"/>
          <w:sz w:val="28"/>
          <w:szCs w:val="28"/>
          <w:u w:val="single"/>
        </w:rPr>
      </w:pPr>
      <w:r w:rsidRPr="00556843">
        <w:rPr>
          <w:sz w:val="28"/>
          <w:szCs w:val="28"/>
        </w:rPr>
        <w:t xml:space="preserve">Для решения вышеуказанной задачи с 2021 года на территории городского округа вводится муниципальная программа «Энергосбережение и повышение энергетической эффективности на территории городского округа город Бор» </w:t>
      </w:r>
    </w:p>
    <w:p w:rsidR="0042571F" w:rsidRDefault="0042571F" w:rsidP="001E7187">
      <w:pPr>
        <w:pStyle w:val="afd"/>
        <w:widowControl w:val="0"/>
        <w:spacing w:line="264" w:lineRule="auto"/>
        <w:ind w:firstLine="630"/>
        <w:jc w:val="both"/>
        <w:rPr>
          <w:sz w:val="28"/>
          <w:szCs w:val="28"/>
        </w:rPr>
      </w:pPr>
      <w:r w:rsidRPr="00556843">
        <w:rPr>
          <w:color w:val="000000"/>
          <w:sz w:val="28"/>
          <w:szCs w:val="28"/>
        </w:rPr>
        <w:t>основной целью которой является:</w:t>
      </w:r>
      <w:r w:rsidRPr="00556843">
        <w:rPr>
          <w:sz w:val="28"/>
          <w:szCs w:val="28"/>
        </w:rPr>
        <w:t xml:space="preserve">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w:t>
      </w:r>
      <w:r w:rsidRPr="00556843">
        <w:rPr>
          <w:sz w:val="28"/>
          <w:szCs w:val="28"/>
        </w:rPr>
        <w:lastRenderedPageBreak/>
        <w:t>развития рынка энергосервисных услуг на территории городского округа г.Бор.</w:t>
      </w:r>
    </w:p>
    <w:p w:rsidR="0042571F" w:rsidRPr="00AB21AF" w:rsidRDefault="0042571F" w:rsidP="001E7187">
      <w:pPr>
        <w:shd w:val="clear" w:color="auto" w:fill="FFFFFF"/>
        <w:spacing w:line="264" w:lineRule="auto"/>
        <w:ind w:firstLine="630"/>
        <w:jc w:val="center"/>
        <w:rPr>
          <w:b/>
          <w:bCs/>
          <w:spacing w:val="1"/>
          <w:sz w:val="16"/>
          <w:szCs w:val="16"/>
          <w:u w:val="single"/>
        </w:rPr>
      </w:pPr>
    </w:p>
    <w:p w:rsidR="0042571F" w:rsidRPr="00100564" w:rsidRDefault="0042571F" w:rsidP="001E7187">
      <w:pPr>
        <w:shd w:val="clear" w:color="auto" w:fill="FFFFFF"/>
        <w:spacing w:line="264" w:lineRule="auto"/>
        <w:ind w:firstLine="630"/>
        <w:jc w:val="center"/>
        <w:rPr>
          <w:spacing w:val="2"/>
          <w:sz w:val="28"/>
          <w:szCs w:val="28"/>
          <w:shd w:val="clear" w:color="auto" w:fill="FFFFFF"/>
        </w:rPr>
      </w:pPr>
      <w:r w:rsidRPr="00100564">
        <w:rPr>
          <w:b/>
          <w:bCs/>
          <w:spacing w:val="1"/>
          <w:sz w:val="28"/>
          <w:szCs w:val="28"/>
          <w:u w:val="single"/>
        </w:rPr>
        <w:t>Оказание государственных и муниципальных услуг</w:t>
      </w:r>
    </w:p>
    <w:p w:rsidR="0042571F" w:rsidRPr="00DB752D" w:rsidRDefault="0042571F" w:rsidP="001E7187">
      <w:pPr>
        <w:shd w:val="clear" w:color="auto" w:fill="FFFFFF"/>
        <w:spacing w:line="264" w:lineRule="auto"/>
        <w:ind w:firstLine="630"/>
        <w:jc w:val="both"/>
        <w:textAlignment w:val="baseline"/>
        <w:outlineLvl w:val="2"/>
        <w:rPr>
          <w:spacing w:val="2"/>
          <w:sz w:val="28"/>
          <w:szCs w:val="28"/>
          <w:shd w:val="clear" w:color="auto" w:fill="FFFFFF"/>
        </w:rPr>
      </w:pPr>
    </w:p>
    <w:p w:rsidR="0042571F" w:rsidRPr="00DB752D" w:rsidRDefault="0042571F" w:rsidP="001E7187">
      <w:pPr>
        <w:shd w:val="clear" w:color="auto" w:fill="FFFFFF"/>
        <w:spacing w:line="264" w:lineRule="auto"/>
        <w:ind w:firstLine="630"/>
        <w:jc w:val="both"/>
        <w:textAlignment w:val="baseline"/>
        <w:outlineLvl w:val="2"/>
        <w:rPr>
          <w:spacing w:val="2"/>
          <w:sz w:val="28"/>
          <w:szCs w:val="28"/>
          <w:shd w:val="clear" w:color="auto" w:fill="FFFFFF"/>
        </w:rPr>
      </w:pPr>
      <w:r w:rsidRPr="00DB752D">
        <w:rPr>
          <w:spacing w:val="2"/>
          <w:sz w:val="28"/>
          <w:szCs w:val="28"/>
          <w:shd w:val="clear" w:color="auto" w:fill="FFFFFF"/>
        </w:rPr>
        <w:t xml:space="preserve">В рамках повышения эффективности государственного управления одними из ключевых задач являются повышение качества жизни населения, а также совершенствование контрольно-надзорных и разрешительных функций в различных сферах общественных отношений в целях преодоления существующих административных барьеров. К ведущим показателям, характеризующим качество жизни, относятся, в том числе, качество и доступность государственных и муниципальных услуг, предоставляемых как физическим лицам, так и юридическим лицам. </w:t>
      </w:r>
    </w:p>
    <w:p w:rsidR="0042571F" w:rsidRPr="003701E8" w:rsidRDefault="0042571F" w:rsidP="00A14184">
      <w:pPr>
        <w:shd w:val="clear" w:color="auto" w:fill="FFFFFF"/>
        <w:ind w:firstLine="629"/>
        <w:jc w:val="both"/>
        <w:textAlignment w:val="baseline"/>
        <w:outlineLvl w:val="2"/>
        <w:rPr>
          <w:sz w:val="28"/>
          <w:szCs w:val="28"/>
        </w:rPr>
      </w:pPr>
      <w:r w:rsidRPr="003701E8">
        <w:rPr>
          <w:spacing w:val="2"/>
          <w:sz w:val="28"/>
          <w:szCs w:val="28"/>
          <w:shd w:val="clear" w:color="auto" w:fill="FFFFFF"/>
        </w:rPr>
        <w:t>На момент разработки прогноза МАУ «Многофункциональный центр предоставления государственных и муниципальных услуг» ведет прием заявлений и документов по 193 (182 в аналогичный период 2019г.) услугам, в том числе: по 91 (84 в 2019г.) государственным, 54 (52 в 2019г.) региональным и 48 (46 в 2019г.) муниципальным услугам.</w:t>
      </w:r>
    </w:p>
    <w:p w:rsidR="0042571F" w:rsidRDefault="0042571F" w:rsidP="00A14184">
      <w:pPr>
        <w:pStyle w:val="afd"/>
        <w:spacing w:before="0" w:beforeAutospacing="0" w:after="0" w:afterAutospacing="0"/>
        <w:ind w:firstLine="629"/>
        <w:jc w:val="both"/>
        <w:rPr>
          <w:sz w:val="28"/>
        </w:rPr>
      </w:pPr>
      <w:r>
        <w:rPr>
          <w:sz w:val="28"/>
        </w:rPr>
        <w:t xml:space="preserve">В соответствии с распоряжением Правительства Нижегородской области от 16 июля 2019 года № 626-р «Об утверждении плана мероприятий («дорожная карта») перехода к централизованной модели управления многофункциональными центрами предоставления государственных и муниципальных услуг Нижегородской области» (ред. от 17.02.2020г.) с 01.11.2020г. произведена передача МАУ «МФЦ г. Бор» и имущества, переданного МАУ «МФЦ г.Бор» в оперативное управление, из муниципальной собственности городского округа город Бор в государственную собственность Нижегородской области. </w:t>
      </w:r>
    </w:p>
    <w:p w:rsidR="0042571F" w:rsidRDefault="0042571F" w:rsidP="001E7187">
      <w:pPr>
        <w:spacing w:line="264" w:lineRule="auto"/>
        <w:ind w:firstLine="630"/>
        <w:jc w:val="both"/>
        <w:rPr>
          <w:sz w:val="28"/>
          <w:szCs w:val="28"/>
        </w:rPr>
      </w:pPr>
      <w:r>
        <w:rPr>
          <w:sz w:val="28"/>
          <w:szCs w:val="28"/>
        </w:rPr>
        <w:t>В 2020-2021</w:t>
      </w:r>
      <w:r w:rsidRPr="00BD0191">
        <w:rPr>
          <w:sz w:val="28"/>
          <w:szCs w:val="28"/>
        </w:rPr>
        <w:t xml:space="preserve"> </w:t>
      </w:r>
      <w:r>
        <w:rPr>
          <w:sz w:val="28"/>
          <w:szCs w:val="28"/>
        </w:rPr>
        <w:t>годах в многофункциональном центре будут проведены мероприятия:</w:t>
      </w:r>
    </w:p>
    <w:p w:rsidR="0042571F" w:rsidRPr="00C57576" w:rsidRDefault="0042571F" w:rsidP="001E7187">
      <w:pPr>
        <w:pStyle w:val="afb"/>
        <w:spacing w:line="264" w:lineRule="auto"/>
        <w:ind w:firstLine="630"/>
        <w:jc w:val="both"/>
        <w:rPr>
          <w:sz w:val="28"/>
        </w:rPr>
      </w:pPr>
      <w:r w:rsidRPr="00C57576">
        <w:rPr>
          <w:sz w:val="28"/>
        </w:rPr>
        <w:t>- обучение специалистов, участвующих в предоставлении услуг (повышение квалификации);</w:t>
      </w:r>
    </w:p>
    <w:p w:rsidR="0042571F" w:rsidRPr="00C57576" w:rsidRDefault="0042571F" w:rsidP="001E7187">
      <w:pPr>
        <w:pStyle w:val="afb"/>
        <w:spacing w:line="264" w:lineRule="auto"/>
        <w:ind w:firstLine="630"/>
        <w:jc w:val="both"/>
        <w:rPr>
          <w:sz w:val="28"/>
        </w:rPr>
      </w:pPr>
      <w:r w:rsidRPr="00C57576">
        <w:rPr>
          <w:sz w:val="28"/>
        </w:rPr>
        <w:t>- совершенствование системы предоставления услуг по принципу «одного окна» (универсальный специалист);</w:t>
      </w:r>
    </w:p>
    <w:p w:rsidR="0042571F" w:rsidRDefault="0042571F" w:rsidP="001E7187">
      <w:pPr>
        <w:pStyle w:val="afb"/>
        <w:spacing w:line="264" w:lineRule="auto"/>
        <w:ind w:firstLine="630"/>
        <w:jc w:val="both"/>
        <w:rPr>
          <w:sz w:val="28"/>
        </w:rPr>
      </w:pPr>
      <w:r w:rsidRPr="008570D6">
        <w:rPr>
          <w:sz w:val="28"/>
        </w:rPr>
        <w:t xml:space="preserve">- </w:t>
      </w:r>
      <w:r>
        <w:rPr>
          <w:sz w:val="28"/>
        </w:rPr>
        <w:t>обеспечение</w:t>
      </w:r>
      <w:r w:rsidRPr="008570D6">
        <w:rPr>
          <w:sz w:val="28"/>
        </w:rPr>
        <w:t xml:space="preserve"> работы телефонов «</w:t>
      </w:r>
      <w:r w:rsidRPr="008570D6">
        <w:rPr>
          <w:sz w:val="28"/>
          <w:lang w:val="en-US"/>
        </w:rPr>
        <w:t>call</w:t>
      </w:r>
      <w:r w:rsidRPr="008570D6">
        <w:rPr>
          <w:sz w:val="28"/>
        </w:rPr>
        <w:t>-центра» на базе МФЦ;</w:t>
      </w:r>
    </w:p>
    <w:p w:rsidR="0042571F" w:rsidRPr="00C57576" w:rsidRDefault="0042571F" w:rsidP="001E7187">
      <w:pPr>
        <w:pStyle w:val="afb"/>
        <w:spacing w:line="264" w:lineRule="auto"/>
        <w:ind w:firstLine="630"/>
        <w:jc w:val="both"/>
        <w:rPr>
          <w:sz w:val="28"/>
        </w:rPr>
      </w:pPr>
      <w:r>
        <w:rPr>
          <w:sz w:val="28"/>
        </w:rPr>
        <w:t>- рассылка смс-уведомлений заявителям о готовности результата по государственным и муниципальным услугам;</w:t>
      </w:r>
    </w:p>
    <w:p w:rsidR="0042571F" w:rsidRPr="00C57576" w:rsidRDefault="0042571F" w:rsidP="001E7187">
      <w:pPr>
        <w:pStyle w:val="afb"/>
        <w:spacing w:line="264" w:lineRule="auto"/>
        <w:ind w:firstLine="630"/>
        <w:jc w:val="both"/>
        <w:rPr>
          <w:sz w:val="28"/>
        </w:rPr>
      </w:pPr>
      <w:r w:rsidRPr="00C57576">
        <w:rPr>
          <w:sz w:val="28"/>
        </w:rPr>
        <w:t>- обеспечение стандарта комфортности в МФЦ;</w:t>
      </w:r>
    </w:p>
    <w:p w:rsidR="0042571F" w:rsidRDefault="0042571F" w:rsidP="001E7187">
      <w:pPr>
        <w:pStyle w:val="afb"/>
        <w:spacing w:line="264" w:lineRule="auto"/>
        <w:ind w:firstLine="630"/>
        <w:jc w:val="both"/>
        <w:rPr>
          <w:sz w:val="28"/>
        </w:rPr>
      </w:pPr>
      <w:r w:rsidRPr="00C57576">
        <w:rPr>
          <w:sz w:val="28"/>
        </w:rPr>
        <w:t>- обеспечение прозрачности и обратной связи с гражданами и обществом.</w:t>
      </w:r>
    </w:p>
    <w:p w:rsidR="0042571F" w:rsidRPr="0076413B" w:rsidRDefault="0042571F" w:rsidP="001E7187">
      <w:pPr>
        <w:shd w:val="clear" w:color="auto" w:fill="FFFFFF"/>
        <w:spacing w:line="264" w:lineRule="auto"/>
        <w:ind w:firstLine="630"/>
        <w:jc w:val="center"/>
        <w:rPr>
          <w:b/>
          <w:bCs/>
          <w:color w:val="8064A2"/>
          <w:sz w:val="16"/>
          <w:szCs w:val="16"/>
          <w:u w:val="single"/>
        </w:rPr>
      </w:pPr>
    </w:p>
    <w:p w:rsidR="0042571F" w:rsidRPr="00FF51AF" w:rsidRDefault="0042571F" w:rsidP="001E7187">
      <w:pPr>
        <w:shd w:val="clear" w:color="auto" w:fill="FFFFFF"/>
        <w:spacing w:line="264" w:lineRule="auto"/>
        <w:ind w:firstLine="630"/>
        <w:jc w:val="center"/>
        <w:rPr>
          <w:b/>
          <w:bCs/>
          <w:sz w:val="28"/>
          <w:szCs w:val="28"/>
          <w:u w:val="single"/>
        </w:rPr>
      </w:pPr>
      <w:r w:rsidRPr="00FF51AF">
        <w:rPr>
          <w:b/>
          <w:bCs/>
          <w:sz w:val="28"/>
          <w:szCs w:val="28"/>
          <w:u w:val="single"/>
        </w:rPr>
        <w:t>Обеспечение пожарной безопасности, гражданская оборона, предупреждение и ликвидация чрезвычайных ситуаций</w:t>
      </w:r>
    </w:p>
    <w:p w:rsidR="0042571F" w:rsidRPr="0076413B" w:rsidRDefault="0042571F" w:rsidP="001E7187">
      <w:pPr>
        <w:spacing w:line="264" w:lineRule="auto"/>
        <w:ind w:firstLine="630"/>
        <w:jc w:val="center"/>
        <w:rPr>
          <w:b/>
          <w:bCs/>
          <w:color w:val="8064A2"/>
          <w:sz w:val="16"/>
          <w:szCs w:val="16"/>
          <w:u w:val="single"/>
        </w:rPr>
      </w:pPr>
    </w:p>
    <w:p w:rsidR="0042571F" w:rsidRPr="0062144F" w:rsidRDefault="0042571F" w:rsidP="001E7187">
      <w:pPr>
        <w:pStyle w:val="afb"/>
        <w:spacing w:line="264" w:lineRule="auto"/>
        <w:ind w:firstLine="630"/>
        <w:jc w:val="both"/>
        <w:rPr>
          <w:sz w:val="28"/>
          <w:szCs w:val="28"/>
        </w:rPr>
      </w:pPr>
      <w:r w:rsidRPr="0062144F">
        <w:rPr>
          <w:sz w:val="28"/>
          <w:szCs w:val="28"/>
        </w:rPr>
        <w:t>В рамках муниципальной программы «Защита населения и территорий о</w:t>
      </w:r>
      <w:r>
        <w:rPr>
          <w:sz w:val="28"/>
          <w:szCs w:val="28"/>
        </w:rPr>
        <w:t>т</w:t>
      </w:r>
      <w:r w:rsidRPr="0062144F">
        <w:rPr>
          <w:sz w:val="28"/>
          <w:szCs w:val="28"/>
        </w:rPr>
        <w:t xml:space="preserve"> чрезвычайных ситуаций, обеспечение пожарной безопасности и безопасности людей на водных объектах городского округа г.Бор» реализуются меры по укреплению материально-технической базы подведомственных объектов, развитию системы противопожарной безопасности, средств оповещения, а также учебно-тренировочные, организационные, информационные и инженерно-технические </w:t>
      </w:r>
      <w:r w:rsidRPr="0062144F">
        <w:rPr>
          <w:sz w:val="28"/>
          <w:szCs w:val="28"/>
        </w:rPr>
        <w:lastRenderedPageBreak/>
        <w:t>мероприятия, в том числе по поддержанию в готовности сил и средств для защиты населения от ЧС.</w:t>
      </w:r>
    </w:p>
    <w:p w:rsidR="0042571F" w:rsidRPr="0062144F" w:rsidRDefault="0042571F" w:rsidP="001E7187">
      <w:pPr>
        <w:pStyle w:val="afb"/>
        <w:spacing w:line="264" w:lineRule="auto"/>
        <w:ind w:firstLine="630"/>
        <w:jc w:val="both"/>
        <w:rPr>
          <w:sz w:val="28"/>
          <w:szCs w:val="28"/>
        </w:rPr>
      </w:pPr>
      <w:r w:rsidRPr="0062144F">
        <w:rPr>
          <w:sz w:val="28"/>
          <w:szCs w:val="28"/>
        </w:rPr>
        <w:t xml:space="preserve">Основная задача программы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p w:rsidR="0042571F" w:rsidRPr="00B14081" w:rsidRDefault="0042571F" w:rsidP="001E7187">
      <w:pPr>
        <w:pStyle w:val="afa"/>
        <w:spacing w:line="264" w:lineRule="auto"/>
        <w:ind w:firstLine="630"/>
        <w:jc w:val="both"/>
        <w:rPr>
          <w:rFonts w:ascii="Times New Roman" w:hAnsi="Times New Roman" w:cs="Times New Roman"/>
          <w:b/>
          <w:bCs/>
          <w:sz w:val="28"/>
          <w:szCs w:val="28"/>
        </w:rPr>
      </w:pPr>
      <w:r w:rsidRPr="00B14081">
        <w:rPr>
          <w:rFonts w:ascii="Times New Roman" w:hAnsi="Times New Roman" w:cs="Times New Roman"/>
          <w:sz w:val="28"/>
          <w:szCs w:val="28"/>
        </w:rPr>
        <w:t>Повышение безопасности жизнедеятельности и качества жизни населения городского округа город Бор достигнуто, в том числе, за счет построения</w:t>
      </w:r>
      <w:r>
        <w:rPr>
          <w:rFonts w:ascii="Times New Roman" w:hAnsi="Times New Roman" w:cs="Times New Roman"/>
          <w:sz w:val="28"/>
          <w:szCs w:val="28"/>
        </w:rPr>
        <w:t xml:space="preserve"> в 2020 году</w:t>
      </w:r>
      <w:r w:rsidRPr="00B14081">
        <w:rPr>
          <w:rFonts w:ascii="Times New Roman" w:hAnsi="Times New Roman" w:cs="Times New Roman"/>
          <w:sz w:val="28"/>
          <w:szCs w:val="28"/>
        </w:rPr>
        <w:t xml:space="preserve"> аппаратно-программного комплекса «Безопасный город».</w:t>
      </w:r>
    </w:p>
    <w:p w:rsidR="0042571F" w:rsidRPr="001809A3" w:rsidRDefault="0042571F" w:rsidP="001E7187">
      <w:pPr>
        <w:pStyle w:val="afb"/>
        <w:spacing w:line="264" w:lineRule="auto"/>
        <w:ind w:firstLine="630"/>
        <w:jc w:val="both"/>
        <w:rPr>
          <w:color w:val="auto"/>
          <w:sz w:val="28"/>
          <w:szCs w:val="28"/>
        </w:rPr>
      </w:pPr>
      <w:r>
        <w:rPr>
          <w:color w:val="auto"/>
          <w:sz w:val="28"/>
          <w:szCs w:val="28"/>
        </w:rPr>
        <w:t>В 2019 году в рамках ежегодных плановых мероприятий произведена установка 3-х пожарных гидрантов (п.Неклюдово (2шт.), д.Селищи (Ямновский с/с),произведено гидрологическое исследование противопожарного водоема в д.Пионерское (Останкинского с/с), что позволит производить забор воды при пожаре, в 17 населенных пунктах оборудованы пирсы для забора воды из противопожарных водоемов, установлены 2 пожарные емкости (д.Каликино и  с.Кантаурово Кантауровского с/с). Ежегодно проводится страхование жизни 203 добровольных пожарных, для бесперебойной работы ЕДДС в МКУ Управление по делам Го и ЧС городского округа город Бор» установлен генератор.</w:t>
      </w:r>
    </w:p>
    <w:p w:rsidR="0042571F" w:rsidRDefault="0042571F" w:rsidP="001E7187">
      <w:pPr>
        <w:pStyle w:val="9"/>
        <w:spacing w:line="264" w:lineRule="auto"/>
        <w:ind w:firstLine="63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2020 году введена в эксплуатацию система оповещения руководящего состава «Рупор 2» на базе ЕДДС, что способствует решению задачи по организации своевременного оповещения руководящего состава и населения о ЧС и АС.</w:t>
      </w:r>
      <w:r w:rsidRPr="00E9554C">
        <w:rPr>
          <w:rFonts w:ascii="Times New Roman" w:hAnsi="Times New Roman" w:cs="Times New Roman"/>
          <w:b w:val="0"/>
          <w:bCs w:val="0"/>
          <w:i w:val="0"/>
          <w:iCs w:val="0"/>
          <w:sz w:val="28"/>
          <w:szCs w:val="28"/>
        </w:rPr>
        <w:t xml:space="preserve"> </w:t>
      </w:r>
    </w:p>
    <w:p w:rsidR="0042571F" w:rsidRPr="00460067" w:rsidRDefault="0042571F" w:rsidP="001E7187">
      <w:pPr>
        <w:pStyle w:val="afb"/>
        <w:spacing w:line="264" w:lineRule="auto"/>
        <w:ind w:firstLine="630"/>
        <w:jc w:val="both"/>
        <w:rPr>
          <w:color w:val="auto"/>
          <w:sz w:val="28"/>
          <w:szCs w:val="28"/>
        </w:rPr>
      </w:pPr>
      <w:r>
        <w:rPr>
          <w:color w:val="auto"/>
          <w:sz w:val="28"/>
          <w:szCs w:val="28"/>
        </w:rPr>
        <w:t>Дальнейшая р</w:t>
      </w:r>
      <w:r w:rsidRPr="00460067">
        <w:rPr>
          <w:color w:val="auto"/>
          <w:sz w:val="28"/>
          <w:szCs w:val="28"/>
        </w:rPr>
        <w:t>еализация муниципальной программы позволит:</w:t>
      </w:r>
    </w:p>
    <w:p w:rsidR="0042571F" w:rsidRPr="00460067" w:rsidRDefault="0042571F" w:rsidP="001E7187">
      <w:pPr>
        <w:spacing w:line="264" w:lineRule="auto"/>
        <w:ind w:firstLine="630"/>
        <w:jc w:val="both"/>
        <w:outlineLvl w:val="1"/>
        <w:rPr>
          <w:sz w:val="28"/>
          <w:szCs w:val="28"/>
        </w:rPr>
      </w:pPr>
      <w:r w:rsidRPr="00460067">
        <w:rPr>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w:t>
      </w:r>
    </w:p>
    <w:p w:rsidR="0042571F" w:rsidRPr="00C437BF" w:rsidRDefault="0042571F" w:rsidP="001E7187">
      <w:pPr>
        <w:pStyle w:val="afb"/>
        <w:spacing w:line="264" w:lineRule="auto"/>
        <w:ind w:firstLine="630"/>
        <w:jc w:val="both"/>
        <w:rPr>
          <w:color w:val="auto"/>
          <w:sz w:val="28"/>
          <w:szCs w:val="28"/>
        </w:rPr>
      </w:pPr>
      <w:r w:rsidRPr="00C437BF">
        <w:rPr>
          <w:color w:val="auto"/>
          <w:sz w:val="28"/>
          <w:szCs w:val="28"/>
        </w:rPr>
        <w:t>- повысить безопасность населения городского округа гор</w:t>
      </w:r>
      <w:r>
        <w:rPr>
          <w:color w:val="auto"/>
          <w:sz w:val="28"/>
          <w:szCs w:val="28"/>
        </w:rPr>
        <w:t>о</w:t>
      </w:r>
      <w:r w:rsidRPr="00C437BF">
        <w:rPr>
          <w:color w:val="auto"/>
          <w:sz w:val="28"/>
          <w:szCs w:val="28"/>
        </w:rPr>
        <w:t>д Бор Нижегородской области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42571F" w:rsidRPr="002B294B" w:rsidRDefault="0042571F" w:rsidP="001E7187">
      <w:pPr>
        <w:pStyle w:val="afb"/>
        <w:spacing w:line="264" w:lineRule="auto"/>
        <w:ind w:firstLine="630"/>
        <w:jc w:val="both"/>
        <w:rPr>
          <w:color w:val="auto"/>
          <w:sz w:val="28"/>
          <w:szCs w:val="28"/>
        </w:rPr>
      </w:pPr>
      <w:r w:rsidRPr="002B294B">
        <w:rPr>
          <w:color w:val="auto"/>
          <w:sz w:val="28"/>
          <w:szCs w:val="28"/>
        </w:rPr>
        <w:t>- повысить безопасность жизнедеятельности и качества жизни населения городского округа город 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42571F" w:rsidRDefault="0042571F" w:rsidP="001E7187">
      <w:pPr>
        <w:pStyle w:val="afb"/>
        <w:spacing w:line="264" w:lineRule="auto"/>
        <w:ind w:firstLine="630"/>
        <w:jc w:val="both"/>
        <w:rPr>
          <w:color w:val="auto"/>
          <w:sz w:val="28"/>
          <w:szCs w:val="28"/>
        </w:rPr>
      </w:pPr>
      <w:r w:rsidRPr="001809A3">
        <w:rPr>
          <w:color w:val="auto"/>
          <w:sz w:val="28"/>
          <w:szCs w:val="28"/>
        </w:rPr>
        <w:t>- оснастить добровольные пожарные команды современной техникой, пожарно-техническим вооружением, боевой одеждой.</w:t>
      </w:r>
    </w:p>
    <w:p w:rsidR="0042571F" w:rsidRPr="00021768" w:rsidRDefault="0042571F" w:rsidP="001E7187">
      <w:pPr>
        <w:ind w:firstLine="630"/>
      </w:pPr>
    </w:p>
    <w:p w:rsidR="0042571F" w:rsidRPr="00E86F88" w:rsidRDefault="0042571F" w:rsidP="001E7187">
      <w:pPr>
        <w:pStyle w:val="9"/>
        <w:spacing w:line="264" w:lineRule="auto"/>
        <w:ind w:firstLine="630"/>
        <w:rPr>
          <w:rFonts w:ascii="Times New Roman" w:hAnsi="Times New Roman" w:cs="Times New Roman"/>
          <w:i w:val="0"/>
          <w:iCs w:val="0"/>
          <w:sz w:val="28"/>
          <w:szCs w:val="28"/>
          <w:u w:val="single"/>
        </w:rPr>
      </w:pPr>
      <w:r w:rsidRPr="00E86F88">
        <w:rPr>
          <w:rFonts w:ascii="Times New Roman" w:hAnsi="Times New Roman" w:cs="Times New Roman"/>
          <w:i w:val="0"/>
          <w:iCs w:val="0"/>
          <w:sz w:val="28"/>
          <w:szCs w:val="28"/>
          <w:u w:val="single"/>
        </w:rPr>
        <w:t>Имущественные и земельные отношения</w:t>
      </w:r>
    </w:p>
    <w:p w:rsidR="0042571F" w:rsidRPr="005126A3" w:rsidRDefault="0042571F" w:rsidP="001E7187">
      <w:pPr>
        <w:spacing w:line="264" w:lineRule="auto"/>
        <w:ind w:firstLine="630"/>
        <w:rPr>
          <w:color w:val="8064A2"/>
        </w:rPr>
      </w:pPr>
    </w:p>
    <w:p w:rsidR="0042571F" w:rsidRPr="00D1599C" w:rsidRDefault="0042571F" w:rsidP="001E7187">
      <w:pPr>
        <w:spacing w:line="264" w:lineRule="auto"/>
        <w:ind w:firstLine="630"/>
        <w:jc w:val="both"/>
        <w:rPr>
          <w:sz w:val="28"/>
          <w:szCs w:val="28"/>
        </w:rPr>
      </w:pPr>
      <w:r w:rsidRPr="00D1599C">
        <w:rPr>
          <w:sz w:val="28"/>
          <w:szCs w:val="28"/>
        </w:rPr>
        <w:t>Одно из ключевых направлений социально-экономического развития муниципального образования – рост его экономического потенциала, составляющей</w:t>
      </w:r>
      <w:r>
        <w:rPr>
          <w:sz w:val="28"/>
          <w:szCs w:val="28"/>
        </w:rPr>
        <w:t xml:space="preserve"> частью</w:t>
      </w:r>
      <w:r w:rsidRPr="00D1599C">
        <w:rPr>
          <w:sz w:val="28"/>
          <w:szCs w:val="28"/>
        </w:rPr>
        <w:t xml:space="preserve">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42571F" w:rsidRPr="00D1599C" w:rsidRDefault="0042571F" w:rsidP="001E7187">
      <w:pPr>
        <w:spacing w:line="264" w:lineRule="auto"/>
        <w:ind w:firstLine="630"/>
        <w:jc w:val="both"/>
        <w:rPr>
          <w:sz w:val="28"/>
          <w:szCs w:val="28"/>
        </w:rPr>
      </w:pPr>
      <w:r w:rsidRPr="00D1599C">
        <w:rPr>
          <w:sz w:val="28"/>
          <w:szCs w:val="28"/>
        </w:rPr>
        <w:lastRenderedPageBreak/>
        <w:t>Имущественно-земельная политика городского округа г.Бор строится по следующим принципам:</w:t>
      </w:r>
    </w:p>
    <w:p w:rsidR="0042571F" w:rsidRPr="00D1599C" w:rsidRDefault="0042571F" w:rsidP="001E7187">
      <w:pPr>
        <w:spacing w:line="264" w:lineRule="auto"/>
        <w:ind w:firstLine="630"/>
        <w:jc w:val="both"/>
        <w:rPr>
          <w:sz w:val="28"/>
          <w:szCs w:val="28"/>
        </w:rPr>
      </w:pPr>
      <w:r w:rsidRPr="00D1599C">
        <w:rPr>
          <w:sz w:val="28"/>
          <w:szCs w:val="28"/>
        </w:rPr>
        <w:t>- вовлечение в хозяйственный оборот максимального количества муниципального имущества и земельных ресурсов с минимальными затратами для бюджета;</w:t>
      </w:r>
    </w:p>
    <w:p w:rsidR="0042571F" w:rsidRPr="00D1599C" w:rsidRDefault="0042571F" w:rsidP="001E7187">
      <w:pPr>
        <w:spacing w:line="264" w:lineRule="auto"/>
        <w:ind w:firstLine="630"/>
        <w:jc w:val="both"/>
        <w:rPr>
          <w:sz w:val="28"/>
          <w:szCs w:val="28"/>
        </w:rPr>
      </w:pPr>
      <w:r w:rsidRPr="00D1599C">
        <w:rPr>
          <w:sz w:val="28"/>
          <w:szCs w:val="28"/>
        </w:rPr>
        <w:t>- повышение уровня собираемости неналоговых доходов от управления  муниципальным имуществом и земельными ресурсами;</w:t>
      </w:r>
    </w:p>
    <w:p w:rsidR="0042571F" w:rsidRPr="00D1599C" w:rsidRDefault="0042571F" w:rsidP="001E7187">
      <w:pPr>
        <w:spacing w:line="264" w:lineRule="auto"/>
        <w:ind w:firstLine="630"/>
        <w:jc w:val="both"/>
        <w:rPr>
          <w:sz w:val="28"/>
          <w:szCs w:val="28"/>
        </w:rPr>
      </w:pPr>
      <w:r w:rsidRPr="00D1599C">
        <w:rPr>
          <w:sz w:val="28"/>
          <w:szCs w:val="28"/>
        </w:rPr>
        <w:t>- обеспечение поступления в бюджет округа неналоговых доходов от управления муниципальным имуществом и земельными ресурсами в прогнозируемых объемах;</w:t>
      </w:r>
    </w:p>
    <w:p w:rsidR="0042571F" w:rsidRPr="00D1599C" w:rsidRDefault="0042571F" w:rsidP="001E7187">
      <w:pPr>
        <w:spacing w:line="264" w:lineRule="auto"/>
        <w:ind w:firstLine="630"/>
        <w:jc w:val="both"/>
        <w:rPr>
          <w:sz w:val="28"/>
          <w:szCs w:val="28"/>
        </w:rPr>
      </w:pPr>
      <w:r w:rsidRPr="00D1599C">
        <w:rPr>
          <w:sz w:val="28"/>
          <w:szCs w:val="28"/>
        </w:rPr>
        <w:t>- осуществление контроля физического наличия, состояния, использования по назначению и сохранности муниципального имущества;</w:t>
      </w:r>
    </w:p>
    <w:p w:rsidR="0042571F" w:rsidRPr="00D1599C" w:rsidRDefault="0042571F" w:rsidP="001E7187">
      <w:pPr>
        <w:spacing w:line="264" w:lineRule="auto"/>
        <w:ind w:firstLine="630"/>
        <w:jc w:val="both"/>
      </w:pPr>
      <w:r w:rsidRPr="00D1599C">
        <w:rPr>
          <w:sz w:val="28"/>
          <w:szCs w:val="28"/>
        </w:rPr>
        <w:t>- осуществление мер, направленных на реализацию полномочий органов местного самоуправления, предусмотренных действующим законодательством.</w:t>
      </w:r>
    </w:p>
    <w:p w:rsidR="0042571F" w:rsidRPr="00074A7A" w:rsidRDefault="0042571F" w:rsidP="001E7187">
      <w:pPr>
        <w:pStyle w:val="21"/>
        <w:spacing w:line="264" w:lineRule="auto"/>
        <w:ind w:firstLine="630"/>
        <w:rPr>
          <w:szCs w:val="28"/>
        </w:rPr>
      </w:pPr>
      <w:r w:rsidRPr="00074A7A">
        <w:rPr>
          <w:szCs w:val="28"/>
        </w:rPr>
        <w:t xml:space="preserve">С целью повышения эффективности управления муниципальным имуществом на основе современных принципов и методов управления, качественного развития процесса разграничения собственности и увеличения доли имущественных и земельных ресурсов в налоговых и неналоговых доходах бюджета городского округа будет продолжена реализация муниципальной программы «Имущественно – земельная политика городского округа г. Бор». </w:t>
      </w:r>
    </w:p>
    <w:p w:rsidR="0042571F" w:rsidRPr="00DB0C1A" w:rsidRDefault="0042571F" w:rsidP="001E7187">
      <w:pPr>
        <w:pStyle w:val="21"/>
        <w:spacing w:line="264" w:lineRule="auto"/>
        <w:ind w:firstLine="630"/>
        <w:rPr>
          <w:szCs w:val="28"/>
        </w:rPr>
      </w:pPr>
      <w:r w:rsidRPr="00DB0C1A">
        <w:rPr>
          <w:szCs w:val="28"/>
        </w:rPr>
        <w:t>В 2021 году и на период 2022 и 2023 годов программа продолжит решение следующих основных задач:</w:t>
      </w:r>
    </w:p>
    <w:p w:rsidR="0042571F" w:rsidRPr="00DB0C1A" w:rsidRDefault="0042571F" w:rsidP="001E7187">
      <w:pPr>
        <w:pStyle w:val="21"/>
        <w:spacing w:line="264" w:lineRule="auto"/>
        <w:ind w:firstLine="630"/>
        <w:rPr>
          <w:szCs w:val="28"/>
        </w:rPr>
      </w:pPr>
      <w:r w:rsidRPr="00DB0C1A">
        <w:rPr>
          <w:szCs w:val="28"/>
        </w:rPr>
        <w:t>- управление и распоряжение муниципальным имуществом городского округа город Бор;</w:t>
      </w:r>
    </w:p>
    <w:p w:rsidR="0042571F" w:rsidRPr="00DB0C1A" w:rsidRDefault="0042571F" w:rsidP="001E7187">
      <w:pPr>
        <w:pStyle w:val="21"/>
        <w:spacing w:line="264" w:lineRule="auto"/>
        <w:ind w:firstLine="630"/>
        <w:rPr>
          <w:szCs w:val="28"/>
        </w:rPr>
      </w:pPr>
      <w:r w:rsidRPr="00DB0C1A">
        <w:rPr>
          <w:szCs w:val="28"/>
        </w:rPr>
        <w:t>- распоряжение земельными участками, расположенными на территории городского округа, государственная собственность на которые не разграничена;</w:t>
      </w:r>
    </w:p>
    <w:p w:rsidR="0042571F" w:rsidRDefault="0042571F" w:rsidP="001E7187">
      <w:pPr>
        <w:pStyle w:val="21"/>
        <w:spacing w:line="264" w:lineRule="auto"/>
        <w:ind w:firstLine="630"/>
        <w:rPr>
          <w:szCs w:val="28"/>
        </w:rPr>
      </w:pPr>
      <w:r w:rsidRPr="00DB0C1A">
        <w:rPr>
          <w:szCs w:val="28"/>
        </w:rPr>
        <w:t xml:space="preserve">- </w:t>
      </w:r>
      <w:r>
        <w:rPr>
          <w:rFonts w:ascii="Times New Roman CYR" w:hAnsi="Times New Roman CYR" w:cs="Times New Roman CYR"/>
          <w:szCs w:val="28"/>
        </w:rPr>
        <w:t>р</w:t>
      </w:r>
      <w:r w:rsidRPr="00B71D55">
        <w:rPr>
          <w:rFonts w:ascii="Times New Roman CYR" w:hAnsi="Times New Roman CYR" w:cs="Times New Roman CYR"/>
          <w:szCs w:val="28"/>
        </w:rPr>
        <w:t>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rsidRPr="00DB0C1A">
        <w:rPr>
          <w:szCs w:val="28"/>
        </w:rPr>
        <w:t>.</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xml:space="preserve">Министерством имущественных и земельных отношений Нижегородской области в 2019 году </w:t>
      </w:r>
      <w:r>
        <w:rPr>
          <w:sz w:val="28"/>
          <w:szCs w:val="28"/>
        </w:rPr>
        <w:t xml:space="preserve">за </w:t>
      </w:r>
      <w:r w:rsidRPr="00B71D55">
        <w:rPr>
          <w:sz w:val="28"/>
          <w:szCs w:val="28"/>
        </w:rPr>
        <w:t>восемь месяцев 2020 года заключены договор</w:t>
      </w:r>
      <w:r>
        <w:rPr>
          <w:sz w:val="28"/>
          <w:szCs w:val="28"/>
        </w:rPr>
        <w:t>ы</w:t>
      </w:r>
      <w:r w:rsidRPr="00B71D55">
        <w:rPr>
          <w:sz w:val="28"/>
          <w:szCs w:val="28"/>
        </w:rPr>
        <w:t xml:space="preserve"> аренды </w:t>
      </w:r>
      <w:r>
        <w:rPr>
          <w:sz w:val="28"/>
          <w:szCs w:val="28"/>
        </w:rPr>
        <w:t xml:space="preserve">8ми </w:t>
      </w:r>
      <w:r w:rsidRPr="00B71D55">
        <w:rPr>
          <w:sz w:val="28"/>
          <w:szCs w:val="28"/>
        </w:rPr>
        <w:t>земельных участков для реализации следующих инвестиционных проектов:</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базы по изготовлению металлоконструкций и складированию стройматериалов в г.Бор ул.Кольцова, участок 69 площадью 37188 кв.м. (арендатор - ООО «Стройтаун»);</w:t>
      </w:r>
    </w:p>
    <w:p w:rsidR="0042571F" w:rsidRPr="00B71D55" w:rsidRDefault="0042571F" w:rsidP="001E7187">
      <w:pPr>
        <w:pStyle w:val="aff0"/>
        <w:tabs>
          <w:tab w:val="left" w:pos="9356"/>
        </w:tabs>
        <w:spacing w:line="264" w:lineRule="auto"/>
        <w:ind w:firstLine="630"/>
        <w:jc w:val="both"/>
        <w:rPr>
          <w:rFonts w:ascii="Times New Roman" w:hAnsi="Times New Roman" w:cs="Times New Roman"/>
          <w:sz w:val="28"/>
          <w:szCs w:val="28"/>
        </w:rPr>
      </w:pPr>
      <w:r w:rsidRPr="00B71D55">
        <w:rPr>
          <w:rFonts w:ascii="Times New Roman" w:hAnsi="Times New Roman" w:cs="Times New Roman"/>
          <w:sz w:val="28"/>
          <w:szCs w:val="28"/>
        </w:rPr>
        <w:t>- строительство торговой базы строительных материалов в г.Бор п.Неклюдово, квартал Дружба, 90м к западу от дома №32 на участке площадью 6158 кв.м. (арендатор - Шириков Р.А.);</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трехэтажного многоквартирного дома в п.Большое Пикино, напротив дома №1 по ул.1 Мая, участок площадью 2103 кв.м. (арендатор – ООО АН «Собственность»);</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строительства причала для маломерных судов лодочной станции на ул.Садовой в районе д.56 п.Октябрьский, на участке площадью 1370 кв.м. (арендатор ООО «Альбатрос»)</w:t>
      </w:r>
      <w:r w:rsidRPr="00B71D55">
        <w:rPr>
          <w:color w:val="FF0000"/>
          <w:sz w:val="28"/>
          <w:szCs w:val="28"/>
        </w:rPr>
        <w:t>.</w:t>
      </w:r>
    </w:p>
    <w:p w:rsidR="0042571F" w:rsidRPr="00B71D55" w:rsidRDefault="0042571F" w:rsidP="001E7187">
      <w:pPr>
        <w:autoSpaceDE w:val="0"/>
        <w:autoSpaceDN w:val="0"/>
        <w:adjustRightInd w:val="0"/>
        <w:spacing w:line="264" w:lineRule="auto"/>
        <w:ind w:firstLine="630"/>
        <w:jc w:val="both"/>
        <w:rPr>
          <w:sz w:val="28"/>
          <w:szCs w:val="28"/>
        </w:rPr>
      </w:pPr>
      <w:r>
        <w:rPr>
          <w:sz w:val="28"/>
          <w:szCs w:val="28"/>
        </w:rPr>
        <w:lastRenderedPageBreak/>
        <w:t>П</w:t>
      </w:r>
      <w:r w:rsidRPr="00B71D55">
        <w:rPr>
          <w:sz w:val="28"/>
          <w:szCs w:val="28"/>
        </w:rPr>
        <w:t>ров</w:t>
      </w:r>
      <w:r>
        <w:rPr>
          <w:sz w:val="28"/>
          <w:szCs w:val="28"/>
        </w:rPr>
        <w:t>одятся</w:t>
      </w:r>
      <w:r w:rsidRPr="00B71D55">
        <w:rPr>
          <w:sz w:val="28"/>
          <w:szCs w:val="28"/>
        </w:rPr>
        <w:t xml:space="preserve"> мероприяти</w:t>
      </w:r>
      <w:r>
        <w:rPr>
          <w:sz w:val="28"/>
          <w:szCs w:val="28"/>
        </w:rPr>
        <w:t>я</w:t>
      </w:r>
      <w:r w:rsidRPr="00B71D55">
        <w:rPr>
          <w:sz w:val="28"/>
          <w:szCs w:val="28"/>
        </w:rPr>
        <w:t xml:space="preserve"> по образованию и предоставлению земельных участков для реализации в 2020-202</w:t>
      </w:r>
      <w:r>
        <w:rPr>
          <w:sz w:val="28"/>
          <w:szCs w:val="28"/>
        </w:rPr>
        <w:t>3</w:t>
      </w:r>
      <w:r w:rsidRPr="00B71D55">
        <w:rPr>
          <w:sz w:val="28"/>
          <w:szCs w:val="28"/>
        </w:rPr>
        <w:t xml:space="preserve"> годах инвестиционных проектов</w:t>
      </w:r>
      <w:r>
        <w:rPr>
          <w:sz w:val="28"/>
          <w:szCs w:val="28"/>
        </w:rPr>
        <w:t>, в том числе</w:t>
      </w:r>
      <w:r w:rsidRPr="00B71D55">
        <w:rPr>
          <w:sz w:val="28"/>
          <w:szCs w:val="28"/>
        </w:rPr>
        <w:t>:</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спортивной площадки со специальным покрытием на участке по адресу: г.Бор, п.Октябрьский, ул.Садовая, напротив дома 56, площадью 1420 кв.м. (заявитель – ООО «Альбатрос»);</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ВЛ 35 кВ в д.Оманово (Краснослободский сельсовет) к производственным объектам (заявитель ПАО «МРСК Центра и Приволжья»);</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подъездной дороги к причалу в районе переправы в г.Бор (заявитель ООО «Флагман»</w:t>
      </w:r>
      <w:r>
        <w:rPr>
          <w:sz w:val="28"/>
          <w:szCs w:val="28"/>
        </w:rPr>
        <w:t>)</w:t>
      </w:r>
      <w:r w:rsidRPr="00B71D55">
        <w:rPr>
          <w:sz w:val="28"/>
          <w:szCs w:val="28"/>
        </w:rPr>
        <w:t>;</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строительство магистрального водопровода от с.Линда к территории промышленного парка в г.Бор (п.Шпалозавод) Нижегородской области на участке площадью 400</w:t>
      </w:r>
      <w:r>
        <w:rPr>
          <w:sz w:val="28"/>
          <w:szCs w:val="28"/>
        </w:rPr>
        <w:t xml:space="preserve"> </w:t>
      </w:r>
      <w:r w:rsidRPr="00B71D55">
        <w:rPr>
          <w:sz w:val="28"/>
          <w:szCs w:val="28"/>
        </w:rPr>
        <w:t>600 кв.м. (заявител</w:t>
      </w:r>
      <w:r>
        <w:rPr>
          <w:sz w:val="28"/>
          <w:szCs w:val="28"/>
        </w:rPr>
        <w:t>ь</w:t>
      </w:r>
      <w:r w:rsidRPr="00B71D55">
        <w:rPr>
          <w:sz w:val="28"/>
          <w:szCs w:val="28"/>
        </w:rPr>
        <w:t xml:space="preserve"> – МКУ «Борстройзаказчик»</w:t>
      </w:r>
      <w:r>
        <w:rPr>
          <w:sz w:val="28"/>
          <w:szCs w:val="28"/>
        </w:rPr>
        <w:t>)</w:t>
      </w:r>
      <w:r w:rsidRPr="00B71D55">
        <w:rPr>
          <w:sz w:val="28"/>
          <w:szCs w:val="28"/>
        </w:rPr>
        <w:t>;</w:t>
      </w:r>
    </w:p>
    <w:p w:rsidR="0042571F" w:rsidRPr="00B71D55"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sidRPr="00B71D55">
        <w:rPr>
          <w:sz w:val="28"/>
          <w:szCs w:val="28"/>
        </w:rPr>
        <w:t xml:space="preserve">- строительство </w:t>
      </w:r>
      <w:r w:rsidRPr="00B71D55">
        <w:rPr>
          <w:rFonts w:ascii="Times New Roman CYR" w:hAnsi="Times New Roman CYR" w:cs="Times New Roman CYR"/>
          <w:sz w:val="28"/>
          <w:szCs w:val="28"/>
        </w:rPr>
        <w:t xml:space="preserve">часовен в 125 населенных пунктах для организации мест молитвы Борского благочиннического округа в рамках программы, реализуемой Религиозной организацией </w:t>
      </w:r>
      <w:r>
        <w:rPr>
          <w:rFonts w:ascii="Times New Roman CYR" w:hAnsi="Times New Roman CYR" w:cs="Times New Roman CYR"/>
          <w:sz w:val="28"/>
          <w:szCs w:val="28"/>
        </w:rPr>
        <w:t>«</w:t>
      </w:r>
      <w:r w:rsidRPr="00B71D55">
        <w:rPr>
          <w:rFonts w:ascii="Times New Roman CYR" w:hAnsi="Times New Roman CYR" w:cs="Times New Roman CYR"/>
          <w:sz w:val="28"/>
          <w:szCs w:val="28"/>
        </w:rPr>
        <w:t>Нижегородская Епархия Русской Православной Церкви (Московский Патриархат)</w:t>
      </w:r>
      <w:r>
        <w:rPr>
          <w:rFonts w:ascii="Times New Roman CYR" w:hAnsi="Times New Roman CYR" w:cs="Times New Roman CYR"/>
          <w:sz w:val="28"/>
          <w:szCs w:val="28"/>
        </w:rPr>
        <w:t>»</w:t>
      </w:r>
      <w:r w:rsidRPr="00B71D55">
        <w:rPr>
          <w:rFonts w:ascii="Times New Roman CYR" w:hAnsi="Times New Roman CYR" w:cs="Times New Roman CYR"/>
          <w:sz w:val="28"/>
          <w:szCs w:val="28"/>
        </w:rPr>
        <w:t>;</w:t>
      </w:r>
    </w:p>
    <w:p w:rsidR="0042571F" w:rsidRPr="00B71D55" w:rsidRDefault="0042571F" w:rsidP="001E7187">
      <w:pPr>
        <w:autoSpaceDE w:val="0"/>
        <w:autoSpaceDN w:val="0"/>
        <w:adjustRightInd w:val="0"/>
        <w:spacing w:line="264" w:lineRule="auto"/>
        <w:ind w:firstLine="630"/>
        <w:jc w:val="both"/>
        <w:rPr>
          <w:sz w:val="28"/>
          <w:szCs w:val="28"/>
        </w:rPr>
      </w:pPr>
      <w:r w:rsidRPr="00B71D55">
        <w:rPr>
          <w:sz w:val="28"/>
          <w:szCs w:val="28"/>
        </w:rPr>
        <w:t xml:space="preserve">- строительство многоквартирного жилого дома в </w:t>
      </w:r>
      <w:smartTag w:uri="urn:schemas-microsoft-com:office:smarttags" w:element="metricconverter">
        <w:smartTagPr>
          <w:attr w:name="ProductID" w:val="25 метрах"/>
        </w:smartTagPr>
        <w:r w:rsidRPr="00B71D55">
          <w:rPr>
            <w:sz w:val="28"/>
            <w:szCs w:val="28"/>
          </w:rPr>
          <w:t>25 метрах</w:t>
        </w:r>
      </w:smartTag>
      <w:r w:rsidRPr="00B71D55">
        <w:rPr>
          <w:sz w:val="28"/>
          <w:szCs w:val="28"/>
        </w:rPr>
        <w:t xml:space="preserve"> на юго-запад от дома №54 по ул.Ленина г.Бор, на участке площадью 1400 кв.м. (заявитель – ООО «Сергиевская слобода»);</w:t>
      </w:r>
    </w:p>
    <w:p w:rsidR="0042571F" w:rsidRPr="00B71D55" w:rsidRDefault="0042571F" w:rsidP="001E7187">
      <w:pPr>
        <w:spacing w:line="264" w:lineRule="auto"/>
        <w:ind w:firstLine="630"/>
        <w:jc w:val="both"/>
        <w:rPr>
          <w:sz w:val="28"/>
          <w:szCs w:val="28"/>
        </w:rPr>
      </w:pPr>
      <w:r w:rsidRPr="00B71D55">
        <w:rPr>
          <w:sz w:val="28"/>
          <w:szCs w:val="28"/>
        </w:rPr>
        <w:t>- строительство здания аптеки на участке по адресу: г.Бор, п.Октябрьский, ул.Победы, участок площадью 400 кв.м. (заявитель – ООО «АлюрСФарм»</w:t>
      </w:r>
      <w:r>
        <w:rPr>
          <w:sz w:val="28"/>
          <w:szCs w:val="28"/>
        </w:rPr>
        <w:t>)</w:t>
      </w:r>
      <w:r w:rsidRPr="00B71D55">
        <w:rPr>
          <w:sz w:val="28"/>
          <w:szCs w:val="28"/>
        </w:rPr>
        <w:t>;</w:t>
      </w:r>
    </w:p>
    <w:p w:rsidR="0042571F" w:rsidRPr="00B71D55" w:rsidRDefault="0042571F" w:rsidP="001E7187">
      <w:pPr>
        <w:spacing w:line="264" w:lineRule="auto"/>
        <w:ind w:firstLine="630"/>
        <w:jc w:val="both"/>
        <w:rPr>
          <w:sz w:val="28"/>
          <w:szCs w:val="28"/>
        </w:rPr>
      </w:pPr>
      <w:r w:rsidRPr="00B71D55">
        <w:rPr>
          <w:sz w:val="28"/>
          <w:szCs w:val="28"/>
        </w:rPr>
        <w:t>- комплексное освоение в целях жилищного строительства (следующая очередь ж</w:t>
      </w:r>
      <w:r w:rsidRPr="00B71D55">
        <w:rPr>
          <w:color w:val="000000"/>
          <w:sz w:val="28"/>
          <w:szCs w:val="28"/>
        </w:rPr>
        <w:t>илого комплекса «Цветочный парк»)</w:t>
      </w:r>
      <w:r w:rsidRPr="00B71D55">
        <w:rPr>
          <w:sz w:val="28"/>
          <w:szCs w:val="28"/>
        </w:rPr>
        <w:t xml:space="preserve"> в г.Бор за д.Овечкино (Редькинский сельсовет) на участке площадью 99194 кв.м. (заявитель - </w:t>
      </w:r>
      <w:r w:rsidRPr="00B71D55">
        <w:rPr>
          <w:color w:val="000000"/>
          <w:sz w:val="28"/>
          <w:szCs w:val="28"/>
        </w:rPr>
        <w:t>ООО «Династия Строй НН»);</w:t>
      </w:r>
    </w:p>
    <w:p w:rsidR="0042571F" w:rsidRPr="00B71D55" w:rsidRDefault="0042571F" w:rsidP="001E7187">
      <w:pPr>
        <w:spacing w:line="264" w:lineRule="auto"/>
        <w:ind w:firstLine="630"/>
        <w:jc w:val="both"/>
        <w:rPr>
          <w:sz w:val="28"/>
          <w:szCs w:val="28"/>
        </w:rPr>
      </w:pPr>
      <w:r w:rsidRPr="00B71D55">
        <w:rPr>
          <w:sz w:val="28"/>
          <w:szCs w:val="28"/>
        </w:rPr>
        <w:t>- комплексное освоение в целях жилищного строительства (следующая очередь жилого комплекса «Парк Горького») в г.Бор, ул.Горького, в районе дома 62/2, на участке площадью 20 907 кв.м. заявитель - ООО «Бор Сити»);</w:t>
      </w:r>
    </w:p>
    <w:p w:rsidR="0042571F" w:rsidRDefault="0042571F" w:rsidP="001E7187">
      <w:pPr>
        <w:spacing w:line="264" w:lineRule="auto"/>
        <w:ind w:firstLine="630"/>
        <w:jc w:val="both"/>
        <w:rPr>
          <w:sz w:val="28"/>
          <w:szCs w:val="28"/>
        </w:rPr>
      </w:pPr>
      <w:r w:rsidRPr="00B71D55">
        <w:rPr>
          <w:sz w:val="28"/>
          <w:szCs w:val="28"/>
        </w:rPr>
        <w:t xml:space="preserve">- строительство </w:t>
      </w:r>
      <w:r>
        <w:rPr>
          <w:sz w:val="28"/>
          <w:szCs w:val="28"/>
        </w:rPr>
        <w:t xml:space="preserve">  </w:t>
      </w:r>
      <w:r w:rsidRPr="00B71D55">
        <w:rPr>
          <w:sz w:val="28"/>
          <w:szCs w:val="28"/>
        </w:rPr>
        <w:t>спортивного</w:t>
      </w:r>
      <w:r>
        <w:rPr>
          <w:sz w:val="28"/>
          <w:szCs w:val="28"/>
        </w:rPr>
        <w:t xml:space="preserve">  </w:t>
      </w:r>
      <w:r w:rsidRPr="00B71D55">
        <w:rPr>
          <w:sz w:val="28"/>
          <w:szCs w:val="28"/>
        </w:rPr>
        <w:t xml:space="preserve"> центра</w:t>
      </w:r>
      <w:r>
        <w:rPr>
          <w:sz w:val="28"/>
          <w:szCs w:val="28"/>
        </w:rPr>
        <w:t xml:space="preserve"> </w:t>
      </w:r>
      <w:r w:rsidRPr="00B71D55">
        <w:rPr>
          <w:sz w:val="28"/>
          <w:szCs w:val="28"/>
        </w:rPr>
        <w:t xml:space="preserve"> на</w:t>
      </w:r>
      <w:r>
        <w:rPr>
          <w:sz w:val="28"/>
          <w:szCs w:val="28"/>
        </w:rPr>
        <w:t xml:space="preserve"> </w:t>
      </w:r>
      <w:r w:rsidRPr="00B71D55">
        <w:rPr>
          <w:sz w:val="28"/>
          <w:szCs w:val="28"/>
        </w:rPr>
        <w:t xml:space="preserve"> участке </w:t>
      </w:r>
      <w:r>
        <w:rPr>
          <w:sz w:val="28"/>
          <w:szCs w:val="28"/>
        </w:rPr>
        <w:t xml:space="preserve">  </w:t>
      </w:r>
      <w:r w:rsidRPr="00B71D55">
        <w:rPr>
          <w:sz w:val="28"/>
          <w:szCs w:val="28"/>
        </w:rPr>
        <w:t xml:space="preserve">по </w:t>
      </w:r>
      <w:r>
        <w:rPr>
          <w:sz w:val="28"/>
          <w:szCs w:val="28"/>
        </w:rPr>
        <w:t xml:space="preserve"> </w:t>
      </w:r>
      <w:r w:rsidRPr="00B71D55">
        <w:rPr>
          <w:sz w:val="28"/>
          <w:szCs w:val="28"/>
        </w:rPr>
        <w:t>адресу:</w:t>
      </w:r>
      <w:r>
        <w:rPr>
          <w:sz w:val="28"/>
          <w:szCs w:val="28"/>
        </w:rPr>
        <w:t xml:space="preserve"> </w:t>
      </w:r>
      <w:r w:rsidRPr="00B71D55">
        <w:rPr>
          <w:sz w:val="28"/>
          <w:szCs w:val="28"/>
        </w:rPr>
        <w:t xml:space="preserve"> г</w:t>
      </w:r>
      <w:r>
        <w:rPr>
          <w:sz w:val="28"/>
          <w:szCs w:val="28"/>
        </w:rPr>
        <w:t>ород</w:t>
      </w:r>
      <w:r w:rsidRPr="00B71D55">
        <w:rPr>
          <w:sz w:val="28"/>
          <w:szCs w:val="28"/>
        </w:rPr>
        <w:t xml:space="preserve"> </w:t>
      </w:r>
      <w:r>
        <w:rPr>
          <w:sz w:val="28"/>
          <w:szCs w:val="28"/>
        </w:rPr>
        <w:t xml:space="preserve">  </w:t>
      </w:r>
      <w:r w:rsidRPr="00B71D55">
        <w:rPr>
          <w:sz w:val="28"/>
          <w:szCs w:val="28"/>
        </w:rPr>
        <w:t xml:space="preserve">Бор, </w:t>
      </w:r>
    </w:p>
    <w:p w:rsidR="0042571F" w:rsidRPr="00B71D55" w:rsidRDefault="0042571F" w:rsidP="001E7187">
      <w:pPr>
        <w:spacing w:line="264" w:lineRule="auto"/>
        <w:ind w:firstLine="630"/>
        <w:jc w:val="both"/>
        <w:rPr>
          <w:sz w:val="28"/>
          <w:szCs w:val="28"/>
        </w:rPr>
      </w:pPr>
      <w:r>
        <w:rPr>
          <w:sz w:val="28"/>
          <w:szCs w:val="28"/>
        </w:rPr>
        <w:t>ул.</w:t>
      </w:r>
      <w:r w:rsidRPr="00B71D55">
        <w:rPr>
          <w:sz w:val="28"/>
          <w:szCs w:val="28"/>
        </w:rPr>
        <w:t xml:space="preserve">Крупской, </w:t>
      </w:r>
      <w:r>
        <w:rPr>
          <w:sz w:val="28"/>
          <w:szCs w:val="28"/>
        </w:rPr>
        <w:t xml:space="preserve"> </w:t>
      </w:r>
      <w:r w:rsidRPr="00B71D55">
        <w:rPr>
          <w:sz w:val="28"/>
          <w:szCs w:val="28"/>
        </w:rPr>
        <w:t xml:space="preserve">рядом </w:t>
      </w:r>
      <w:r>
        <w:rPr>
          <w:sz w:val="28"/>
          <w:szCs w:val="28"/>
        </w:rPr>
        <w:t xml:space="preserve"> </w:t>
      </w:r>
      <w:r w:rsidRPr="00B71D55">
        <w:rPr>
          <w:sz w:val="28"/>
          <w:szCs w:val="28"/>
        </w:rPr>
        <w:t xml:space="preserve">с </w:t>
      </w:r>
      <w:r>
        <w:rPr>
          <w:sz w:val="28"/>
          <w:szCs w:val="28"/>
        </w:rPr>
        <w:t xml:space="preserve"> </w:t>
      </w:r>
      <w:r w:rsidRPr="00B71D55">
        <w:rPr>
          <w:sz w:val="28"/>
          <w:szCs w:val="28"/>
        </w:rPr>
        <w:t xml:space="preserve">участком </w:t>
      </w:r>
      <w:r>
        <w:rPr>
          <w:sz w:val="28"/>
          <w:szCs w:val="28"/>
        </w:rPr>
        <w:t xml:space="preserve"> </w:t>
      </w:r>
      <w:r w:rsidRPr="00B71D55">
        <w:rPr>
          <w:sz w:val="28"/>
          <w:szCs w:val="28"/>
        </w:rPr>
        <w:t>дома</w:t>
      </w:r>
      <w:r>
        <w:rPr>
          <w:sz w:val="28"/>
          <w:szCs w:val="28"/>
        </w:rPr>
        <w:t xml:space="preserve"> </w:t>
      </w:r>
      <w:r w:rsidRPr="00B71D55">
        <w:rPr>
          <w:sz w:val="28"/>
          <w:szCs w:val="28"/>
        </w:rPr>
        <w:t xml:space="preserve"> 4, </w:t>
      </w:r>
      <w:r>
        <w:rPr>
          <w:sz w:val="28"/>
          <w:szCs w:val="28"/>
        </w:rPr>
        <w:t xml:space="preserve"> </w:t>
      </w:r>
      <w:r w:rsidRPr="00B71D55">
        <w:rPr>
          <w:sz w:val="28"/>
          <w:szCs w:val="28"/>
        </w:rPr>
        <w:t>площадью 4 320 кв.м. (заявитель - ООО «Созвездие»)</w:t>
      </w:r>
      <w:r>
        <w:rPr>
          <w:sz w:val="28"/>
          <w:szCs w:val="28"/>
        </w:rPr>
        <w:t>.</w:t>
      </w:r>
    </w:p>
    <w:p w:rsidR="0042571F" w:rsidRPr="00B71D55" w:rsidRDefault="0042571F" w:rsidP="001E7187">
      <w:pPr>
        <w:autoSpaceDE w:val="0"/>
        <w:autoSpaceDN w:val="0"/>
        <w:adjustRightInd w:val="0"/>
        <w:spacing w:line="264" w:lineRule="auto"/>
        <w:ind w:firstLine="630"/>
        <w:jc w:val="both"/>
        <w:rPr>
          <w:rFonts w:ascii="Muller" w:hAnsi="Muller"/>
          <w:sz w:val="28"/>
          <w:szCs w:val="28"/>
        </w:rPr>
      </w:pPr>
      <w:r w:rsidRPr="00B71D55">
        <w:rPr>
          <w:rFonts w:ascii="Times New Roman CYR" w:hAnsi="Times New Roman CYR" w:cs="Times New Roman CYR"/>
          <w:sz w:val="28"/>
          <w:szCs w:val="28"/>
        </w:rPr>
        <w:t>Реализация данных проектов позволит создать новые рабочие места, обеспечит стабильный рост показателей, связанных с объемом инвестиций в основной капитал, отгруженной продукцией, результатами финансово-хозяйственной деятельности, заработной платой. Вовлечение в жилищное строительство новых территорий и приоритизация проектов комплексной застройки, обеспечивающих данные территории объектами социальной, инженерной и дорожной инфраструктуры, позволит обеспечить жителей округа более доступным и комфортным жильем, повысит качество жизни и создать комфортную среду для жителей.</w:t>
      </w:r>
      <w:r w:rsidRPr="00B71D55">
        <w:rPr>
          <w:rFonts w:ascii="Muller" w:hAnsi="Muller"/>
          <w:sz w:val="28"/>
          <w:szCs w:val="28"/>
        </w:rPr>
        <w:t xml:space="preserve"> </w:t>
      </w:r>
    </w:p>
    <w:p w:rsidR="0042571F" w:rsidRDefault="0042571F" w:rsidP="001E7187">
      <w:pPr>
        <w:autoSpaceDE w:val="0"/>
        <w:autoSpaceDN w:val="0"/>
        <w:adjustRightInd w:val="0"/>
        <w:spacing w:line="264" w:lineRule="auto"/>
        <w:ind w:firstLine="630"/>
        <w:jc w:val="both"/>
        <w:rPr>
          <w:sz w:val="28"/>
          <w:szCs w:val="28"/>
          <w:u w:val="single"/>
        </w:rPr>
      </w:pPr>
      <w:r>
        <w:rPr>
          <w:rFonts w:ascii="Times New Roman CYR" w:hAnsi="Times New Roman CYR" w:cs="Times New Roman CYR"/>
          <w:sz w:val="28"/>
          <w:szCs w:val="28"/>
        </w:rPr>
        <w:t xml:space="preserve">При наступлении второй волны заболеваемости </w:t>
      </w:r>
      <w:r>
        <w:rPr>
          <w:sz w:val="28"/>
          <w:szCs w:val="28"/>
        </w:rPr>
        <w:t>возможно  снижение выполнения показателей муниципальной программы, связанное с ужесточением ограничительных мер.</w:t>
      </w:r>
      <w:r w:rsidRPr="00CB7018">
        <w:rPr>
          <w:sz w:val="28"/>
          <w:szCs w:val="28"/>
          <w:u w:val="single"/>
        </w:rPr>
        <w:t xml:space="preserve"> </w:t>
      </w:r>
    </w:p>
    <w:p w:rsidR="0042571F" w:rsidRPr="0043495C"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sidRPr="0043495C">
        <w:rPr>
          <w:rFonts w:ascii="Times New Roman CYR" w:hAnsi="Times New Roman CYR" w:cs="Times New Roman CYR"/>
          <w:sz w:val="28"/>
          <w:szCs w:val="28"/>
        </w:rPr>
        <w:lastRenderedPageBreak/>
        <w:t>Количество земельных участков, на которые</w:t>
      </w:r>
      <w:r>
        <w:rPr>
          <w:rFonts w:ascii="Times New Roman CYR" w:hAnsi="Times New Roman CYR" w:cs="Times New Roman CYR"/>
          <w:sz w:val="28"/>
          <w:szCs w:val="28"/>
        </w:rPr>
        <w:t xml:space="preserve"> за первое полугодие 2020 года</w:t>
      </w:r>
      <w:r w:rsidRPr="0043495C">
        <w:rPr>
          <w:rFonts w:ascii="Times New Roman CYR" w:hAnsi="Times New Roman CYR" w:cs="Times New Roman CYR"/>
          <w:sz w:val="28"/>
          <w:szCs w:val="28"/>
        </w:rPr>
        <w:t xml:space="preserve"> зарегистрировано право муниципальной собственности городского округа, составляет – 1509 земельных участков общей площадью   </w:t>
      </w:r>
      <w:smartTag w:uri="urn:schemas-microsoft-com:office:smarttags" w:element="metricconverter">
        <w:smartTagPr>
          <w:attr w:name="ProductID" w:val="12 266 629,14 кв. м"/>
        </w:smartTagPr>
        <w:r w:rsidRPr="0043495C">
          <w:rPr>
            <w:rFonts w:ascii="Times New Roman CYR" w:hAnsi="Times New Roman CYR" w:cs="Times New Roman CYR"/>
            <w:sz w:val="28"/>
            <w:szCs w:val="28"/>
          </w:rPr>
          <w:t>12 266 629,14 кв. м</w:t>
        </w:r>
      </w:smartTag>
      <w:r w:rsidRPr="0043495C">
        <w:rPr>
          <w:rFonts w:ascii="Times New Roman CYR" w:hAnsi="Times New Roman CYR" w:cs="Times New Roman CYR"/>
          <w:sz w:val="28"/>
          <w:szCs w:val="28"/>
        </w:rPr>
        <w:t>.</w:t>
      </w:r>
    </w:p>
    <w:p w:rsidR="0042571F"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sidRPr="00150869">
        <w:rPr>
          <w:rFonts w:ascii="Times New Roman CYR" w:hAnsi="Times New Roman CYR" w:cs="Times New Roman CYR"/>
          <w:sz w:val="28"/>
          <w:szCs w:val="28"/>
        </w:rPr>
        <w:t>Во исполнение закона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и закона Нижегородской области от 29.06.2015 N 88-З "О предоставлении земельных участков отдельным категориям граждан в собственность бесплатно на территории Нижегородской области" проведена жеребьевка 39 земельных участков для предоставления прочим льготным категориям граждан.</w:t>
      </w:r>
    </w:p>
    <w:p w:rsidR="0042571F" w:rsidRPr="0043495C"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Pr>
          <w:rFonts w:ascii="Times New Roman CYR" w:hAnsi="Times New Roman CYR" w:cs="Times New Roman CYR"/>
          <w:sz w:val="28"/>
          <w:szCs w:val="28"/>
        </w:rPr>
        <w:t>П</w:t>
      </w:r>
      <w:r w:rsidRPr="0043495C">
        <w:rPr>
          <w:rFonts w:ascii="Times New Roman CYR" w:hAnsi="Times New Roman CYR" w:cs="Times New Roman CYR"/>
          <w:sz w:val="28"/>
          <w:szCs w:val="28"/>
        </w:rPr>
        <w:t>редоставлено бесплатно в собственность многодетным семьям и прочим льготным категориям граждан 23 земельных участк</w:t>
      </w:r>
      <w:r>
        <w:rPr>
          <w:rFonts w:ascii="Times New Roman CYR" w:hAnsi="Times New Roman CYR" w:cs="Times New Roman CYR"/>
          <w:sz w:val="28"/>
          <w:szCs w:val="28"/>
        </w:rPr>
        <w:t>а</w:t>
      </w:r>
      <w:r w:rsidRPr="0043495C">
        <w:rPr>
          <w:rFonts w:ascii="Times New Roman CYR" w:hAnsi="Times New Roman CYR" w:cs="Times New Roman CYR"/>
          <w:sz w:val="28"/>
          <w:szCs w:val="28"/>
        </w:rPr>
        <w:t xml:space="preserve"> из аренды в собственность. </w:t>
      </w:r>
    </w:p>
    <w:p w:rsidR="0042571F" w:rsidRPr="0043495C"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sidRPr="0043495C">
        <w:rPr>
          <w:rFonts w:ascii="Times New Roman CYR" w:hAnsi="Times New Roman CYR" w:cs="Times New Roman CYR"/>
          <w:sz w:val="28"/>
          <w:szCs w:val="28"/>
        </w:rPr>
        <w:t>Предоставлено в собственность по результатам проведения торгов 35, без проведения торгов 46 земельных участк</w:t>
      </w:r>
      <w:r>
        <w:rPr>
          <w:rFonts w:ascii="Times New Roman CYR" w:hAnsi="Times New Roman CYR" w:cs="Times New Roman CYR"/>
          <w:sz w:val="28"/>
          <w:szCs w:val="28"/>
        </w:rPr>
        <w:t>ов</w:t>
      </w:r>
      <w:r w:rsidRPr="0043495C">
        <w:rPr>
          <w:rFonts w:ascii="Times New Roman CYR" w:hAnsi="Times New Roman CYR" w:cs="Times New Roman CYR"/>
          <w:sz w:val="28"/>
          <w:szCs w:val="28"/>
        </w:rPr>
        <w:t>, путем перераспределения земель 56 земельных участков.</w:t>
      </w:r>
    </w:p>
    <w:p w:rsidR="0042571F" w:rsidRDefault="0042571F" w:rsidP="001E7187">
      <w:pPr>
        <w:autoSpaceDE w:val="0"/>
        <w:autoSpaceDN w:val="0"/>
        <w:adjustRightInd w:val="0"/>
        <w:spacing w:line="264" w:lineRule="auto"/>
        <w:ind w:firstLine="630"/>
        <w:jc w:val="both"/>
        <w:rPr>
          <w:rFonts w:ascii="Times New Roman CYR" w:hAnsi="Times New Roman CYR" w:cs="Times New Roman CYR"/>
          <w:sz w:val="28"/>
          <w:szCs w:val="28"/>
        </w:rPr>
      </w:pPr>
      <w:r w:rsidRPr="0043495C">
        <w:rPr>
          <w:rFonts w:ascii="Times New Roman CYR" w:hAnsi="Times New Roman CYR" w:cs="Times New Roman CYR"/>
          <w:sz w:val="28"/>
          <w:szCs w:val="28"/>
        </w:rPr>
        <w:t>Предоставлено 78 разрешени</w:t>
      </w:r>
      <w:r>
        <w:rPr>
          <w:rFonts w:ascii="Times New Roman CYR" w:hAnsi="Times New Roman CYR" w:cs="Times New Roman CYR"/>
          <w:sz w:val="28"/>
          <w:szCs w:val="28"/>
        </w:rPr>
        <w:t>й</w:t>
      </w:r>
      <w:r w:rsidRPr="0043495C">
        <w:rPr>
          <w:rFonts w:ascii="Times New Roman CYR" w:hAnsi="Times New Roman CYR" w:cs="Times New Roman CYR"/>
          <w:sz w:val="28"/>
          <w:szCs w:val="28"/>
        </w:rPr>
        <w:t xml:space="preserve"> на использование земель. </w:t>
      </w:r>
    </w:p>
    <w:p w:rsidR="0042571F" w:rsidRPr="00F018A9" w:rsidRDefault="0042571F" w:rsidP="001E7187">
      <w:pPr>
        <w:autoSpaceDE w:val="0"/>
        <w:autoSpaceDN w:val="0"/>
        <w:adjustRightInd w:val="0"/>
        <w:spacing w:line="264" w:lineRule="auto"/>
        <w:ind w:firstLine="630"/>
        <w:jc w:val="both"/>
        <w:rPr>
          <w:rFonts w:ascii="Times New Roman CYR" w:hAnsi="Times New Roman CYR" w:cs="Times New Roman CYR"/>
          <w:sz w:val="6"/>
          <w:szCs w:val="6"/>
        </w:rPr>
      </w:pPr>
    </w:p>
    <w:p w:rsidR="0042571F" w:rsidRDefault="0042571F" w:rsidP="001E7187">
      <w:pPr>
        <w:autoSpaceDE w:val="0"/>
        <w:autoSpaceDN w:val="0"/>
        <w:adjustRightInd w:val="0"/>
        <w:spacing w:line="264" w:lineRule="auto"/>
        <w:ind w:firstLine="630"/>
        <w:jc w:val="center"/>
        <w:rPr>
          <w:sz w:val="28"/>
          <w:szCs w:val="28"/>
          <w:u w:val="single"/>
        </w:rPr>
      </w:pPr>
      <w:r w:rsidRPr="00D34BDA">
        <w:rPr>
          <w:sz w:val="28"/>
          <w:szCs w:val="28"/>
          <w:u w:val="single"/>
        </w:rPr>
        <w:t>Имущественные отношения</w:t>
      </w:r>
    </w:p>
    <w:p w:rsidR="0042571F" w:rsidRPr="00D34BDA" w:rsidRDefault="0042571F" w:rsidP="001E7187">
      <w:pPr>
        <w:autoSpaceDE w:val="0"/>
        <w:autoSpaceDN w:val="0"/>
        <w:adjustRightInd w:val="0"/>
        <w:spacing w:line="264" w:lineRule="auto"/>
        <w:ind w:firstLine="630"/>
        <w:jc w:val="center"/>
        <w:rPr>
          <w:sz w:val="28"/>
          <w:szCs w:val="28"/>
          <w:u w:val="single"/>
        </w:rPr>
      </w:pPr>
      <w:r>
        <w:rPr>
          <w:sz w:val="28"/>
          <w:szCs w:val="28"/>
          <w:u w:val="single"/>
        </w:rPr>
        <w:t>2019 год и первая половина 2020 года</w:t>
      </w:r>
    </w:p>
    <w:p w:rsidR="0042571F" w:rsidRPr="0019001C" w:rsidRDefault="0042571F" w:rsidP="001E7187">
      <w:pPr>
        <w:autoSpaceDE w:val="0"/>
        <w:autoSpaceDN w:val="0"/>
        <w:adjustRightInd w:val="0"/>
        <w:spacing w:line="264" w:lineRule="auto"/>
        <w:ind w:firstLine="630"/>
        <w:jc w:val="both"/>
        <w:rPr>
          <w:sz w:val="28"/>
          <w:szCs w:val="28"/>
        </w:rPr>
      </w:pPr>
      <w:r>
        <w:rPr>
          <w:sz w:val="28"/>
          <w:szCs w:val="28"/>
        </w:rPr>
        <w:t xml:space="preserve">1. </w:t>
      </w:r>
      <w:r w:rsidRPr="0019001C">
        <w:rPr>
          <w:sz w:val="28"/>
          <w:szCs w:val="28"/>
        </w:rPr>
        <w:t xml:space="preserve">Принят муниципальный сегмент региональной автоматизированной системы централизованного оповещения (МАСЦО) в муниципальную собственность городского округа г.Бор на сумму </w:t>
      </w:r>
      <w:r>
        <w:rPr>
          <w:sz w:val="28"/>
          <w:szCs w:val="28"/>
        </w:rPr>
        <w:t xml:space="preserve">– </w:t>
      </w:r>
      <w:r w:rsidRPr="0019001C">
        <w:rPr>
          <w:sz w:val="28"/>
          <w:szCs w:val="28"/>
        </w:rPr>
        <w:t>30</w:t>
      </w:r>
      <w:r>
        <w:rPr>
          <w:sz w:val="28"/>
          <w:szCs w:val="28"/>
        </w:rPr>
        <w:t>,1 млн.</w:t>
      </w:r>
      <w:r w:rsidRPr="0019001C">
        <w:rPr>
          <w:sz w:val="28"/>
          <w:szCs w:val="28"/>
        </w:rPr>
        <w:t xml:space="preserve"> руб.</w:t>
      </w:r>
    </w:p>
    <w:p w:rsidR="0042571F" w:rsidRPr="0019001C" w:rsidRDefault="0042571F" w:rsidP="001E7187">
      <w:pPr>
        <w:autoSpaceDE w:val="0"/>
        <w:autoSpaceDN w:val="0"/>
        <w:adjustRightInd w:val="0"/>
        <w:spacing w:line="264" w:lineRule="auto"/>
        <w:ind w:firstLine="630"/>
        <w:jc w:val="both"/>
        <w:rPr>
          <w:sz w:val="28"/>
          <w:szCs w:val="28"/>
        </w:rPr>
      </w:pPr>
      <w:r>
        <w:rPr>
          <w:sz w:val="28"/>
          <w:szCs w:val="28"/>
        </w:rPr>
        <w:t xml:space="preserve">2. </w:t>
      </w:r>
      <w:r w:rsidRPr="0019001C">
        <w:rPr>
          <w:sz w:val="28"/>
          <w:szCs w:val="28"/>
        </w:rPr>
        <w:t>Приняты в муниципальную собственность вложения в объекты недвижимости (от МКУ «Борстройзаказчик») на сумму</w:t>
      </w:r>
      <w:r>
        <w:rPr>
          <w:sz w:val="28"/>
          <w:szCs w:val="28"/>
        </w:rPr>
        <w:t xml:space="preserve"> –</w:t>
      </w:r>
      <w:r w:rsidRPr="0019001C">
        <w:rPr>
          <w:sz w:val="28"/>
          <w:szCs w:val="28"/>
        </w:rPr>
        <w:t xml:space="preserve"> 53</w:t>
      </w:r>
      <w:r>
        <w:rPr>
          <w:sz w:val="28"/>
          <w:szCs w:val="28"/>
        </w:rPr>
        <w:t>1,0 млн.</w:t>
      </w:r>
      <w:r w:rsidRPr="0019001C">
        <w:rPr>
          <w:sz w:val="28"/>
          <w:szCs w:val="28"/>
        </w:rPr>
        <w:t xml:space="preserve"> руб.</w:t>
      </w:r>
    </w:p>
    <w:p w:rsidR="0042571F" w:rsidRPr="0019001C" w:rsidRDefault="0042571F" w:rsidP="001E7187">
      <w:pPr>
        <w:autoSpaceDE w:val="0"/>
        <w:autoSpaceDN w:val="0"/>
        <w:adjustRightInd w:val="0"/>
        <w:spacing w:line="264" w:lineRule="auto"/>
        <w:ind w:firstLine="630"/>
        <w:jc w:val="both"/>
        <w:rPr>
          <w:sz w:val="28"/>
          <w:szCs w:val="28"/>
        </w:rPr>
      </w:pPr>
      <w:r>
        <w:rPr>
          <w:sz w:val="28"/>
          <w:szCs w:val="28"/>
        </w:rPr>
        <w:t xml:space="preserve">3. </w:t>
      </w:r>
      <w:r w:rsidRPr="0019001C">
        <w:rPr>
          <w:sz w:val="28"/>
          <w:szCs w:val="28"/>
        </w:rPr>
        <w:t>Принято в муниципальную собственность городского округа г.Бор 76 жилых помещений:</w:t>
      </w:r>
    </w:p>
    <w:p w:rsidR="0042571F" w:rsidRPr="0019001C" w:rsidRDefault="0042571F" w:rsidP="001E7187">
      <w:pPr>
        <w:autoSpaceDE w:val="0"/>
        <w:autoSpaceDN w:val="0"/>
        <w:adjustRightInd w:val="0"/>
        <w:spacing w:line="264" w:lineRule="auto"/>
        <w:ind w:firstLine="630"/>
        <w:jc w:val="both"/>
        <w:rPr>
          <w:sz w:val="28"/>
          <w:szCs w:val="28"/>
        </w:rPr>
      </w:pPr>
      <w:r w:rsidRPr="0019001C">
        <w:rPr>
          <w:sz w:val="28"/>
          <w:szCs w:val="28"/>
        </w:rPr>
        <w:t>- 26 квартир специализированн</w:t>
      </w:r>
      <w:r>
        <w:rPr>
          <w:sz w:val="28"/>
          <w:szCs w:val="28"/>
        </w:rPr>
        <w:t>ого</w:t>
      </w:r>
      <w:r w:rsidRPr="0019001C">
        <w:rPr>
          <w:sz w:val="28"/>
          <w:szCs w:val="28"/>
        </w:rPr>
        <w:t xml:space="preserve"> жилищн</w:t>
      </w:r>
      <w:r>
        <w:rPr>
          <w:sz w:val="28"/>
          <w:szCs w:val="28"/>
        </w:rPr>
        <w:t>ого</w:t>
      </w:r>
      <w:r w:rsidRPr="0019001C">
        <w:rPr>
          <w:sz w:val="28"/>
          <w:szCs w:val="28"/>
        </w:rPr>
        <w:t xml:space="preserve"> фонд</w:t>
      </w:r>
      <w:r>
        <w:rPr>
          <w:sz w:val="28"/>
          <w:szCs w:val="28"/>
        </w:rPr>
        <w:t>а</w:t>
      </w:r>
      <w:r w:rsidRPr="0019001C">
        <w:rPr>
          <w:sz w:val="28"/>
          <w:szCs w:val="28"/>
        </w:rPr>
        <w:t xml:space="preserve"> (для детей-сирот и детей оставшихся без попечения родителей);</w:t>
      </w:r>
    </w:p>
    <w:p w:rsidR="0042571F" w:rsidRPr="0019001C" w:rsidRDefault="0042571F" w:rsidP="001E7187">
      <w:pPr>
        <w:autoSpaceDE w:val="0"/>
        <w:autoSpaceDN w:val="0"/>
        <w:adjustRightInd w:val="0"/>
        <w:spacing w:line="264" w:lineRule="auto"/>
        <w:ind w:firstLine="630"/>
        <w:jc w:val="both"/>
        <w:rPr>
          <w:sz w:val="28"/>
          <w:szCs w:val="28"/>
        </w:rPr>
      </w:pPr>
      <w:r w:rsidRPr="0019001C">
        <w:rPr>
          <w:sz w:val="28"/>
          <w:szCs w:val="28"/>
        </w:rPr>
        <w:t>- 19 квартир для расселения ветхого (аварийного) фонда;</w:t>
      </w:r>
    </w:p>
    <w:p w:rsidR="0042571F" w:rsidRPr="0019001C" w:rsidRDefault="0042571F" w:rsidP="001E7187">
      <w:pPr>
        <w:autoSpaceDE w:val="0"/>
        <w:autoSpaceDN w:val="0"/>
        <w:adjustRightInd w:val="0"/>
        <w:spacing w:line="264" w:lineRule="auto"/>
        <w:ind w:firstLine="630"/>
        <w:jc w:val="both"/>
        <w:rPr>
          <w:sz w:val="28"/>
          <w:szCs w:val="28"/>
        </w:rPr>
      </w:pPr>
      <w:r w:rsidRPr="0019001C">
        <w:rPr>
          <w:sz w:val="28"/>
          <w:szCs w:val="28"/>
        </w:rPr>
        <w:t>- 9 квартир из государственной собственности Нижегородской области;</w:t>
      </w:r>
    </w:p>
    <w:p w:rsidR="0042571F" w:rsidRPr="0019001C" w:rsidRDefault="0042571F" w:rsidP="001E7187">
      <w:pPr>
        <w:autoSpaceDE w:val="0"/>
        <w:autoSpaceDN w:val="0"/>
        <w:adjustRightInd w:val="0"/>
        <w:spacing w:line="264" w:lineRule="auto"/>
        <w:ind w:firstLine="630"/>
        <w:jc w:val="both"/>
        <w:rPr>
          <w:sz w:val="28"/>
          <w:szCs w:val="28"/>
        </w:rPr>
      </w:pPr>
      <w:r w:rsidRPr="0019001C">
        <w:rPr>
          <w:sz w:val="28"/>
          <w:szCs w:val="28"/>
        </w:rPr>
        <w:t>- 2 квартиры по решению суда;</w:t>
      </w:r>
    </w:p>
    <w:p w:rsidR="0042571F" w:rsidRPr="0019001C" w:rsidRDefault="0042571F" w:rsidP="001E7187">
      <w:pPr>
        <w:autoSpaceDE w:val="0"/>
        <w:autoSpaceDN w:val="0"/>
        <w:adjustRightInd w:val="0"/>
        <w:spacing w:line="264" w:lineRule="auto"/>
        <w:ind w:firstLine="630"/>
        <w:jc w:val="both"/>
        <w:rPr>
          <w:sz w:val="28"/>
          <w:szCs w:val="28"/>
        </w:rPr>
      </w:pPr>
      <w:r w:rsidRPr="0019001C">
        <w:rPr>
          <w:sz w:val="28"/>
          <w:szCs w:val="28"/>
        </w:rPr>
        <w:t xml:space="preserve">- 20 квартир (сгоревший дом </w:t>
      </w:r>
      <w:r>
        <w:rPr>
          <w:sz w:val="28"/>
          <w:szCs w:val="28"/>
        </w:rPr>
        <w:t>–</w:t>
      </w:r>
      <w:r w:rsidRPr="0019001C">
        <w:rPr>
          <w:sz w:val="28"/>
          <w:szCs w:val="28"/>
        </w:rPr>
        <w:t xml:space="preserve"> </w:t>
      </w:r>
      <w:r>
        <w:rPr>
          <w:sz w:val="28"/>
          <w:szCs w:val="28"/>
        </w:rPr>
        <w:t>ул.</w:t>
      </w:r>
      <w:r w:rsidRPr="0019001C">
        <w:rPr>
          <w:sz w:val="28"/>
          <w:szCs w:val="28"/>
        </w:rPr>
        <w:t>Строительная, д.10 и аварийный дом - п.Неклюдово, ул.Садовая, д.29, кв.8).</w:t>
      </w:r>
    </w:p>
    <w:p w:rsidR="0042571F" w:rsidRPr="0019001C" w:rsidRDefault="0042571F" w:rsidP="001E7187">
      <w:pPr>
        <w:autoSpaceDE w:val="0"/>
        <w:autoSpaceDN w:val="0"/>
        <w:adjustRightInd w:val="0"/>
        <w:spacing w:line="264" w:lineRule="auto"/>
        <w:ind w:firstLine="630"/>
        <w:jc w:val="both"/>
        <w:rPr>
          <w:sz w:val="28"/>
          <w:szCs w:val="28"/>
        </w:rPr>
      </w:pPr>
      <w:r>
        <w:rPr>
          <w:sz w:val="28"/>
          <w:szCs w:val="28"/>
        </w:rPr>
        <w:t xml:space="preserve">4. </w:t>
      </w:r>
      <w:r w:rsidRPr="0019001C">
        <w:rPr>
          <w:sz w:val="28"/>
          <w:szCs w:val="28"/>
        </w:rPr>
        <w:t>Поставлены на учет как бесхозяйные – 16 объектов.</w:t>
      </w:r>
    </w:p>
    <w:p w:rsidR="0042571F" w:rsidRPr="0019001C" w:rsidRDefault="0042571F" w:rsidP="001E7187">
      <w:pPr>
        <w:autoSpaceDE w:val="0"/>
        <w:autoSpaceDN w:val="0"/>
        <w:adjustRightInd w:val="0"/>
        <w:spacing w:line="264" w:lineRule="auto"/>
        <w:ind w:firstLine="630"/>
        <w:jc w:val="both"/>
        <w:rPr>
          <w:sz w:val="28"/>
          <w:szCs w:val="28"/>
        </w:rPr>
      </w:pPr>
      <w:r>
        <w:rPr>
          <w:sz w:val="28"/>
          <w:szCs w:val="28"/>
        </w:rPr>
        <w:t xml:space="preserve">5. </w:t>
      </w:r>
      <w:r w:rsidRPr="0019001C">
        <w:rPr>
          <w:sz w:val="28"/>
          <w:szCs w:val="28"/>
        </w:rPr>
        <w:t xml:space="preserve">По итогам торгов было продано 16 объектов недвижимого имущества с земельными участками, на которых они расположены, и 6 объектов движимого имущества (транспортные средства и мобильный измельчитель отходов) на общую сумму </w:t>
      </w:r>
      <w:r>
        <w:rPr>
          <w:sz w:val="28"/>
          <w:szCs w:val="28"/>
        </w:rPr>
        <w:t>– 54,0 млн.</w:t>
      </w:r>
      <w:r w:rsidRPr="0019001C">
        <w:rPr>
          <w:sz w:val="28"/>
          <w:szCs w:val="28"/>
        </w:rPr>
        <w:t xml:space="preserve"> </w:t>
      </w:r>
      <w:r>
        <w:rPr>
          <w:sz w:val="28"/>
          <w:szCs w:val="28"/>
        </w:rPr>
        <w:t>руб</w:t>
      </w:r>
      <w:r w:rsidRPr="0019001C">
        <w:rPr>
          <w:sz w:val="28"/>
          <w:szCs w:val="28"/>
        </w:rPr>
        <w:t>.</w:t>
      </w:r>
    </w:p>
    <w:p w:rsidR="0042571F" w:rsidRDefault="0042571F" w:rsidP="001E7187">
      <w:pPr>
        <w:pStyle w:val="aff"/>
        <w:tabs>
          <w:tab w:val="left" w:pos="993"/>
        </w:tabs>
        <w:spacing w:line="264" w:lineRule="auto"/>
        <w:ind w:left="0" w:firstLine="630"/>
        <w:jc w:val="both"/>
        <w:rPr>
          <w:sz w:val="28"/>
          <w:szCs w:val="28"/>
        </w:rPr>
      </w:pPr>
      <w:r>
        <w:rPr>
          <w:rFonts w:ascii="Times New Roman CYR" w:hAnsi="Times New Roman CYR" w:cs="Times New Roman CYR"/>
          <w:sz w:val="28"/>
          <w:szCs w:val="28"/>
        </w:rPr>
        <w:t>В</w:t>
      </w:r>
      <w:r>
        <w:rPr>
          <w:sz w:val="28"/>
          <w:szCs w:val="28"/>
        </w:rPr>
        <w:t xml:space="preserve"> период распространения новой коронавирусной инфекции (</w:t>
      </w:r>
      <w:r>
        <w:rPr>
          <w:sz w:val="28"/>
          <w:szCs w:val="28"/>
          <w:lang w:val="en-US"/>
        </w:rPr>
        <w:t>COVID</w:t>
      </w:r>
      <w:r>
        <w:rPr>
          <w:sz w:val="28"/>
          <w:szCs w:val="28"/>
        </w:rPr>
        <w:t>-19</w:t>
      </w:r>
      <w:r w:rsidRPr="00593D89">
        <w:rPr>
          <w:sz w:val="28"/>
          <w:szCs w:val="28"/>
        </w:rPr>
        <w:t>)</w:t>
      </w:r>
      <w:r>
        <w:rPr>
          <w:sz w:val="28"/>
          <w:szCs w:val="28"/>
        </w:rPr>
        <w:t xml:space="preserve"> арендаторы муниципального имущества, относящиеся к субъектам малого и среднего предпринимательства, не воспользовались отсрочкой внесения арендных платежей, в связи с чем, по окончании режима повышенной готовности доходы от аренды муниципального имущества не должны измениться.</w:t>
      </w:r>
    </w:p>
    <w:p w:rsidR="0042571F" w:rsidRDefault="0042571F" w:rsidP="001E7187">
      <w:pPr>
        <w:pStyle w:val="aff"/>
        <w:tabs>
          <w:tab w:val="left" w:pos="993"/>
        </w:tabs>
        <w:spacing w:line="264" w:lineRule="auto"/>
        <w:ind w:left="0" w:firstLine="630"/>
        <w:jc w:val="both"/>
        <w:rPr>
          <w:sz w:val="28"/>
          <w:szCs w:val="28"/>
        </w:rPr>
      </w:pPr>
      <w:r>
        <w:rPr>
          <w:sz w:val="28"/>
          <w:szCs w:val="28"/>
        </w:rPr>
        <w:lastRenderedPageBreak/>
        <w:t>Арендаторы, не относящиеся к субъектам малого и среднего предпринимательства, осуществляли оплату арендных платежей в обычном режиме в порядке, предусмотренном договорами аренды.</w:t>
      </w:r>
    </w:p>
    <w:p w:rsidR="0042571F" w:rsidRDefault="0042571F" w:rsidP="001E7187">
      <w:pPr>
        <w:pStyle w:val="aff"/>
        <w:tabs>
          <w:tab w:val="left" w:pos="993"/>
        </w:tabs>
        <w:spacing w:line="264" w:lineRule="auto"/>
        <w:ind w:left="0" w:firstLine="630"/>
        <w:jc w:val="both"/>
        <w:rPr>
          <w:sz w:val="28"/>
          <w:szCs w:val="28"/>
        </w:rPr>
      </w:pPr>
      <w:r>
        <w:rPr>
          <w:sz w:val="28"/>
          <w:szCs w:val="28"/>
        </w:rPr>
        <w:t>Продажа муниципального имущества</w:t>
      </w:r>
      <w:r w:rsidRPr="00F53F30">
        <w:rPr>
          <w:sz w:val="28"/>
          <w:szCs w:val="28"/>
        </w:rPr>
        <w:t xml:space="preserve"> </w:t>
      </w:r>
      <w:r>
        <w:rPr>
          <w:sz w:val="28"/>
          <w:szCs w:val="28"/>
        </w:rPr>
        <w:t xml:space="preserve">в период ограничительных мероприятий осуществлялась в электронном формате. </w:t>
      </w:r>
    </w:p>
    <w:p w:rsidR="0042571F" w:rsidRPr="00F06A83" w:rsidRDefault="0042571F" w:rsidP="001E7187">
      <w:pPr>
        <w:tabs>
          <w:tab w:val="left" w:pos="993"/>
        </w:tabs>
        <w:spacing w:line="264" w:lineRule="auto"/>
        <w:ind w:firstLine="630"/>
        <w:jc w:val="both"/>
        <w:rPr>
          <w:sz w:val="28"/>
          <w:szCs w:val="28"/>
        </w:rPr>
      </w:pPr>
      <w:r w:rsidRPr="00F06A83">
        <w:rPr>
          <w:sz w:val="28"/>
          <w:szCs w:val="28"/>
        </w:rPr>
        <w:t xml:space="preserve">Жеребьевка по предоставлению в аренду земельных участков гражданам льготных категорий проведена в 2020 </w:t>
      </w:r>
      <w:r>
        <w:rPr>
          <w:sz w:val="28"/>
          <w:szCs w:val="28"/>
        </w:rPr>
        <w:t xml:space="preserve">году </w:t>
      </w:r>
      <w:r w:rsidRPr="00F06A83">
        <w:rPr>
          <w:sz w:val="28"/>
          <w:szCs w:val="28"/>
        </w:rPr>
        <w:t xml:space="preserve">в плановом порядке по окончании периода ограничительных мероприятий. </w:t>
      </w:r>
      <w:r>
        <w:rPr>
          <w:sz w:val="28"/>
          <w:szCs w:val="28"/>
        </w:rPr>
        <w:t>Р</w:t>
      </w:r>
      <w:r w:rsidRPr="00F06A83">
        <w:rPr>
          <w:sz w:val="28"/>
          <w:szCs w:val="28"/>
        </w:rPr>
        <w:t>ежим повышенной готовности не отразился на реализации Законов Нижегородской области</w:t>
      </w:r>
      <w:hyperlink r:id="rId22" w:history="1">
        <w:r w:rsidRPr="00F06A83">
          <w:rPr>
            <w:sz w:val="28"/>
            <w:szCs w:val="28"/>
          </w:rPr>
          <w:t xml:space="preserve"> от 29.06.2015 </w:t>
        </w:r>
        <w:r>
          <w:rPr>
            <w:sz w:val="28"/>
            <w:szCs w:val="28"/>
          </w:rPr>
          <w:t>№</w:t>
        </w:r>
        <w:r w:rsidRPr="00F06A83">
          <w:rPr>
            <w:sz w:val="28"/>
            <w:szCs w:val="28"/>
          </w:rPr>
          <w:t xml:space="preserve"> 88-З </w:t>
        </w:r>
        <w:r>
          <w:rPr>
            <w:sz w:val="28"/>
            <w:szCs w:val="28"/>
          </w:rPr>
          <w:t>«</w:t>
        </w:r>
        <w:r w:rsidRPr="00F06A83">
          <w:rPr>
            <w:sz w:val="28"/>
            <w:szCs w:val="28"/>
          </w:rPr>
          <w:t>О предоставлении земельных участков отдельным категориям граждан в собственность бесплатно на территории Нижегородской области</w:t>
        </w:r>
      </w:hyperlink>
      <w:r>
        <w:rPr>
          <w:sz w:val="28"/>
          <w:szCs w:val="28"/>
        </w:rPr>
        <w:t>»</w:t>
      </w:r>
      <w:r w:rsidRPr="00F06A83">
        <w:rPr>
          <w:sz w:val="28"/>
          <w:szCs w:val="28"/>
        </w:rPr>
        <w:t>.</w:t>
      </w:r>
    </w:p>
    <w:p w:rsidR="0042571F" w:rsidRPr="00354620" w:rsidRDefault="0042571F" w:rsidP="001E7187">
      <w:pPr>
        <w:pStyle w:val="9"/>
        <w:spacing w:line="264" w:lineRule="auto"/>
        <w:ind w:firstLine="630"/>
        <w:rPr>
          <w:rFonts w:ascii="Times New Roman" w:hAnsi="Times New Roman" w:cs="Times New Roman"/>
          <w:i w:val="0"/>
          <w:iCs w:val="0"/>
          <w:sz w:val="16"/>
          <w:szCs w:val="16"/>
          <w:u w:val="single"/>
        </w:rPr>
      </w:pPr>
    </w:p>
    <w:p w:rsidR="0042571F" w:rsidRPr="00B9455F" w:rsidRDefault="0042571F" w:rsidP="001E7187">
      <w:pPr>
        <w:pStyle w:val="9"/>
        <w:spacing w:line="264" w:lineRule="auto"/>
        <w:ind w:firstLine="630"/>
        <w:rPr>
          <w:rFonts w:ascii="Times New Roman" w:hAnsi="Times New Roman" w:cs="Times New Roman"/>
          <w:i w:val="0"/>
          <w:iCs w:val="0"/>
          <w:sz w:val="28"/>
          <w:szCs w:val="28"/>
          <w:u w:val="single"/>
        </w:rPr>
      </w:pPr>
      <w:r w:rsidRPr="00B9455F">
        <w:rPr>
          <w:rFonts w:ascii="Times New Roman" w:hAnsi="Times New Roman" w:cs="Times New Roman"/>
          <w:i w:val="0"/>
          <w:iCs w:val="0"/>
          <w:sz w:val="28"/>
          <w:szCs w:val="28"/>
          <w:u w:val="single"/>
        </w:rPr>
        <w:t>Жилищная политика</w:t>
      </w:r>
    </w:p>
    <w:p w:rsidR="0042571F" w:rsidRPr="00354620" w:rsidRDefault="0042571F" w:rsidP="001E7187">
      <w:pPr>
        <w:pStyle w:val="9"/>
        <w:spacing w:line="264" w:lineRule="auto"/>
        <w:ind w:firstLine="630"/>
        <w:rPr>
          <w:rFonts w:ascii="Times New Roman" w:hAnsi="Times New Roman" w:cs="Times New Roman"/>
          <w:i w:val="0"/>
          <w:iCs w:val="0"/>
          <w:color w:val="8064A2"/>
          <w:sz w:val="16"/>
          <w:szCs w:val="16"/>
          <w:u w:val="single"/>
        </w:rPr>
      </w:pPr>
    </w:p>
    <w:p w:rsidR="0042571F" w:rsidRPr="00B9455F" w:rsidRDefault="0042571F" w:rsidP="001E7187">
      <w:pPr>
        <w:adjustRightInd w:val="0"/>
        <w:spacing w:line="264" w:lineRule="auto"/>
        <w:ind w:firstLine="630"/>
        <w:jc w:val="both"/>
        <w:rPr>
          <w:sz w:val="28"/>
          <w:szCs w:val="28"/>
        </w:rPr>
      </w:pPr>
      <w:r w:rsidRPr="00B9455F">
        <w:rPr>
          <w:sz w:val="28"/>
          <w:szCs w:val="28"/>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значимых социальных задач. Указанные меры в том числе предусмотрены приоритетным национальным проектом «Доступное и комфортное жилье - гражданам России».</w:t>
      </w:r>
    </w:p>
    <w:p w:rsidR="0042571F" w:rsidRPr="0000769C" w:rsidRDefault="0042571F" w:rsidP="001E7187">
      <w:pPr>
        <w:adjustRightInd w:val="0"/>
        <w:spacing w:line="264" w:lineRule="auto"/>
        <w:ind w:firstLine="630"/>
        <w:jc w:val="both"/>
        <w:rPr>
          <w:sz w:val="28"/>
          <w:szCs w:val="28"/>
        </w:rPr>
      </w:pPr>
      <w:r w:rsidRPr="0000769C">
        <w:rPr>
          <w:sz w:val="28"/>
          <w:szCs w:val="28"/>
        </w:rPr>
        <w:t xml:space="preserve">Реализация на практике поставленных целей по улучшению жилищных условий граждан, проживающих на территории округа, требует скоординированных действий государственных органов исполнительной власти и органов местного самоуправления. На территории городского округа г.Бор созданы необходимые правовые и организационные основы, определены приоритетные направления и отработаны механизмы реализации мероприятий в сфере жилищной политики. </w:t>
      </w:r>
    </w:p>
    <w:p w:rsidR="0042571F" w:rsidRPr="00BC35D4" w:rsidRDefault="0042571F" w:rsidP="001E7187">
      <w:pPr>
        <w:pStyle w:val="12"/>
        <w:spacing w:line="264" w:lineRule="auto"/>
        <w:ind w:firstLine="630"/>
        <w:jc w:val="both"/>
        <w:rPr>
          <w:rFonts w:ascii="Times New Roman" w:hAnsi="Times New Roman" w:cs="Times New Roman"/>
          <w:b w:val="0"/>
          <w:bCs w:val="0"/>
          <w:color w:val="auto"/>
        </w:rPr>
      </w:pPr>
      <w:r w:rsidRPr="00BC35D4">
        <w:rPr>
          <w:rFonts w:ascii="Times New Roman" w:hAnsi="Times New Roman" w:cs="Times New Roman"/>
          <w:b w:val="0"/>
          <w:color w:val="auto"/>
        </w:rPr>
        <w:t xml:space="preserve">Повышению доступности жилья для населения городского округа город способствует </w:t>
      </w:r>
      <w:r w:rsidRPr="00BC35D4">
        <w:rPr>
          <w:rFonts w:ascii="Times New Roman" w:hAnsi="Times New Roman" w:cs="Times New Roman"/>
          <w:b w:val="0"/>
          <w:i/>
          <w:iCs/>
          <w:color w:val="auto"/>
        </w:rPr>
        <w:t xml:space="preserve"> </w:t>
      </w:r>
      <w:r w:rsidRPr="00BC35D4">
        <w:rPr>
          <w:rFonts w:ascii="Times New Roman" w:hAnsi="Times New Roman" w:cs="Times New Roman"/>
          <w:b w:val="0"/>
          <w:color w:val="auto"/>
        </w:rPr>
        <w:t>муниципальная программа «Обеспечение граждан доступным и комфортным жильём на территории городского округа г. Бор».</w:t>
      </w:r>
    </w:p>
    <w:p w:rsidR="0042571F" w:rsidRPr="00BC35D4" w:rsidRDefault="0042571F" w:rsidP="001E7187">
      <w:pPr>
        <w:autoSpaceDE w:val="0"/>
        <w:autoSpaceDN w:val="0"/>
        <w:adjustRightInd w:val="0"/>
        <w:spacing w:line="264" w:lineRule="auto"/>
        <w:ind w:firstLine="630"/>
        <w:jc w:val="both"/>
        <w:rPr>
          <w:sz w:val="28"/>
          <w:szCs w:val="28"/>
        </w:rPr>
      </w:pPr>
      <w:r w:rsidRPr="00BC35D4">
        <w:rPr>
          <w:sz w:val="28"/>
          <w:szCs w:val="28"/>
        </w:rPr>
        <w:t>Программа продолжит решение следующих задач:</w:t>
      </w:r>
    </w:p>
    <w:p w:rsidR="0042571F" w:rsidRPr="00BC35D4" w:rsidRDefault="0042571F" w:rsidP="001E7187">
      <w:pPr>
        <w:pStyle w:val="ConsPlusCell"/>
        <w:spacing w:line="264" w:lineRule="auto"/>
        <w:ind w:firstLine="630"/>
        <w:jc w:val="both"/>
        <w:rPr>
          <w:sz w:val="28"/>
          <w:szCs w:val="28"/>
        </w:rPr>
      </w:pPr>
      <w:r w:rsidRPr="00BC35D4">
        <w:rPr>
          <w:sz w:val="28"/>
          <w:szCs w:val="28"/>
        </w:rPr>
        <w:t xml:space="preserve"> </w:t>
      </w:r>
      <w:r w:rsidRPr="00BC35D4">
        <w:rPr>
          <w:sz w:val="28"/>
          <w:szCs w:val="28"/>
        </w:rPr>
        <w:tab/>
        <w:t>- оказание мер социальной поддержки по обеспечению жильём отдельных категорий граждан;</w:t>
      </w:r>
    </w:p>
    <w:p w:rsidR="0042571F" w:rsidRPr="00BC35D4" w:rsidRDefault="0042571F" w:rsidP="001E7187">
      <w:pPr>
        <w:pStyle w:val="ConsPlusCell"/>
        <w:spacing w:line="264" w:lineRule="auto"/>
        <w:ind w:firstLine="630"/>
        <w:jc w:val="both"/>
        <w:rPr>
          <w:sz w:val="28"/>
          <w:szCs w:val="28"/>
        </w:rPr>
      </w:pPr>
      <w:r w:rsidRPr="00BC35D4">
        <w:rPr>
          <w:sz w:val="28"/>
          <w:szCs w:val="28"/>
        </w:rPr>
        <w:t>- поддержка молодых семей в решении жилищной проблемы;</w:t>
      </w:r>
    </w:p>
    <w:p w:rsidR="0042571F" w:rsidRPr="00BC35D4" w:rsidRDefault="0042571F" w:rsidP="001E7187">
      <w:pPr>
        <w:pStyle w:val="ConsPlusCell"/>
        <w:spacing w:line="264" w:lineRule="auto"/>
        <w:ind w:firstLine="630"/>
        <w:rPr>
          <w:sz w:val="28"/>
          <w:szCs w:val="28"/>
        </w:rPr>
      </w:pPr>
      <w:r w:rsidRPr="00BC35D4">
        <w:rPr>
          <w:sz w:val="28"/>
          <w:szCs w:val="28"/>
        </w:rPr>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42571F" w:rsidRPr="00BC35D4" w:rsidRDefault="0042571F" w:rsidP="001E7187">
      <w:pPr>
        <w:spacing w:line="264" w:lineRule="auto"/>
        <w:ind w:firstLine="630"/>
        <w:rPr>
          <w:sz w:val="28"/>
          <w:szCs w:val="28"/>
        </w:rPr>
      </w:pPr>
      <w:r w:rsidRPr="00BC35D4">
        <w:rPr>
          <w:sz w:val="28"/>
          <w:szCs w:val="28"/>
        </w:rPr>
        <w:t>- ликвидация аварийного жилищного фонда.</w:t>
      </w:r>
    </w:p>
    <w:p w:rsidR="0042571F" w:rsidRPr="00AB65DB" w:rsidRDefault="0042571F" w:rsidP="001E7187">
      <w:pPr>
        <w:pStyle w:val="12"/>
        <w:spacing w:line="264" w:lineRule="auto"/>
        <w:ind w:firstLine="630"/>
        <w:jc w:val="both"/>
        <w:rPr>
          <w:rFonts w:ascii="Times New Roman" w:hAnsi="Times New Roman" w:cs="Times New Roman"/>
          <w:b w:val="0"/>
          <w:bCs w:val="0"/>
          <w:color w:val="auto"/>
        </w:rPr>
      </w:pPr>
      <w:r w:rsidRPr="00AB65DB">
        <w:rPr>
          <w:rFonts w:ascii="Times New Roman" w:hAnsi="Times New Roman" w:cs="Times New Roman"/>
          <w:b w:val="0"/>
          <w:bCs w:val="0"/>
          <w:color w:val="auto"/>
        </w:rPr>
        <w:t xml:space="preserve">Реализация программы </w:t>
      </w:r>
      <w:r w:rsidRPr="00AB65DB">
        <w:rPr>
          <w:rFonts w:ascii="Times New Roman" w:hAnsi="Times New Roman" w:cs="Times New Roman"/>
          <w:b w:val="0"/>
          <w:color w:val="auto"/>
        </w:rPr>
        <w:t xml:space="preserve">в 2021 году и на плановый период 2022 и 2023 годов </w:t>
      </w:r>
      <w:r w:rsidRPr="00AB65DB">
        <w:rPr>
          <w:rFonts w:ascii="Times New Roman" w:hAnsi="Times New Roman" w:cs="Times New Roman"/>
          <w:b w:val="0"/>
          <w:bCs w:val="0"/>
          <w:color w:val="auto"/>
        </w:rPr>
        <w:t xml:space="preserve">позволит продолжить </w:t>
      </w:r>
      <w:r>
        <w:rPr>
          <w:rFonts w:ascii="Times New Roman" w:hAnsi="Times New Roman" w:cs="Times New Roman"/>
          <w:b w:val="0"/>
          <w:bCs w:val="0"/>
          <w:color w:val="auto"/>
        </w:rPr>
        <w:t>проведение</w:t>
      </w:r>
      <w:r w:rsidRPr="00AB65DB">
        <w:rPr>
          <w:rFonts w:ascii="Times New Roman" w:hAnsi="Times New Roman" w:cs="Times New Roman"/>
          <w:b w:val="0"/>
          <w:bCs w:val="0"/>
          <w:color w:val="auto"/>
        </w:rPr>
        <w:t xml:space="preserve"> указанных мероприятий и улучшить ситуацию с обеспеченностью жильём граждан, проживающих на территории округа.</w:t>
      </w:r>
    </w:p>
    <w:p w:rsidR="0042571F" w:rsidRPr="00D36A76" w:rsidRDefault="0042571F" w:rsidP="001E7187">
      <w:pPr>
        <w:spacing w:line="264" w:lineRule="auto"/>
        <w:ind w:firstLine="630"/>
        <w:jc w:val="both"/>
        <w:rPr>
          <w:sz w:val="28"/>
          <w:szCs w:val="28"/>
        </w:rPr>
      </w:pPr>
      <w:r w:rsidRPr="00D36A76">
        <w:rPr>
          <w:sz w:val="28"/>
          <w:szCs w:val="28"/>
        </w:rPr>
        <w:t xml:space="preserve">В 2019 году </w:t>
      </w:r>
      <w:r w:rsidRPr="00D36A76">
        <w:rPr>
          <w:rFonts w:ascii="yandex-sans" w:hAnsi="yandex-sans"/>
          <w:sz w:val="28"/>
          <w:szCs w:val="28"/>
        </w:rPr>
        <w:t>улучши</w:t>
      </w:r>
      <w:r w:rsidRPr="00D36A76">
        <w:rPr>
          <w:sz w:val="28"/>
          <w:szCs w:val="28"/>
        </w:rPr>
        <w:t>ли</w:t>
      </w:r>
      <w:r w:rsidRPr="00D36A76">
        <w:rPr>
          <w:rFonts w:ascii="yandex-sans" w:hAnsi="yandex-sans"/>
          <w:sz w:val="28"/>
          <w:szCs w:val="28"/>
        </w:rPr>
        <w:t xml:space="preserve"> жилищные условия</w:t>
      </w:r>
      <w:r w:rsidRPr="00D36A76">
        <w:rPr>
          <w:sz w:val="28"/>
          <w:szCs w:val="28"/>
        </w:rPr>
        <w:t xml:space="preserve">: </w:t>
      </w:r>
    </w:p>
    <w:p w:rsidR="0042571F" w:rsidRPr="00BD0443" w:rsidRDefault="0042571F" w:rsidP="001E7187">
      <w:pPr>
        <w:shd w:val="clear" w:color="auto" w:fill="FFFFFF"/>
        <w:ind w:firstLine="630"/>
        <w:jc w:val="both"/>
        <w:rPr>
          <w:sz w:val="28"/>
          <w:szCs w:val="28"/>
        </w:rPr>
      </w:pPr>
      <w:r w:rsidRPr="00BD0443">
        <w:rPr>
          <w:sz w:val="28"/>
          <w:szCs w:val="28"/>
        </w:rPr>
        <w:t xml:space="preserve">- 23 молодые </w:t>
      </w:r>
      <w:r w:rsidRPr="00BD0443">
        <w:rPr>
          <w:rFonts w:ascii="yandex-sans" w:hAnsi="yandex-sans"/>
          <w:sz w:val="28"/>
          <w:szCs w:val="28"/>
        </w:rPr>
        <w:t>сем</w:t>
      </w:r>
      <w:r w:rsidRPr="00BD0443">
        <w:rPr>
          <w:sz w:val="28"/>
          <w:szCs w:val="28"/>
        </w:rPr>
        <w:t>ьи (94 чел</w:t>
      </w:r>
      <w:r>
        <w:rPr>
          <w:sz w:val="28"/>
          <w:szCs w:val="28"/>
        </w:rPr>
        <w:t>.</w:t>
      </w:r>
      <w:r w:rsidRPr="00BD0443">
        <w:rPr>
          <w:sz w:val="28"/>
          <w:szCs w:val="28"/>
        </w:rPr>
        <w:t>)</w:t>
      </w:r>
      <w:r w:rsidRPr="00BD0443">
        <w:rPr>
          <w:rFonts w:ascii="yandex-sans" w:hAnsi="yandex-sans"/>
          <w:sz w:val="28"/>
          <w:szCs w:val="28"/>
        </w:rPr>
        <w:t xml:space="preserve"> - участников Программы;</w:t>
      </w:r>
    </w:p>
    <w:p w:rsidR="0042571F" w:rsidRDefault="0042571F" w:rsidP="001E7187">
      <w:pPr>
        <w:shd w:val="clear" w:color="auto" w:fill="FFFFFF"/>
        <w:ind w:firstLine="630"/>
        <w:jc w:val="both"/>
        <w:rPr>
          <w:sz w:val="28"/>
          <w:szCs w:val="28"/>
        </w:rPr>
      </w:pPr>
      <w:r w:rsidRPr="00625DB4">
        <w:rPr>
          <w:sz w:val="28"/>
          <w:szCs w:val="28"/>
        </w:rPr>
        <w:t>- 40 семей (40 чел</w:t>
      </w:r>
      <w:r>
        <w:rPr>
          <w:sz w:val="28"/>
          <w:szCs w:val="28"/>
        </w:rPr>
        <w:t>.</w:t>
      </w:r>
      <w:r w:rsidRPr="00625DB4">
        <w:rPr>
          <w:sz w:val="28"/>
          <w:szCs w:val="28"/>
        </w:rPr>
        <w:t>) – относящихся к отдельным категориям граждан, установленным законодательством.</w:t>
      </w:r>
    </w:p>
    <w:p w:rsidR="0042571F" w:rsidRPr="00625DB4" w:rsidRDefault="0042571F" w:rsidP="001E7187">
      <w:pPr>
        <w:shd w:val="clear" w:color="auto" w:fill="FFFFFF"/>
        <w:ind w:firstLine="630"/>
        <w:jc w:val="both"/>
        <w:rPr>
          <w:sz w:val="28"/>
          <w:szCs w:val="28"/>
        </w:rPr>
      </w:pPr>
      <w:r>
        <w:rPr>
          <w:sz w:val="28"/>
          <w:szCs w:val="28"/>
        </w:rPr>
        <w:t>- 15 семей (36 чел.) – переселенных из аварийного жилищного фонда.</w:t>
      </w:r>
    </w:p>
    <w:p w:rsidR="0042571F" w:rsidRPr="003D071D" w:rsidRDefault="0042571F" w:rsidP="001E7187">
      <w:pPr>
        <w:shd w:val="clear" w:color="auto" w:fill="FFFFFF"/>
        <w:ind w:firstLine="630"/>
        <w:jc w:val="both"/>
        <w:rPr>
          <w:sz w:val="28"/>
          <w:szCs w:val="28"/>
        </w:rPr>
      </w:pPr>
      <w:r w:rsidRPr="003D071D">
        <w:rPr>
          <w:sz w:val="28"/>
          <w:szCs w:val="28"/>
        </w:rPr>
        <w:t>В последующ</w:t>
      </w:r>
      <w:r>
        <w:rPr>
          <w:sz w:val="28"/>
          <w:szCs w:val="28"/>
        </w:rPr>
        <w:t>ие</w:t>
      </w:r>
      <w:r w:rsidRPr="003D071D">
        <w:rPr>
          <w:sz w:val="28"/>
          <w:szCs w:val="28"/>
        </w:rPr>
        <w:t xml:space="preserve"> год</w:t>
      </w:r>
      <w:r>
        <w:rPr>
          <w:sz w:val="28"/>
          <w:szCs w:val="28"/>
        </w:rPr>
        <w:t>ы</w:t>
      </w:r>
      <w:r w:rsidRPr="003D071D">
        <w:rPr>
          <w:sz w:val="28"/>
          <w:szCs w:val="28"/>
        </w:rPr>
        <w:t xml:space="preserve"> ожидается, что жилищные условия улучшат:</w:t>
      </w:r>
    </w:p>
    <w:p w:rsidR="0042571F" w:rsidRPr="00C74F2F" w:rsidRDefault="0042571F" w:rsidP="001E7187">
      <w:pPr>
        <w:shd w:val="clear" w:color="auto" w:fill="FFFFFF"/>
        <w:ind w:firstLine="630"/>
        <w:jc w:val="both"/>
        <w:rPr>
          <w:sz w:val="28"/>
          <w:szCs w:val="28"/>
        </w:rPr>
      </w:pPr>
      <w:r w:rsidRPr="00C74F2F">
        <w:rPr>
          <w:sz w:val="28"/>
          <w:szCs w:val="28"/>
        </w:rPr>
        <w:lastRenderedPageBreak/>
        <w:t>- молодые семьи – участники программы: 17 семей (52 гражданина) в 2020г., 13 семей (63 гражд</w:t>
      </w:r>
      <w:r>
        <w:rPr>
          <w:sz w:val="28"/>
          <w:szCs w:val="28"/>
        </w:rPr>
        <w:t>анина</w:t>
      </w:r>
      <w:r w:rsidRPr="00C74F2F">
        <w:rPr>
          <w:sz w:val="28"/>
          <w:szCs w:val="28"/>
        </w:rPr>
        <w:t>) в 2021 году, 17 семей (65 граждан) в 2022 году, 12 семей (57 граждан) в 2023 году;</w:t>
      </w:r>
    </w:p>
    <w:p w:rsidR="0042571F" w:rsidRDefault="0042571F" w:rsidP="001E7187">
      <w:pPr>
        <w:shd w:val="clear" w:color="auto" w:fill="FFFFFF"/>
        <w:ind w:firstLine="630"/>
        <w:jc w:val="both"/>
        <w:rPr>
          <w:sz w:val="28"/>
          <w:szCs w:val="28"/>
        </w:rPr>
      </w:pPr>
      <w:r w:rsidRPr="00AB0050">
        <w:rPr>
          <w:sz w:val="28"/>
          <w:szCs w:val="28"/>
        </w:rPr>
        <w:t xml:space="preserve">- граждане, относящиеся к отдельным категориям, установленным законодательством: </w:t>
      </w:r>
      <w:r>
        <w:rPr>
          <w:sz w:val="28"/>
          <w:szCs w:val="28"/>
        </w:rPr>
        <w:t xml:space="preserve"> </w:t>
      </w:r>
      <w:r w:rsidRPr="00AB0050">
        <w:rPr>
          <w:sz w:val="28"/>
          <w:szCs w:val="28"/>
        </w:rPr>
        <w:t xml:space="preserve">43 </w:t>
      </w:r>
      <w:r>
        <w:rPr>
          <w:sz w:val="28"/>
          <w:szCs w:val="28"/>
        </w:rPr>
        <w:t xml:space="preserve"> </w:t>
      </w:r>
      <w:r w:rsidRPr="00AB0050">
        <w:rPr>
          <w:sz w:val="28"/>
          <w:szCs w:val="28"/>
        </w:rPr>
        <w:t xml:space="preserve">семьи </w:t>
      </w:r>
      <w:r>
        <w:rPr>
          <w:sz w:val="28"/>
          <w:szCs w:val="28"/>
        </w:rPr>
        <w:t xml:space="preserve"> </w:t>
      </w:r>
      <w:r w:rsidRPr="00AB0050">
        <w:rPr>
          <w:sz w:val="28"/>
          <w:szCs w:val="28"/>
        </w:rPr>
        <w:t>(50 чел</w:t>
      </w:r>
      <w:r>
        <w:rPr>
          <w:sz w:val="28"/>
          <w:szCs w:val="28"/>
        </w:rPr>
        <w:t>.</w:t>
      </w:r>
      <w:r w:rsidRPr="00AB0050">
        <w:rPr>
          <w:sz w:val="28"/>
          <w:szCs w:val="28"/>
        </w:rPr>
        <w:t xml:space="preserve">) </w:t>
      </w:r>
      <w:r>
        <w:rPr>
          <w:sz w:val="28"/>
          <w:szCs w:val="28"/>
        </w:rPr>
        <w:t xml:space="preserve"> </w:t>
      </w:r>
      <w:r w:rsidRPr="00AB0050">
        <w:rPr>
          <w:sz w:val="28"/>
          <w:szCs w:val="28"/>
        </w:rPr>
        <w:t xml:space="preserve">в 2020г., </w:t>
      </w:r>
      <w:r>
        <w:rPr>
          <w:sz w:val="28"/>
          <w:szCs w:val="28"/>
        </w:rPr>
        <w:t xml:space="preserve"> </w:t>
      </w:r>
      <w:r w:rsidRPr="00AB0050">
        <w:rPr>
          <w:sz w:val="28"/>
          <w:szCs w:val="28"/>
        </w:rPr>
        <w:t>46</w:t>
      </w:r>
      <w:r>
        <w:rPr>
          <w:sz w:val="28"/>
          <w:szCs w:val="28"/>
        </w:rPr>
        <w:t xml:space="preserve"> </w:t>
      </w:r>
      <w:r w:rsidRPr="00AB0050">
        <w:rPr>
          <w:sz w:val="28"/>
          <w:szCs w:val="28"/>
        </w:rPr>
        <w:t xml:space="preserve"> семей</w:t>
      </w:r>
      <w:r>
        <w:rPr>
          <w:sz w:val="28"/>
          <w:szCs w:val="28"/>
        </w:rPr>
        <w:t xml:space="preserve"> </w:t>
      </w:r>
      <w:r w:rsidRPr="00AB0050">
        <w:rPr>
          <w:sz w:val="28"/>
          <w:szCs w:val="28"/>
        </w:rPr>
        <w:t xml:space="preserve"> (49 чел</w:t>
      </w:r>
      <w:r>
        <w:rPr>
          <w:sz w:val="28"/>
          <w:szCs w:val="28"/>
        </w:rPr>
        <w:t>.</w:t>
      </w:r>
      <w:r w:rsidRPr="00AB0050">
        <w:rPr>
          <w:sz w:val="28"/>
          <w:szCs w:val="28"/>
        </w:rPr>
        <w:t xml:space="preserve">) </w:t>
      </w:r>
      <w:r>
        <w:rPr>
          <w:sz w:val="28"/>
          <w:szCs w:val="28"/>
        </w:rPr>
        <w:t xml:space="preserve"> </w:t>
      </w:r>
      <w:r w:rsidRPr="00AB0050">
        <w:rPr>
          <w:sz w:val="28"/>
          <w:szCs w:val="28"/>
        </w:rPr>
        <w:t xml:space="preserve">в </w:t>
      </w:r>
      <w:r>
        <w:rPr>
          <w:sz w:val="28"/>
          <w:szCs w:val="28"/>
        </w:rPr>
        <w:t xml:space="preserve"> </w:t>
      </w:r>
      <w:r w:rsidRPr="00F97FDF">
        <w:rPr>
          <w:sz w:val="28"/>
          <w:szCs w:val="28"/>
        </w:rPr>
        <w:t xml:space="preserve">2021г., </w:t>
      </w:r>
    </w:p>
    <w:p w:rsidR="0042571F" w:rsidRPr="00F97FDF" w:rsidRDefault="0042571F" w:rsidP="001E7187">
      <w:pPr>
        <w:shd w:val="clear" w:color="auto" w:fill="FFFFFF"/>
        <w:ind w:firstLine="630"/>
        <w:jc w:val="both"/>
        <w:rPr>
          <w:sz w:val="28"/>
          <w:szCs w:val="28"/>
        </w:rPr>
      </w:pPr>
      <w:r w:rsidRPr="00F97FDF">
        <w:rPr>
          <w:sz w:val="28"/>
          <w:szCs w:val="28"/>
        </w:rPr>
        <w:t>49 семей (51 чел</w:t>
      </w:r>
      <w:r>
        <w:rPr>
          <w:sz w:val="28"/>
          <w:szCs w:val="28"/>
        </w:rPr>
        <w:t>.</w:t>
      </w:r>
      <w:r w:rsidRPr="00F97FDF">
        <w:rPr>
          <w:sz w:val="28"/>
          <w:szCs w:val="28"/>
        </w:rPr>
        <w:t>) в 2022г., 50 семей (54 чел</w:t>
      </w:r>
      <w:r>
        <w:rPr>
          <w:sz w:val="28"/>
          <w:szCs w:val="28"/>
        </w:rPr>
        <w:t>.</w:t>
      </w:r>
      <w:r w:rsidRPr="00F97FDF">
        <w:rPr>
          <w:sz w:val="28"/>
          <w:szCs w:val="28"/>
        </w:rPr>
        <w:t>) в 2023г.;</w:t>
      </w:r>
    </w:p>
    <w:p w:rsidR="0042571F" w:rsidRPr="00F97FDF" w:rsidRDefault="0042571F" w:rsidP="001E7187">
      <w:pPr>
        <w:shd w:val="clear" w:color="auto" w:fill="FFFFFF"/>
        <w:ind w:firstLine="630"/>
        <w:jc w:val="both"/>
        <w:rPr>
          <w:rFonts w:ascii="yandex-sans" w:hAnsi="yandex-sans"/>
          <w:sz w:val="28"/>
          <w:szCs w:val="28"/>
        </w:rPr>
      </w:pPr>
      <w:r w:rsidRPr="00F97FDF">
        <w:rPr>
          <w:sz w:val="28"/>
          <w:szCs w:val="28"/>
        </w:rPr>
        <w:t xml:space="preserve">- </w:t>
      </w:r>
      <w:r w:rsidRPr="00F97FDF">
        <w:rPr>
          <w:rFonts w:ascii="yandex-sans" w:hAnsi="yandex-sans"/>
          <w:sz w:val="28"/>
          <w:szCs w:val="28"/>
        </w:rPr>
        <w:t>граждан</w:t>
      </w:r>
      <w:r w:rsidRPr="00F97FDF">
        <w:rPr>
          <w:sz w:val="28"/>
          <w:szCs w:val="28"/>
        </w:rPr>
        <w:t>е</w:t>
      </w:r>
      <w:r w:rsidRPr="00F97FDF">
        <w:rPr>
          <w:rFonts w:ascii="yandex-sans" w:hAnsi="yandex-sans"/>
          <w:sz w:val="28"/>
          <w:szCs w:val="28"/>
        </w:rPr>
        <w:t>, переселенны</w:t>
      </w:r>
      <w:r w:rsidRPr="00F97FDF">
        <w:rPr>
          <w:sz w:val="28"/>
          <w:szCs w:val="28"/>
        </w:rPr>
        <w:t>е</w:t>
      </w:r>
      <w:r w:rsidRPr="00F97FDF">
        <w:rPr>
          <w:rFonts w:ascii="yandex-sans" w:hAnsi="yandex-sans"/>
          <w:sz w:val="28"/>
          <w:szCs w:val="28"/>
        </w:rPr>
        <w:t xml:space="preserve"> из аварийного жилищного фонда</w:t>
      </w:r>
      <w:r w:rsidRPr="00F97FDF">
        <w:rPr>
          <w:sz w:val="28"/>
          <w:szCs w:val="28"/>
        </w:rPr>
        <w:t>:</w:t>
      </w:r>
      <w:r w:rsidRPr="00F97FDF">
        <w:rPr>
          <w:rFonts w:ascii="yandex-sans" w:hAnsi="yandex-sans"/>
          <w:sz w:val="28"/>
          <w:szCs w:val="28"/>
        </w:rPr>
        <w:t xml:space="preserve"> </w:t>
      </w:r>
      <w:r w:rsidRPr="00F97FDF">
        <w:rPr>
          <w:sz w:val="28"/>
          <w:szCs w:val="28"/>
        </w:rPr>
        <w:t xml:space="preserve">1 семья (2 </w:t>
      </w:r>
      <w:r w:rsidRPr="00F97FDF">
        <w:rPr>
          <w:rFonts w:ascii="yandex-sans" w:hAnsi="yandex-sans"/>
          <w:sz w:val="28"/>
          <w:szCs w:val="28"/>
        </w:rPr>
        <w:t>чел</w:t>
      </w:r>
      <w:r>
        <w:rPr>
          <w:sz w:val="28"/>
          <w:szCs w:val="28"/>
        </w:rPr>
        <w:t>.</w:t>
      </w:r>
      <w:r w:rsidRPr="00F97FDF">
        <w:rPr>
          <w:sz w:val="28"/>
          <w:szCs w:val="28"/>
        </w:rPr>
        <w:t>) в 2020г., 20 семей (48 чел</w:t>
      </w:r>
      <w:r>
        <w:rPr>
          <w:sz w:val="28"/>
          <w:szCs w:val="28"/>
        </w:rPr>
        <w:t>.</w:t>
      </w:r>
      <w:r w:rsidRPr="00F97FDF">
        <w:rPr>
          <w:sz w:val="28"/>
          <w:szCs w:val="28"/>
        </w:rPr>
        <w:t>) в 2021г., 40 семей (65 чел</w:t>
      </w:r>
      <w:r>
        <w:rPr>
          <w:sz w:val="28"/>
          <w:szCs w:val="28"/>
        </w:rPr>
        <w:t>.</w:t>
      </w:r>
      <w:r w:rsidRPr="00F97FDF">
        <w:rPr>
          <w:sz w:val="28"/>
          <w:szCs w:val="28"/>
        </w:rPr>
        <w:t>) в 2022г., 72 семьи  (140 чел</w:t>
      </w:r>
      <w:r>
        <w:rPr>
          <w:sz w:val="28"/>
          <w:szCs w:val="28"/>
        </w:rPr>
        <w:t>.</w:t>
      </w:r>
      <w:r w:rsidRPr="00F97FDF">
        <w:rPr>
          <w:sz w:val="28"/>
          <w:szCs w:val="28"/>
        </w:rPr>
        <w:t>) в 2023г.</w:t>
      </w:r>
    </w:p>
    <w:p w:rsidR="0042571F" w:rsidRPr="00287002" w:rsidRDefault="0042571F" w:rsidP="001E7187">
      <w:pPr>
        <w:spacing w:line="264" w:lineRule="auto"/>
        <w:ind w:firstLine="630"/>
        <w:jc w:val="center"/>
        <w:outlineLvl w:val="0"/>
        <w:rPr>
          <w:b/>
          <w:bCs/>
          <w:color w:val="8064A2"/>
          <w:sz w:val="16"/>
          <w:szCs w:val="16"/>
          <w:u w:val="single"/>
        </w:rPr>
      </w:pPr>
    </w:p>
    <w:p w:rsidR="0042571F" w:rsidRPr="003E551D" w:rsidRDefault="0042571F" w:rsidP="001E7187">
      <w:pPr>
        <w:spacing w:line="264" w:lineRule="auto"/>
        <w:ind w:firstLine="630"/>
        <w:jc w:val="center"/>
        <w:outlineLvl w:val="0"/>
        <w:rPr>
          <w:b/>
          <w:bCs/>
          <w:sz w:val="28"/>
          <w:szCs w:val="28"/>
          <w:u w:val="single"/>
        </w:rPr>
      </w:pPr>
      <w:r w:rsidRPr="003E551D">
        <w:rPr>
          <w:b/>
          <w:bCs/>
          <w:sz w:val="28"/>
          <w:szCs w:val="28"/>
          <w:u w:val="single"/>
        </w:rPr>
        <w:t>Обеспечение безопасности</w:t>
      </w:r>
    </w:p>
    <w:p w:rsidR="0042571F" w:rsidRPr="00287002" w:rsidRDefault="0042571F" w:rsidP="001E7187">
      <w:pPr>
        <w:spacing w:line="264" w:lineRule="auto"/>
        <w:ind w:firstLine="630"/>
        <w:rPr>
          <w:color w:val="8064A2"/>
          <w:sz w:val="16"/>
          <w:szCs w:val="16"/>
        </w:rPr>
      </w:pPr>
    </w:p>
    <w:p w:rsidR="0042571F" w:rsidRPr="000436D0" w:rsidRDefault="0042571F" w:rsidP="001E7187">
      <w:pPr>
        <w:pStyle w:val="ConsPlusNormal"/>
        <w:spacing w:line="264" w:lineRule="auto"/>
        <w:ind w:firstLine="630"/>
        <w:jc w:val="both"/>
        <w:rPr>
          <w:rFonts w:ascii="Times New Roman" w:hAnsi="Times New Roman"/>
          <w:spacing w:val="-10"/>
          <w:sz w:val="28"/>
          <w:szCs w:val="28"/>
        </w:rPr>
      </w:pPr>
      <w:r w:rsidRPr="000436D0">
        <w:rPr>
          <w:rFonts w:ascii="Times New Roman" w:hAnsi="Times New Roman"/>
          <w:sz w:val="28"/>
          <w:szCs w:val="28"/>
        </w:rPr>
        <w:t xml:space="preserve">Мероприятия по снижению уровня преступности на территории городского округа и обеспечение участия органов местного самоуправления в реализации государственной политики в области противодействия коррупции, профилактики терроризма и экстремизма на территории городского округа г. Бор, а также профилактики правонарушений будут реализованы в рамках следующих муниципальных программ: </w:t>
      </w:r>
      <w:r w:rsidRPr="000436D0">
        <w:rPr>
          <w:rFonts w:ascii="Times New Roman" w:hAnsi="Times New Roman"/>
          <w:spacing w:val="-10"/>
          <w:sz w:val="28"/>
          <w:szCs w:val="28"/>
        </w:rPr>
        <w:t>«Профилактика правонарушений и противодействие проявлениям терроризма и экстремизма на территории городского округа г. Бор» и  «Противодействие коррупции на территории городского округа г. Бор».</w:t>
      </w:r>
    </w:p>
    <w:p w:rsidR="0042571F" w:rsidRPr="005126A3" w:rsidRDefault="0042571F" w:rsidP="001E7187">
      <w:pPr>
        <w:spacing w:line="264" w:lineRule="auto"/>
        <w:ind w:firstLine="630"/>
        <w:jc w:val="both"/>
        <w:rPr>
          <w:color w:val="8064A2"/>
        </w:rPr>
      </w:pPr>
      <w:r w:rsidRPr="00877989">
        <w:rPr>
          <w:sz w:val="28"/>
          <w:szCs w:val="28"/>
        </w:rPr>
        <w:t xml:space="preserve">Мероприятия указанных программ в 2021 году и на период 2022 и 2023 годов будут способствовать интеграции усилий органов местного самоуправления, территориальных органов государственной власти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r w:rsidRPr="00DB4C04">
        <w:rPr>
          <w:sz w:val="28"/>
          <w:szCs w:val="28"/>
        </w:rPr>
        <w:t xml:space="preserve">криминогенную обстановку на территории городского округа город Бор, в том </w:t>
      </w:r>
      <w:r w:rsidRPr="00FB7925">
        <w:rPr>
          <w:sz w:val="28"/>
          <w:szCs w:val="28"/>
        </w:rPr>
        <w:t>числе связанными с распространения новой коронавирусной инфекции (</w:t>
      </w:r>
      <w:r w:rsidRPr="00FB7925">
        <w:rPr>
          <w:sz w:val="28"/>
          <w:szCs w:val="28"/>
          <w:lang w:val="en-US"/>
        </w:rPr>
        <w:t>COVID</w:t>
      </w:r>
      <w:r w:rsidRPr="00FB7925">
        <w:rPr>
          <w:sz w:val="28"/>
          <w:szCs w:val="28"/>
        </w:rPr>
        <w:t>-19), улучшения межведомственного взаимодействия с правоохранительными органами и общественностью в профилактике правонарушений и борьбе с преступностью.</w:t>
      </w:r>
    </w:p>
    <w:p w:rsidR="0042571F" w:rsidRPr="008325E2" w:rsidRDefault="0042571F" w:rsidP="001E7187">
      <w:pPr>
        <w:spacing w:line="264" w:lineRule="auto"/>
        <w:ind w:firstLine="630"/>
        <w:jc w:val="center"/>
        <w:outlineLvl w:val="0"/>
        <w:rPr>
          <w:b/>
          <w:bCs/>
          <w:color w:val="8064A2"/>
          <w:sz w:val="16"/>
          <w:szCs w:val="16"/>
          <w:u w:val="single"/>
        </w:rPr>
      </w:pPr>
    </w:p>
    <w:p w:rsidR="0042571F" w:rsidRPr="00395235" w:rsidRDefault="0042571F" w:rsidP="001E7187">
      <w:pPr>
        <w:spacing w:line="264" w:lineRule="auto"/>
        <w:ind w:firstLine="630"/>
        <w:jc w:val="center"/>
        <w:outlineLvl w:val="0"/>
        <w:rPr>
          <w:b/>
          <w:bCs/>
          <w:sz w:val="28"/>
          <w:szCs w:val="28"/>
          <w:u w:val="single"/>
        </w:rPr>
      </w:pPr>
      <w:r w:rsidRPr="00395235">
        <w:rPr>
          <w:b/>
          <w:bCs/>
          <w:sz w:val="28"/>
          <w:szCs w:val="28"/>
          <w:u w:val="single"/>
        </w:rPr>
        <w:t>Иные направления</w:t>
      </w:r>
    </w:p>
    <w:p w:rsidR="0042571F" w:rsidRPr="008325E2" w:rsidRDefault="0042571F" w:rsidP="001E7187">
      <w:pPr>
        <w:spacing w:line="264" w:lineRule="auto"/>
        <w:ind w:firstLine="630"/>
        <w:jc w:val="both"/>
        <w:rPr>
          <w:sz w:val="16"/>
          <w:szCs w:val="16"/>
        </w:rPr>
      </w:pPr>
    </w:p>
    <w:p w:rsidR="0042571F" w:rsidRPr="00395235" w:rsidRDefault="0042571F" w:rsidP="001E7187">
      <w:pPr>
        <w:spacing w:line="264" w:lineRule="auto"/>
        <w:ind w:firstLine="630"/>
        <w:jc w:val="both"/>
        <w:rPr>
          <w:sz w:val="28"/>
          <w:szCs w:val="28"/>
        </w:rPr>
      </w:pPr>
      <w:r w:rsidRPr="00395235">
        <w:rPr>
          <w:sz w:val="28"/>
          <w:szCs w:val="28"/>
        </w:rPr>
        <w:t>Дальнейшему социально – экономическому развитию городского округа г.Бор на 2021 год и на плановый период 2022 и 2023 годов также будет способствовать реализация следующих муниципальных программ, не поименованных в перечисленных выше разделах:</w:t>
      </w:r>
    </w:p>
    <w:p w:rsidR="0042571F" w:rsidRPr="00395235" w:rsidRDefault="0042571F" w:rsidP="001E7187">
      <w:pPr>
        <w:pStyle w:val="af9"/>
        <w:spacing w:line="264" w:lineRule="auto"/>
        <w:ind w:firstLine="630"/>
        <w:jc w:val="both"/>
        <w:rPr>
          <w:rFonts w:ascii="Times New Roman" w:hAnsi="Times New Roman" w:cs="Times New Roman"/>
          <w:sz w:val="28"/>
          <w:szCs w:val="28"/>
        </w:rPr>
      </w:pPr>
      <w:r w:rsidRPr="00395235">
        <w:rPr>
          <w:rFonts w:ascii="Times New Roman" w:hAnsi="Times New Roman" w:cs="Times New Roman"/>
          <w:bCs/>
          <w:sz w:val="28"/>
          <w:szCs w:val="28"/>
        </w:rPr>
        <w:t>-</w:t>
      </w:r>
      <w:r w:rsidRPr="00395235">
        <w:rPr>
          <w:rFonts w:ascii="Times New Roman" w:hAnsi="Times New Roman" w:cs="Times New Roman"/>
          <w:b/>
          <w:bCs/>
          <w:sz w:val="28"/>
          <w:szCs w:val="28"/>
        </w:rPr>
        <w:t xml:space="preserve"> </w:t>
      </w:r>
      <w:r w:rsidRPr="00395235">
        <w:rPr>
          <w:rFonts w:ascii="Times New Roman" w:hAnsi="Times New Roman" w:cs="Times New Roman"/>
          <w:sz w:val="28"/>
          <w:szCs w:val="28"/>
        </w:rPr>
        <w:t>«Улучшение условий и охраны труда в организациях городского округа        г. Бор». Основной целью программы является осуществление мероприятий, способствующих предупреждению несчастных случаев на производстве, созданию здоровых и безопасных условий труда работников на каждом рабочем месте и повышению эффективности систем управления охраной труда на уровне организации, городского округа город Бор;</w:t>
      </w:r>
    </w:p>
    <w:p w:rsidR="0042571F" w:rsidRPr="00395235" w:rsidRDefault="0042571F" w:rsidP="001E7187">
      <w:pPr>
        <w:adjustRightInd w:val="0"/>
        <w:spacing w:line="264" w:lineRule="auto"/>
        <w:ind w:firstLine="630"/>
        <w:jc w:val="both"/>
        <w:rPr>
          <w:sz w:val="28"/>
          <w:szCs w:val="28"/>
        </w:rPr>
      </w:pPr>
      <w:r w:rsidRPr="00395235">
        <w:rPr>
          <w:sz w:val="28"/>
          <w:szCs w:val="28"/>
        </w:rPr>
        <w:t>- «Совершенствование муниципального управления и обеспечение деятельности органов местного самоуправления городского округа г</w:t>
      </w:r>
      <w:r>
        <w:rPr>
          <w:sz w:val="28"/>
          <w:szCs w:val="28"/>
        </w:rPr>
        <w:t>.</w:t>
      </w:r>
      <w:r w:rsidRPr="00395235">
        <w:rPr>
          <w:sz w:val="28"/>
          <w:szCs w:val="28"/>
        </w:rPr>
        <w:t xml:space="preserve">Бор». Основной </w:t>
      </w:r>
      <w:r w:rsidRPr="00395235">
        <w:rPr>
          <w:sz w:val="28"/>
          <w:szCs w:val="28"/>
        </w:rPr>
        <w:lastRenderedPageBreak/>
        <w:t>целью программы является совершенствование и развитие муниципальной службы в городском округе город Бор путем создания условий для ее развития, эффективного решения вопросов местного значения на основе повышения компетенции и профессионализма муниципальных служащих, создания эффективной системы подготовки и повышения квалификации кадров для работы в органах местного самоуправления.</w:t>
      </w: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pPr>
    </w:p>
    <w:p w:rsidR="0042571F" w:rsidRDefault="0042571F" w:rsidP="00C95081">
      <w:pPr>
        <w:pStyle w:val="a7"/>
        <w:spacing w:line="264" w:lineRule="auto"/>
        <w:ind w:firstLine="0"/>
        <w:jc w:val="right"/>
        <w:rPr>
          <w:szCs w:val="24"/>
        </w:rPr>
        <w:sectPr w:rsidR="0042571F" w:rsidSect="0042571F">
          <w:pgSz w:w="11900" w:h="16820" w:code="9"/>
          <w:pgMar w:top="851" w:right="851" w:bottom="284" w:left="760" w:header="720" w:footer="669" w:gutter="0"/>
          <w:cols w:space="720"/>
          <w:noEndnote/>
          <w:docGrid w:linePitch="190"/>
        </w:sectPr>
      </w:pPr>
    </w:p>
    <w:p w:rsidR="0042571F" w:rsidRPr="00CE758B" w:rsidRDefault="0042571F" w:rsidP="00A14184">
      <w:pPr>
        <w:pStyle w:val="9"/>
        <w:ind w:firstLine="0"/>
        <w:rPr>
          <w:rFonts w:ascii="Times New Roman" w:hAnsi="Times New Roman" w:cs="Times New Roman"/>
          <w:i w:val="0"/>
          <w:iCs w:val="0"/>
          <w:sz w:val="28"/>
          <w:szCs w:val="28"/>
        </w:rPr>
      </w:pPr>
      <w:r w:rsidRPr="00CE758B">
        <w:rPr>
          <w:rFonts w:ascii="Times New Roman" w:hAnsi="Times New Roman" w:cs="Times New Roman"/>
          <w:i w:val="0"/>
          <w:iCs w:val="0"/>
          <w:sz w:val="28"/>
          <w:szCs w:val="28"/>
        </w:rPr>
        <w:lastRenderedPageBreak/>
        <w:t xml:space="preserve">Предварительные итоги социально-экономического развития городского округа г. Бор за 1 п/г </w:t>
      </w:r>
      <w:smartTag w:uri="urn:schemas-microsoft-com:office:smarttags" w:element="metricconverter">
        <w:smartTagPr>
          <w:attr w:name="ProductID" w:val="2020 г"/>
        </w:smartTagPr>
        <w:r w:rsidRPr="00CE758B">
          <w:rPr>
            <w:rFonts w:ascii="Times New Roman" w:hAnsi="Times New Roman" w:cs="Times New Roman"/>
            <w:i w:val="0"/>
            <w:iCs w:val="0"/>
            <w:sz w:val="28"/>
            <w:szCs w:val="28"/>
          </w:rPr>
          <w:t>2020 г</w:t>
        </w:r>
      </w:smartTag>
      <w:r w:rsidRPr="00CE758B">
        <w:rPr>
          <w:rFonts w:ascii="Times New Roman" w:hAnsi="Times New Roman" w:cs="Times New Roman"/>
          <w:i w:val="0"/>
          <w:iCs w:val="0"/>
          <w:sz w:val="28"/>
          <w:szCs w:val="28"/>
        </w:rPr>
        <w:t>.,</w:t>
      </w:r>
    </w:p>
    <w:p w:rsidR="0042571F" w:rsidRPr="00CE758B" w:rsidRDefault="0042571F" w:rsidP="00A14184">
      <w:pPr>
        <w:pStyle w:val="9"/>
        <w:ind w:firstLine="0"/>
        <w:rPr>
          <w:rFonts w:ascii="Times New Roman" w:hAnsi="Times New Roman" w:cs="Times New Roman"/>
          <w:i w:val="0"/>
          <w:iCs w:val="0"/>
          <w:sz w:val="28"/>
          <w:szCs w:val="28"/>
        </w:rPr>
      </w:pPr>
      <w:r w:rsidRPr="00CE758B">
        <w:rPr>
          <w:rFonts w:ascii="Times New Roman" w:hAnsi="Times New Roman" w:cs="Times New Roman"/>
          <w:i w:val="0"/>
          <w:iCs w:val="0"/>
          <w:sz w:val="28"/>
          <w:szCs w:val="28"/>
        </w:rPr>
        <w:t xml:space="preserve">ожидаемые итоги социально-экономического развития округа за </w:t>
      </w:r>
      <w:smartTag w:uri="urn:schemas-microsoft-com:office:smarttags" w:element="metricconverter">
        <w:smartTagPr>
          <w:attr w:name="ProductID" w:val="2020 г"/>
        </w:smartTagPr>
        <w:r w:rsidRPr="00CE758B">
          <w:rPr>
            <w:rFonts w:ascii="Times New Roman" w:hAnsi="Times New Roman" w:cs="Times New Roman"/>
            <w:i w:val="0"/>
            <w:iCs w:val="0"/>
            <w:sz w:val="28"/>
            <w:szCs w:val="28"/>
          </w:rPr>
          <w:t>2020 г</w:t>
        </w:r>
      </w:smartTag>
      <w:r w:rsidRPr="00CE758B">
        <w:rPr>
          <w:rFonts w:ascii="Times New Roman" w:hAnsi="Times New Roman" w:cs="Times New Roman"/>
          <w:i w:val="0"/>
          <w:iCs w:val="0"/>
          <w:sz w:val="28"/>
          <w:szCs w:val="28"/>
        </w:rPr>
        <w:t>.,</w:t>
      </w:r>
    </w:p>
    <w:p w:rsidR="0042571F" w:rsidRPr="00CE758B" w:rsidRDefault="0042571F" w:rsidP="00A14184">
      <w:pPr>
        <w:pStyle w:val="9"/>
        <w:ind w:firstLine="0"/>
        <w:rPr>
          <w:rFonts w:ascii="Times New Roman" w:hAnsi="Times New Roman" w:cs="Times New Roman"/>
          <w:i w:val="0"/>
          <w:iCs w:val="0"/>
          <w:sz w:val="28"/>
          <w:szCs w:val="28"/>
        </w:rPr>
      </w:pPr>
      <w:r w:rsidRPr="00CE758B">
        <w:rPr>
          <w:rFonts w:ascii="Times New Roman" w:hAnsi="Times New Roman" w:cs="Times New Roman"/>
          <w:i w:val="0"/>
          <w:iCs w:val="0"/>
          <w:sz w:val="28"/>
          <w:szCs w:val="28"/>
        </w:rPr>
        <w:t xml:space="preserve">прогноз социально-экономического развития округа на среднесрочный период </w:t>
      </w:r>
    </w:p>
    <w:p w:rsidR="0042571F" w:rsidRPr="00CE758B" w:rsidRDefault="0042571F" w:rsidP="00A14184">
      <w:pPr>
        <w:pStyle w:val="9"/>
        <w:ind w:firstLine="0"/>
        <w:rPr>
          <w:rFonts w:ascii="Times New Roman" w:hAnsi="Times New Roman" w:cs="Times New Roman"/>
          <w:i w:val="0"/>
          <w:iCs w:val="0"/>
          <w:sz w:val="28"/>
          <w:szCs w:val="28"/>
        </w:rPr>
      </w:pPr>
      <w:r w:rsidRPr="00CE758B">
        <w:rPr>
          <w:rFonts w:ascii="Times New Roman" w:hAnsi="Times New Roman" w:cs="Times New Roman"/>
          <w:i w:val="0"/>
          <w:iCs w:val="0"/>
          <w:sz w:val="28"/>
          <w:szCs w:val="28"/>
        </w:rPr>
        <w:t>(на 2021 год и на плановый период 2022 и 2023 годов).</w:t>
      </w:r>
    </w:p>
    <w:p w:rsidR="0042571F" w:rsidRPr="00CE758B" w:rsidRDefault="0042571F" w:rsidP="00A14184"/>
    <w:p w:rsidR="0042571F" w:rsidRPr="005126A3" w:rsidRDefault="0042571F" w:rsidP="0042571F">
      <w:pPr>
        <w:spacing w:line="264" w:lineRule="auto"/>
        <w:jc w:val="center"/>
        <w:rPr>
          <w:color w:val="8064A2"/>
          <w:sz w:val="24"/>
          <w:szCs w:val="24"/>
        </w:rPr>
      </w:pPr>
    </w:p>
    <w:tbl>
      <w:tblPr>
        <w:tblW w:w="0" w:type="auto"/>
        <w:tblInd w:w="597" w:type="dxa"/>
        <w:tblBorders>
          <w:top w:val="single" w:sz="6" w:space="0" w:color="auto"/>
          <w:left w:val="single" w:sz="6" w:space="0" w:color="000000"/>
          <w:bottom w:val="single" w:sz="6" w:space="0" w:color="auto"/>
          <w:right w:val="single" w:sz="6" w:space="0" w:color="000000"/>
          <w:insideH w:val="single" w:sz="6" w:space="0" w:color="auto"/>
          <w:insideV w:val="single" w:sz="6" w:space="0" w:color="000000"/>
        </w:tblBorders>
        <w:tblLayout w:type="fixed"/>
        <w:tblCellMar>
          <w:left w:w="30" w:type="dxa"/>
          <w:right w:w="30" w:type="dxa"/>
        </w:tblCellMar>
        <w:tblLook w:val="0000"/>
      </w:tblPr>
      <w:tblGrid>
        <w:gridCol w:w="4536"/>
        <w:gridCol w:w="1418"/>
        <w:gridCol w:w="1134"/>
        <w:gridCol w:w="1842"/>
        <w:gridCol w:w="1489"/>
        <w:gridCol w:w="1488"/>
        <w:gridCol w:w="1560"/>
        <w:gridCol w:w="1559"/>
      </w:tblGrid>
      <w:tr w:rsidR="0042571F" w:rsidRPr="00195360">
        <w:tblPrEx>
          <w:tblCellMar>
            <w:top w:w="0" w:type="dxa"/>
            <w:bottom w:w="0" w:type="dxa"/>
          </w:tblCellMar>
        </w:tblPrEx>
        <w:trPr>
          <w:cantSplit/>
          <w:tblHeader/>
        </w:trPr>
        <w:tc>
          <w:tcPr>
            <w:tcW w:w="4536" w:type="dxa"/>
            <w:vAlign w:val="center"/>
          </w:tcPr>
          <w:p w:rsidR="0042571F" w:rsidRPr="00195360" w:rsidRDefault="0042571F" w:rsidP="0042571F">
            <w:pPr>
              <w:spacing w:line="264" w:lineRule="auto"/>
              <w:ind w:firstLine="567"/>
              <w:jc w:val="center"/>
              <w:rPr>
                <w:b/>
                <w:bCs/>
                <w:sz w:val="24"/>
                <w:szCs w:val="24"/>
              </w:rPr>
            </w:pPr>
            <w:r w:rsidRPr="00195360">
              <w:rPr>
                <w:b/>
                <w:bCs/>
                <w:sz w:val="24"/>
                <w:szCs w:val="24"/>
              </w:rPr>
              <w:t>Показатели</w:t>
            </w:r>
          </w:p>
        </w:tc>
        <w:tc>
          <w:tcPr>
            <w:tcW w:w="1418" w:type="dxa"/>
            <w:vAlign w:val="center"/>
          </w:tcPr>
          <w:p w:rsidR="0042571F" w:rsidRPr="00A6258E" w:rsidRDefault="0042571F" w:rsidP="0042571F">
            <w:pPr>
              <w:spacing w:line="264" w:lineRule="auto"/>
              <w:ind w:firstLine="112"/>
              <w:jc w:val="center"/>
              <w:rPr>
                <w:b/>
                <w:bCs/>
                <w:sz w:val="24"/>
                <w:szCs w:val="24"/>
              </w:rPr>
            </w:pPr>
            <w:r w:rsidRPr="00A6258E">
              <w:rPr>
                <w:b/>
                <w:bCs/>
                <w:sz w:val="24"/>
                <w:szCs w:val="24"/>
              </w:rPr>
              <w:t>Единица измерения</w:t>
            </w:r>
          </w:p>
        </w:tc>
        <w:tc>
          <w:tcPr>
            <w:tcW w:w="1134"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2019 год</w:t>
            </w:r>
          </w:p>
          <w:p w:rsidR="0042571F" w:rsidRPr="00195360" w:rsidRDefault="0042571F" w:rsidP="0042571F">
            <w:pPr>
              <w:spacing w:line="264" w:lineRule="auto"/>
              <w:ind w:firstLine="111"/>
              <w:jc w:val="center"/>
              <w:rPr>
                <w:b/>
                <w:bCs/>
                <w:sz w:val="24"/>
                <w:szCs w:val="24"/>
              </w:rPr>
            </w:pPr>
            <w:r w:rsidRPr="00195360">
              <w:rPr>
                <w:b/>
                <w:bCs/>
                <w:sz w:val="24"/>
                <w:szCs w:val="24"/>
              </w:rPr>
              <w:t>отчет</w:t>
            </w:r>
          </w:p>
        </w:tc>
        <w:tc>
          <w:tcPr>
            <w:tcW w:w="1842"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Предварительные итоги</w:t>
            </w:r>
          </w:p>
          <w:p w:rsidR="0042571F" w:rsidRPr="00195360" w:rsidRDefault="0042571F" w:rsidP="0042571F">
            <w:pPr>
              <w:spacing w:line="264" w:lineRule="auto"/>
              <w:ind w:firstLine="111"/>
              <w:jc w:val="center"/>
              <w:rPr>
                <w:b/>
                <w:bCs/>
                <w:sz w:val="24"/>
                <w:szCs w:val="24"/>
              </w:rPr>
            </w:pPr>
            <w:r w:rsidRPr="00195360">
              <w:rPr>
                <w:b/>
                <w:bCs/>
                <w:sz w:val="24"/>
                <w:szCs w:val="24"/>
              </w:rPr>
              <w:t>(факт)</w:t>
            </w:r>
          </w:p>
          <w:p w:rsidR="0042571F" w:rsidRPr="00195360" w:rsidRDefault="0042571F" w:rsidP="0042571F">
            <w:pPr>
              <w:spacing w:line="264" w:lineRule="auto"/>
              <w:ind w:firstLine="111"/>
              <w:jc w:val="center"/>
              <w:rPr>
                <w:b/>
                <w:bCs/>
                <w:sz w:val="24"/>
                <w:szCs w:val="24"/>
              </w:rPr>
            </w:pPr>
            <w:r w:rsidRPr="00195360">
              <w:rPr>
                <w:b/>
                <w:bCs/>
                <w:sz w:val="24"/>
                <w:szCs w:val="24"/>
              </w:rPr>
              <w:t>1 п/г 2020 года</w:t>
            </w:r>
          </w:p>
        </w:tc>
        <w:tc>
          <w:tcPr>
            <w:tcW w:w="1489"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Ожидаемые итоги</w:t>
            </w:r>
          </w:p>
          <w:p w:rsidR="0042571F" w:rsidRPr="00195360" w:rsidRDefault="0042571F" w:rsidP="0042571F">
            <w:pPr>
              <w:spacing w:line="264" w:lineRule="auto"/>
              <w:ind w:firstLine="111"/>
              <w:jc w:val="center"/>
              <w:rPr>
                <w:b/>
                <w:bCs/>
                <w:sz w:val="24"/>
                <w:szCs w:val="24"/>
              </w:rPr>
            </w:pPr>
            <w:r w:rsidRPr="00195360">
              <w:rPr>
                <w:b/>
                <w:bCs/>
                <w:sz w:val="24"/>
                <w:szCs w:val="24"/>
              </w:rPr>
              <w:t>(оценка)</w:t>
            </w:r>
          </w:p>
          <w:p w:rsidR="0042571F" w:rsidRPr="00195360" w:rsidRDefault="0042571F" w:rsidP="0042571F">
            <w:pPr>
              <w:spacing w:line="264" w:lineRule="auto"/>
              <w:ind w:firstLine="111"/>
              <w:jc w:val="center"/>
              <w:rPr>
                <w:b/>
                <w:bCs/>
                <w:sz w:val="24"/>
                <w:szCs w:val="24"/>
              </w:rPr>
            </w:pPr>
            <w:r w:rsidRPr="00195360">
              <w:rPr>
                <w:b/>
                <w:bCs/>
                <w:sz w:val="24"/>
                <w:szCs w:val="24"/>
              </w:rPr>
              <w:t>2020 года</w:t>
            </w:r>
          </w:p>
        </w:tc>
        <w:tc>
          <w:tcPr>
            <w:tcW w:w="1488"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2021 год</w:t>
            </w:r>
          </w:p>
          <w:p w:rsidR="0042571F" w:rsidRPr="00195360" w:rsidRDefault="0042571F" w:rsidP="0042571F">
            <w:pPr>
              <w:spacing w:line="264" w:lineRule="auto"/>
              <w:ind w:firstLine="111"/>
              <w:jc w:val="center"/>
              <w:rPr>
                <w:b/>
                <w:bCs/>
                <w:sz w:val="24"/>
                <w:szCs w:val="24"/>
              </w:rPr>
            </w:pPr>
            <w:r w:rsidRPr="00195360">
              <w:rPr>
                <w:b/>
                <w:bCs/>
                <w:sz w:val="24"/>
                <w:szCs w:val="24"/>
              </w:rPr>
              <w:t>прогноз</w:t>
            </w:r>
          </w:p>
        </w:tc>
        <w:tc>
          <w:tcPr>
            <w:tcW w:w="1560"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2022 год</w:t>
            </w:r>
          </w:p>
          <w:p w:rsidR="0042571F" w:rsidRPr="00195360" w:rsidRDefault="0042571F" w:rsidP="0042571F">
            <w:pPr>
              <w:spacing w:line="264" w:lineRule="auto"/>
              <w:ind w:firstLine="111"/>
              <w:jc w:val="center"/>
              <w:rPr>
                <w:b/>
                <w:bCs/>
                <w:sz w:val="24"/>
                <w:szCs w:val="24"/>
              </w:rPr>
            </w:pPr>
            <w:r w:rsidRPr="00195360">
              <w:rPr>
                <w:b/>
                <w:bCs/>
                <w:sz w:val="24"/>
                <w:szCs w:val="24"/>
              </w:rPr>
              <w:t>прогноз</w:t>
            </w:r>
          </w:p>
        </w:tc>
        <w:tc>
          <w:tcPr>
            <w:tcW w:w="1559" w:type="dxa"/>
            <w:vAlign w:val="center"/>
          </w:tcPr>
          <w:p w:rsidR="0042571F" w:rsidRPr="00195360" w:rsidRDefault="0042571F" w:rsidP="0042571F">
            <w:pPr>
              <w:spacing w:line="264" w:lineRule="auto"/>
              <w:ind w:firstLine="111"/>
              <w:jc w:val="center"/>
              <w:rPr>
                <w:b/>
                <w:bCs/>
                <w:sz w:val="24"/>
                <w:szCs w:val="24"/>
              </w:rPr>
            </w:pPr>
            <w:r w:rsidRPr="00195360">
              <w:rPr>
                <w:b/>
                <w:bCs/>
                <w:sz w:val="24"/>
                <w:szCs w:val="24"/>
              </w:rPr>
              <w:t>2023 год</w:t>
            </w:r>
          </w:p>
          <w:p w:rsidR="0042571F" w:rsidRPr="00195360" w:rsidRDefault="0042571F" w:rsidP="0042571F">
            <w:pPr>
              <w:spacing w:line="264" w:lineRule="auto"/>
              <w:ind w:firstLine="111"/>
              <w:jc w:val="center"/>
              <w:rPr>
                <w:b/>
                <w:bCs/>
                <w:sz w:val="24"/>
                <w:szCs w:val="24"/>
              </w:rPr>
            </w:pPr>
            <w:r w:rsidRPr="00195360">
              <w:rPr>
                <w:b/>
                <w:bCs/>
                <w:sz w:val="24"/>
                <w:szCs w:val="24"/>
              </w:rPr>
              <w:t>прогноз</w:t>
            </w:r>
          </w:p>
        </w:tc>
      </w:tr>
      <w:tr w:rsidR="0042571F" w:rsidRPr="004627E9">
        <w:tblPrEx>
          <w:tblCellMar>
            <w:top w:w="0" w:type="dxa"/>
            <w:bottom w:w="0" w:type="dxa"/>
          </w:tblCellMar>
        </w:tblPrEx>
        <w:trPr>
          <w:cantSplit/>
          <w:trHeight w:val="351"/>
        </w:trPr>
        <w:tc>
          <w:tcPr>
            <w:tcW w:w="4536" w:type="dxa"/>
          </w:tcPr>
          <w:p w:rsidR="0042571F" w:rsidRPr="004627E9" w:rsidRDefault="0042571F" w:rsidP="0042571F">
            <w:pPr>
              <w:spacing w:line="264" w:lineRule="auto"/>
              <w:ind w:left="112" w:right="111" w:firstLine="284"/>
              <w:jc w:val="both"/>
              <w:rPr>
                <w:b/>
                <w:bCs/>
                <w:i/>
                <w:iCs/>
                <w:sz w:val="24"/>
                <w:szCs w:val="24"/>
              </w:rPr>
            </w:pPr>
            <w:r w:rsidRPr="004627E9">
              <w:rPr>
                <w:b/>
                <w:bCs/>
                <w:i/>
                <w:iCs/>
                <w:sz w:val="24"/>
                <w:szCs w:val="24"/>
              </w:rPr>
              <w:t>Материальное производство</w:t>
            </w:r>
          </w:p>
        </w:tc>
        <w:tc>
          <w:tcPr>
            <w:tcW w:w="1418" w:type="dxa"/>
          </w:tcPr>
          <w:p w:rsidR="0042571F" w:rsidRPr="00A6258E" w:rsidRDefault="0042571F" w:rsidP="0042571F">
            <w:pPr>
              <w:spacing w:line="264" w:lineRule="auto"/>
              <w:ind w:firstLine="112"/>
              <w:jc w:val="center"/>
              <w:rPr>
                <w:sz w:val="24"/>
                <w:szCs w:val="24"/>
              </w:rPr>
            </w:pPr>
          </w:p>
        </w:tc>
        <w:tc>
          <w:tcPr>
            <w:tcW w:w="1134" w:type="dxa"/>
          </w:tcPr>
          <w:p w:rsidR="0042571F" w:rsidRPr="004627E9" w:rsidRDefault="0042571F" w:rsidP="0042571F">
            <w:pPr>
              <w:spacing w:line="264" w:lineRule="auto"/>
              <w:ind w:firstLine="111"/>
              <w:jc w:val="center"/>
              <w:rPr>
                <w:sz w:val="24"/>
                <w:szCs w:val="24"/>
              </w:rPr>
            </w:pPr>
          </w:p>
        </w:tc>
        <w:tc>
          <w:tcPr>
            <w:tcW w:w="1842" w:type="dxa"/>
          </w:tcPr>
          <w:p w:rsidR="0042571F" w:rsidRPr="004627E9" w:rsidRDefault="0042571F" w:rsidP="0042571F">
            <w:pPr>
              <w:spacing w:line="264" w:lineRule="auto"/>
              <w:ind w:firstLine="111"/>
              <w:jc w:val="center"/>
              <w:rPr>
                <w:sz w:val="24"/>
                <w:szCs w:val="24"/>
              </w:rPr>
            </w:pPr>
          </w:p>
        </w:tc>
        <w:tc>
          <w:tcPr>
            <w:tcW w:w="1489" w:type="dxa"/>
          </w:tcPr>
          <w:p w:rsidR="0042571F" w:rsidRPr="004627E9" w:rsidRDefault="0042571F" w:rsidP="0042571F">
            <w:pPr>
              <w:spacing w:line="264" w:lineRule="auto"/>
              <w:ind w:firstLine="111"/>
              <w:jc w:val="center"/>
              <w:rPr>
                <w:sz w:val="24"/>
                <w:szCs w:val="24"/>
              </w:rPr>
            </w:pPr>
          </w:p>
        </w:tc>
        <w:tc>
          <w:tcPr>
            <w:tcW w:w="1488" w:type="dxa"/>
          </w:tcPr>
          <w:p w:rsidR="0042571F" w:rsidRPr="004627E9" w:rsidRDefault="0042571F" w:rsidP="0042571F">
            <w:pPr>
              <w:spacing w:line="264" w:lineRule="auto"/>
              <w:ind w:firstLine="111"/>
              <w:jc w:val="center"/>
              <w:rPr>
                <w:sz w:val="24"/>
                <w:szCs w:val="24"/>
              </w:rPr>
            </w:pPr>
          </w:p>
        </w:tc>
        <w:tc>
          <w:tcPr>
            <w:tcW w:w="1560" w:type="dxa"/>
          </w:tcPr>
          <w:p w:rsidR="0042571F" w:rsidRPr="004627E9" w:rsidRDefault="0042571F" w:rsidP="0042571F">
            <w:pPr>
              <w:spacing w:line="264" w:lineRule="auto"/>
              <w:ind w:firstLine="111"/>
              <w:jc w:val="center"/>
              <w:rPr>
                <w:sz w:val="24"/>
                <w:szCs w:val="24"/>
              </w:rPr>
            </w:pPr>
          </w:p>
        </w:tc>
        <w:tc>
          <w:tcPr>
            <w:tcW w:w="1559" w:type="dxa"/>
          </w:tcPr>
          <w:p w:rsidR="0042571F" w:rsidRPr="004627E9" w:rsidRDefault="0042571F" w:rsidP="0042571F">
            <w:pPr>
              <w:spacing w:line="264" w:lineRule="auto"/>
              <w:ind w:firstLine="111"/>
              <w:jc w:val="center"/>
              <w:rPr>
                <w:sz w:val="24"/>
                <w:szCs w:val="24"/>
              </w:rPr>
            </w:pPr>
          </w:p>
        </w:tc>
      </w:tr>
      <w:tr w:rsidR="0042571F" w:rsidRPr="008747F5">
        <w:tblPrEx>
          <w:tblCellMar>
            <w:top w:w="0" w:type="dxa"/>
            <w:bottom w:w="0" w:type="dxa"/>
          </w:tblCellMar>
        </w:tblPrEx>
        <w:trPr>
          <w:cantSplit/>
        </w:trPr>
        <w:tc>
          <w:tcPr>
            <w:tcW w:w="4536" w:type="dxa"/>
          </w:tcPr>
          <w:p w:rsidR="0042571F" w:rsidRPr="008747F5" w:rsidRDefault="0042571F" w:rsidP="0042571F">
            <w:pPr>
              <w:spacing w:line="264" w:lineRule="auto"/>
              <w:ind w:left="112" w:right="111" w:firstLine="284"/>
              <w:rPr>
                <w:sz w:val="24"/>
                <w:szCs w:val="24"/>
              </w:rPr>
            </w:pPr>
            <w:r w:rsidRPr="008747F5">
              <w:rPr>
                <w:sz w:val="24"/>
                <w:szCs w:val="24"/>
              </w:rPr>
              <w:t>Отгружено товаров собственного производства - всего в действующих ценах:</w:t>
            </w:r>
          </w:p>
          <w:p w:rsidR="0042571F" w:rsidRPr="008747F5" w:rsidRDefault="0042571F" w:rsidP="000C4719">
            <w:pPr>
              <w:numPr>
                <w:ilvl w:val="0"/>
                <w:numId w:val="1"/>
              </w:numPr>
              <w:tabs>
                <w:tab w:val="clear" w:pos="880"/>
                <w:tab w:val="num" w:pos="254"/>
              </w:tabs>
              <w:spacing w:line="264" w:lineRule="auto"/>
              <w:ind w:left="396" w:right="111" w:hanging="142"/>
              <w:rPr>
                <w:sz w:val="24"/>
                <w:szCs w:val="24"/>
              </w:rPr>
            </w:pPr>
            <w:r w:rsidRPr="008747F5">
              <w:rPr>
                <w:sz w:val="24"/>
                <w:szCs w:val="24"/>
              </w:rPr>
              <w:t>по полному кругу предприятий:</w:t>
            </w:r>
          </w:p>
          <w:p w:rsidR="0042571F" w:rsidRPr="008747F5" w:rsidRDefault="0042571F" w:rsidP="000C4719">
            <w:pPr>
              <w:numPr>
                <w:ilvl w:val="0"/>
                <w:numId w:val="1"/>
              </w:numPr>
              <w:tabs>
                <w:tab w:val="clear" w:pos="880"/>
                <w:tab w:val="num" w:pos="254"/>
              </w:tabs>
              <w:spacing w:line="264" w:lineRule="auto"/>
              <w:ind w:left="396" w:right="111" w:hanging="142"/>
              <w:rPr>
                <w:sz w:val="24"/>
                <w:szCs w:val="24"/>
              </w:rPr>
            </w:pPr>
            <w:r w:rsidRPr="008747F5">
              <w:rPr>
                <w:sz w:val="24"/>
                <w:szCs w:val="24"/>
              </w:rPr>
              <w:t>по крупным и средним предприятиям</w:t>
            </w:r>
          </w:p>
        </w:tc>
        <w:tc>
          <w:tcPr>
            <w:tcW w:w="1418" w:type="dxa"/>
          </w:tcPr>
          <w:p w:rsidR="0042571F" w:rsidRPr="008747F5" w:rsidRDefault="0042571F" w:rsidP="0042571F">
            <w:pPr>
              <w:spacing w:line="264" w:lineRule="auto"/>
              <w:ind w:firstLine="112"/>
              <w:jc w:val="center"/>
              <w:rPr>
                <w:sz w:val="24"/>
                <w:szCs w:val="24"/>
              </w:rPr>
            </w:pPr>
          </w:p>
          <w:p w:rsidR="0042571F" w:rsidRPr="008747F5" w:rsidRDefault="0042571F" w:rsidP="0042571F">
            <w:pPr>
              <w:spacing w:line="264" w:lineRule="auto"/>
              <w:ind w:firstLine="112"/>
              <w:jc w:val="center"/>
              <w:rPr>
                <w:sz w:val="24"/>
                <w:szCs w:val="24"/>
              </w:rPr>
            </w:pPr>
          </w:p>
          <w:p w:rsidR="0042571F" w:rsidRPr="008747F5" w:rsidRDefault="0042571F" w:rsidP="0042571F">
            <w:pPr>
              <w:spacing w:line="264" w:lineRule="auto"/>
              <w:ind w:firstLine="112"/>
              <w:jc w:val="center"/>
              <w:rPr>
                <w:sz w:val="24"/>
                <w:szCs w:val="24"/>
              </w:rPr>
            </w:pPr>
          </w:p>
          <w:p w:rsidR="0042571F" w:rsidRPr="008747F5" w:rsidRDefault="0042571F" w:rsidP="0042571F">
            <w:pPr>
              <w:spacing w:line="264" w:lineRule="auto"/>
              <w:ind w:firstLine="112"/>
              <w:jc w:val="center"/>
              <w:rPr>
                <w:sz w:val="24"/>
                <w:szCs w:val="24"/>
              </w:rPr>
            </w:pPr>
            <w:r w:rsidRPr="008747F5">
              <w:rPr>
                <w:sz w:val="24"/>
                <w:szCs w:val="24"/>
              </w:rPr>
              <w:t>млн. руб.</w:t>
            </w:r>
          </w:p>
        </w:tc>
        <w:tc>
          <w:tcPr>
            <w:tcW w:w="1134" w:type="dxa"/>
            <w:vAlign w:val="bottom"/>
          </w:tcPr>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r w:rsidRPr="008747F5">
              <w:rPr>
                <w:sz w:val="24"/>
                <w:szCs w:val="24"/>
              </w:rPr>
              <w:t>44 296,6</w:t>
            </w:r>
          </w:p>
          <w:p w:rsidR="0042571F" w:rsidRPr="008747F5" w:rsidRDefault="0042571F" w:rsidP="0042571F">
            <w:pPr>
              <w:spacing w:line="264" w:lineRule="auto"/>
              <w:ind w:firstLine="111"/>
              <w:jc w:val="center"/>
              <w:rPr>
                <w:sz w:val="24"/>
                <w:szCs w:val="24"/>
              </w:rPr>
            </w:pPr>
            <w:r w:rsidRPr="008747F5">
              <w:rPr>
                <w:sz w:val="24"/>
                <w:szCs w:val="24"/>
              </w:rPr>
              <w:t>36 251,1</w:t>
            </w:r>
          </w:p>
        </w:tc>
        <w:tc>
          <w:tcPr>
            <w:tcW w:w="1842" w:type="dxa"/>
            <w:vAlign w:val="bottom"/>
          </w:tcPr>
          <w:p w:rsidR="0042571F" w:rsidRPr="00CC5A15" w:rsidRDefault="0042571F" w:rsidP="0042571F">
            <w:pPr>
              <w:spacing w:line="264" w:lineRule="auto"/>
              <w:ind w:firstLine="111"/>
              <w:jc w:val="center"/>
              <w:rPr>
                <w:sz w:val="24"/>
                <w:szCs w:val="24"/>
              </w:rPr>
            </w:pPr>
          </w:p>
          <w:p w:rsidR="0042571F" w:rsidRPr="00CC5A15" w:rsidRDefault="0042571F" w:rsidP="0042571F">
            <w:pPr>
              <w:spacing w:line="264" w:lineRule="auto"/>
              <w:ind w:firstLine="111"/>
              <w:jc w:val="center"/>
              <w:rPr>
                <w:sz w:val="24"/>
                <w:szCs w:val="24"/>
              </w:rPr>
            </w:pPr>
          </w:p>
          <w:p w:rsidR="0042571F" w:rsidRPr="00CC5A15" w:rsidRDefault="0042571F" w:rsidP="0042571F">
            <w:pPr>
              <w:spacing w:line="264" w:lineRule="auto"/>
              <w:ind w:firstLine="111"/>
              <w:jc w:val="center"/>
              <w:rPr>
                <w:sz w:val="24"/>
                <w:szCs w:val="24"/>
              </w:rPr>
            </w:pPr>
          </w:p>
          <w:p w:rsidR="0042571F" w:rsidRPr="00CC5A15" w:rsidRDefault="0042571F" w:rsidP="0042571F">
            <w:pPr>
              <w:spacing w:line="264" w:lineRule="auto"/>
              <w:ind w:firstLine="111"/>
              <w:jc w:val="center"/>
              <w:rPr>
                <w:sz w:val="24"/>
                <w:szCs w:val="24"/>
              </w:rPr>
            </w:pPr>
            <w:r w:rsidRPr="00CC5A15">
              <w:rPr>
                <w:sz w:val="24"/>
                <w:szCs w:val="24"/>
              </w:rPr>
              <w:t>20 629,9</w:t>
            </w:r>
          </w:p>
          <w:p w:rsidR="0042571F" w:rsidRPr="00CC5A15" w:rsidRDefault="0042571F" w:rsidP="0042571F">
            <w:pPr>
              <w:spacing w:line="264" w:lineRule="auto"/>
              <w:ind w:firstLine="111"/>
              <w:jc w:val="center"/>
              <w:rPr>
                <w:sz w:val="24"/>
                <w:szCs w:val="24"/>
              </w:rPr>
            </w:pPr>
            <w:r w:rsidRPr="00CC5A15">
              <w:rPr>
                <w:sz w:val="24"/>
                <w:szCs w:val="24"/>
              </w:rPr>
              <w:t>17 550,9</w:t>
            </w:r>
          </w:p>
        </w:tc>
        <w:tc>
          <w:tcPr>
            <w:tcW w:w="1489" w:type="dxa"/>
            <w:vAlign w:val="bottom"/>
          </w:tcPr>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r w:rsidRPr="008747F5">
              <w:rPr>
                <w:sz w:val="24"/>
                <w:szCs w:val="24"/>
              </w:rPr>
              <w:t>45 106,9</w:t>
            </w:r>
          </w:p>
          <w:p w:rsidR="0042571F" w:rsidRPr="008747F5" w:rsidRDefault="0042571F" w:rsidP="0042571F">
            <w:pPr>
              <w:spacing w:line="264" w:lineRule="auto"/>
              <w:ind w:firstLine="111"/>
              <w:jc w:val="center"/>
              <w:rPr>
                <w:sz w:val="24"/>
                <w:szCs w:val="24"/>
              </w:rPr>
            </w:pPr>
            <w:r w:rsidRPr="008747F5">
              <w:rPr>
                <w:sz w:val="24"/>
                <w:szCs w:val="24"/>
              </w:rPr>
              <w:t>36 801,5</w:t>
            </w:r>
          </w:p>
        </w:tc>
        <w:tc>
          <w:tcPr>
            <w:tcW w:w="1488" w:type="dxa"/>
            <w:vAlign w:val="bottom"/>
          </w:tcPr>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r w:rsidRPr="008747F5">
              <w:rPr>
                <w:sz w:val="24"/>
                <w:szCs w:val="24"/>
              </w:rPr>
              <w:t>48 845,7</w:t>
            </w:r>
          </w:p>
          <w:p w:rsidR="0042571F" w:rsidRPr="008747F5" w:rsidRDefault="0042571F" w:rsidP="0042571F">
            <w:pPr>
              <w:spacing w:line="264" w:lineRule="auto"/>
              <w:ind w:firstLine="111"/>
              <w:jc w:val="center"/>
              <w:rPr>
                <w:sz w:val="24"/>
                <w:szCs w:val="24"/>
              </w:rPr>
            </w:pPr>
            <w:r w:rsidRPr="008747F5">
              <w:rPr>
                <w:sz w:val="24"/>
                <w:szCs w:val="24"/>
              </w:rPr>
              <w:t>39 858,8</w:t>
            </w:r>
          </w:p>
        </w:tc>
        <w:tc>
          <w:tcPr>
            <w:tcW w:w="1560" w:type="dxa"/>
            <w:vAlign w:val="bottom"/>
          </w:tcPr>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jc w:val="center"/>
              <w:rPr>
                <w:sz w:val="24"/>
                <w:szCs w:val="24"/>
              </w:rPr>
            </w:pPr>
            <w:r w:rsidRPr="008747F5">
              <w:rPr>
                <w:sz w:val="24"/>
                <w:szCs w:val="24"/>
              </w:rPr>
              <w:t>52 574,0</w:t>
            </w:r>
          </w:p>
          <w:p w:rsidR="0042571F" w:rsidRPr="008747F5" w:rsidRDefault="0042571F" w:rsidP="0042571F">
            <w:pPr>
              <w:spacing w:line="264" w:lineRule="auto"/>
              <w:jc w:val="center"/>
              <w:rPr>
                <w:sz w:val="24"/>
                <w:szCs w:val="24"/>
              </w:rPr>
            </w:pPr>
            <w:r w:rsidRPr="008747F5">
              <w:rPr>
                <w:sz w:val="24"/>
                <w:szCs w:val="24"/>
              </w:rPr>
              <w:t>42 890,9</w:t>
            </w:r>
          </w:p>
        </w:tc>
        <w:tc>
          <w:tcPr>
            <w:tcW w:w="1559" w:type="dxa"/>
            <w:vAlign w:val="bottom"/>
          </w:tcPr>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ind w:firstLine="111"/>
              <w:jc w:val="center"/>
              <w:rPr>
                <w:sz w:val="24"/>
                <w:szCs w:val="24"/>
              </w:rPr>
            </w:pPr>
          </w:p>
          <w:p w:rsidR="0042571F" w:rsidRPr="008747F5" w:rsidRDefault="0042571F" w:rsidP="0042571F">
            <w:pPr>
              <w:spacing w:line="264" w:lineRule="auto"/>
              <w:jc w:val="center"/>
              <w:rPr>
                <w:sz w:val="24"/>
                <w:szCs w:val="24"/>
              </w:rPr>
            </w:pPr>
            <w:r w:rsidRPr="008747F5">
              <w:rPr>
                <w:sz w:val="24"/>
                <w:szCs w:val="24"/>
              </w:rPr>
              <w:t>57 080,5</w:t>
            </w:r>
          </w:p>
          <w:p w:rsidR="0042571F" w:rsidRPr="008747F5" w:rsidRDefault="0042571F" w:rsidP="0042571F">
            <w:pPr>
              <w:spacing w:line="264" w:lineRule="auto"/>
              <w:jc w:val="center"/>
              <w:rPr>
                <w:sz w:val="24"/>
                <w:szCs w:val="24"/>
              </w:rPr>
            </w:pPr>
            <w:r w:rsidRPr="008747F5">
              <w:rPr>
                <w:sz w:val="24"/>
                <w:szCs w:val="24"/>
              </w:rPr>
              <w:t>46 569,4</w:t>
            </w:r>
          </w:p>
        </w:tc>
      </w:tr>
      <w:tr w:rsidR="0042571F" w:rsidRPr="005126A3">
        <w:tblPrEx>
          <w:tblCellMar>
            <w:top w:w="0" w:type="dxa"/>
            <w:bottom w:w="0" w:type="dxa"/>
          </w:tblCellMar>
        </w:tblPrEx>
        <w:trPr>
          <w:cantSplit/>
        </w:trPr>
        <w:tc>
          <w:tcPr>
            <w:tcW w:w="4536" w:type="dxa"/>
            <w:tcBorders>
              <w:bottom w:val="nil"/>
            </w:tcBorders>
          </w:tcPr>
          <w:p w:rsidR="0042571F" w:rsidRPr="00D97C27" w:rsidRDefault="0042571F" w:rsidP="0042571F">
            <w:pPr>
              <w:spacing w:line="264" w:lineRule="auto"/>
              <w:ind w:left="112" w:right="111" w:firstLine="284"/>
              <w:rPr>
                <w:sz w:val="24"/>
                <w:szCs w:val="24"/>
              </w:rPr>
            </w:pPr>
            <w:r w:rsidRPr="00D97C27">
              <w:rPr>
                <w:sz w:val="24"/>
                <w:szCs w:val="24"/>
              </w:rPr>
              <w:t>в  том числе по каждому виду деятельности:</w:t>
            </w:r>
          </w:p>
        </w:tc>
        <w:tc>
          <w:tcPr>
            <w:tcW w:w="1418" w:type="dxa"/>
            <w:tcBorders>
              <w:bottom w:val="nil"/>
            </w:tcBorders>
          </w:tcPr>
          <w:p w:rsidR="0042571F" w:rsidRPr="00A6258E" w:rsidRDefault="0042571F" w:rsidP="0042571F">
            <w:pPr>
              <w:spacing w:line="264" w:lineRule="auto"/>
              <w:ind w:firstLine="112"/>
              <w:jc w:val="center"/>
              <w:rPr>
                <w:sz w:val="24"/>
                <w:szCs w:val="24"/>
              </w:rPr>
            </w:pPr>
          </w:p>
        </w:tc>
        <w:tc>
          <w:tcPr>
            <w:tcW w:w="1134" w:type="dxa"/>
            <w:tcBorders>
              <w:bottom w:val="nil"/>
            </w:tcBorders>
            <w:vAlign w:val="bottom"/>
          </w:tcPr>
          <w:p w:rsidR="0042571F" w:rsidRPr="005126A3" w:rsidRDefault="0042571F" w:rsidP="0042571F">
            <w:pPr>
              <w:spacing w:line="264" w:lineRule="auto"/>
              <w:ind w:firstLine="111"/>
              <w:jc w:val="center"/>
              <w:rPr>
                <w:color w:val="8064A2"/>
                <w:sz w:val="24"/>
                <w:szCs w:val="24"/>
              </w:rPr>
            </w:pPr>
          </w:p>
        </w:tc>
        <w:tc>
          <w:tcPr>
            <w:tcW w:w="1842" w:type="dxa"/>
            <w:tcBorders>
              <w:bottom w:val="nil"/>
            </w:tcBorders>
            <w:vAlign w:val="bottom"/>
          </w:tcPr>
          <w:p w:rsidR="0042571F" w:rsidRPr="00CC5A15" w:rsidRDefault="0042571F" w:rsidP="0042571F">
            <w:pPr>
              <w:spacing w:line="264" w:lineRule="auto"/>
              <w:ind w:firstLine="111"/>
              <w:jc w:val="center"/>
              <w:rPr>
                <w:sz w:val="24"/>
                <w:szCs w:val="24"/>
              </w:rPr>
            </w:pPr>
          </w:p>
        </w:tc>
        <w:tc>
          <w:tcPr>
            <w:tcW w:w="1489" w:type="dxa"/>
            <w:tcBorders>
              <w:bottom w:val="nil"/>
            </w:tcBorders>
            <w:vAlign w:val="bottom"/>
          </w:tcPr>
          <w:p w:rsidR="0042571F" w:rsidRPr="005126A3" w:rsidRDefault="0042571F" w:rsidP="0042571F">
            <w:pPr>
              <w:spacing w:line="264" w:lineRule="auto"/>
              <w:ind w:firstLine="111"/>
              <w:jc w:val="center"/>
              <w:rPr>
                <w:color w:val="8064A2"/>
                <w:sz w:val="24"/>
                <w:szCs w:val="24"/>
              </w:rPr>
            </w:pPr>
          </w:p>
        </w:tc>
        <w:tc>
          <w:tcPr>
            <w:tcW w:w="1488" w:type="dxa"/>
            <w:tcBorders>
              <w:bottom w:val="nil"/>
            </w:tcBorders>
            <w:vAlign w:val="bottom"/>
          </w:tcPr>
          <w:p w:rsidR="0042571F" w:rsidRPr="005126A3" w:rsidRDefault="0042571F" w:rsidP="0042571F">
            <w:pPr>
              <w:spacing w:line="264" w:lineRule="auto"/>
              <w:ind w:firstLine="111"/>
              <w:jc w:val="center"/>
              <w:rPr>
                <w:color w:val="8064A2"/>
                <w:sz w:val="24"/>
                <w:szCs w:val="24"/>
              </w:rPr>
            </w:pPr>
          </w:p>
        </w:tc>
        <w:tc>
          <w:tcPr>
            <w:tcW w:w="1560" w:type="dxa"/>
            <w:tcBorders>
              <w:bottom w:val="nil"/>
            </w:tcBorders>
            <w:vAlign w:val="bottom"/>
          </w:tcPr>
          <w:p w:rsidR="0042571F" w:rsidRPr="005126A3" w:rsidRDefault="0042571F" w:rsidP="0042571F">
            <w:pPr>
              <w:spacing w:line="264" w:lineRule="auto"/>
              <w:ind w:firstLine="111"/>
              <w:jc w:val="center"/>
              <w:rPr>
                <w:color w:val="8064A2"/>
                <w:sz w:val="24"/>
                <w:szCs w:val="24"/>
              </w:rPr>
            </w:pPr>
          </w:p>
        </w:tc>
        <w:tc>
          <w:tcPr>
            <w:tcW w:w="1559" w:type="dxa"/>
            <w:tcBorders>
              <w:bottom w:val="nil"/>
            </w:tcBorders>
            <w:vAlign w:val="bottom"/>
          </w:tcPr>
          <w:p w:rsidR="0042571F" w:rsidRPr="005126A3" w:rsidRDefault="0042571F" w:rsidP="0042571F">
            <w:pPr>
              <w:spacing w:line="264" w:lineRule="auto"/>
              <w:ind w:firstLine="111"/>
              <w:jc w:val="center"/>
              <w:rPr>
                <w:color w:val="8064A2"/>
                <w:sz w:val="24"/>
                <w:szCs w:val="24"/>
              </w:rPr>
            </w:pPr>
          </w:p>
        </w:tc>
      </w:tr>
      <w:tr w:rsidR="0042571F" w:rsidRPr="005126A3">
        <w:tblPrEx>
          <w:tblCellMar>
            <w:top w:w="0" w:type="dxa"/>
            <w:bottom w:w="0" w:type="dxa"/>
          </w:tblCellMar>
        </w:tblPrEx>
        <w:trPr>
          <w:cantSplit/>
          <w:trHeight w:val="355"/>
        </w:trPr>
        <w:tc>
          <w:tcPr>
            <w:tcW w:w="4536" w:type="dxa"/>
            <w:tcBorders>
              <w:bottom w:val="nil"/>
            </w:tcBorders>
          </w:tcPr>
          <w:p w:rsidR="0042571F" w:rsidRPr="000034BB" w:rsidRDefault="0042571F" w:rsidP="000C4719">
            <w:pPr>
              <w:numPr>
                <w:ilvl w:val="0"/>
                <w:numId w:val="3"/>
              </w:numPr>
              <w:spacing w:line="264" w:lineRule="auto"/>
              <w:ind w:left="112" w:right="111" w:firstLine="284"/>
              <w:rPr>
                <w:sz w:val="24"/>
                <w:szCs w:val="24"/>
              </w:rPr>
            </w:pPr>
            <w:r w:rsidRPr="000034BB">
              <w:rPr>
                <w:sz w:val="24"/>
                <w:szCs w:val="24"/>
              </w:rPr>
              <w:t>сельское хозяйство, охота и лесное хозяйство</w:t>
            </w:r>
          </w:p>
        </w:tc>
        <w:tc>
          <w:tcPr>
            <w:tcW w:w="1418" w:type="dxa"/>
            <w:tcBorders>
              <w:bottom w:val="nil"/>
            </w:tcBorders>
          </w:tcPr>
          <w:p w:rsidR="0042571F" w:rsidRPr="00A6258E" w:rsidRDefault="0042571F" w:rsidP="0042571F">
            <w:pPr>
              <w:spacing w:line="264" w:lineRule="auto"/>
              <w:jc w:val="center"/>
              <w:rPr>
                <w:sz w:val="24"/>
                <w:szCs w:val="24"/>
              </w:rPr>
            </w:pPr>
            <w:r w:rsidRPr="00A6258E">
              <w:rPr>
                <w:sz w:val="24"/>
                <w:szCs w:val="24"/>
              </w:rPr>
              <w:t xml:space="preserve">  </w:t>
            </w:r>
          </w:p>
          <w:p w:rsidR="0042571F" w:rsidRPr="00A6258E" w:rsidRDefault="0042571F" w:rsidP="0042571F">
            <w:pPr>
              <w:spacing w:line="264" w:lineRule="auto"/>
              <w:jc w:val="center"/>
              <w:rPr>
                <w:sz w:val="24"/>
                <w:szCs w:val="24"/>
              </w:rPr>
            </w:pPr>
            <w:r w:rsidRPr="00A6258E">
              <w:rPr>
                <w:sz w:val="24"/>
                <w:szCs w:val="24"/>
              </w:rPr>
              <w:t xml:space="preserve">  млн. руб.</w:t>
            </w:r>
          </w:p>
        </w:tc>
        <w:tc>
          <w:tcPr>
            <w:tcW w:w="1134" w:type="dxa"/>
            <w:tcBorders>
              <w:bottom w:val="nil"/>
            </w:tcBorders>
            <w:vAlign w:val="center"/>
          </w:tcPr>
          <w:p w:rsidR="0042571F" w:rsidRPr="005126A3" w:rsidRDefault="0042571F" w:rsidP="0042571F">
            <w:pPr>
              <w:spacing w:line="264" w:lineRule="auto"/>
              <w:ind w:firstLine="111"/>
              <w:jc w:val="center"/>
              <w:rPr>
                <w:color w:val="8064A2"/>
                <w:sz w:val="24"/>
                <w:szCs w:val="24"/>
              </w:rPr>
            </w:pPr>
          </w:p>
          <w:p w:rsidR="0042571F" w:rsidRPr="008128E9" w:rsidRDefault="0042571F" w:rsidP="0042571F">
            <w:pPr>
              <w:spacing w:line="264" w:lineRule="auto"/>
              <w:ind w:firstLine="111"/>
              <w:jc w:val="center"/>
              <w:rPr>
                <w:sz w:val="24"/>
                <w:szCs w:val="24"/>
              </w:rPr>
            </w:pPr>
            <w:r w:rsidRPr="008128E9">
              <w:rPr>
                <w:sz w:val="24"/>
                <w:szCs w:val="24"/>
              </w:rPr>
              <w:t>229,7</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p>
          <w:p w:rsidR="0042571F" w:rsidRPr="00CC5A15" w:rsidRDefault="0042571F" w:rsidP="0042571F">
            <w:pPr>
              <w:spacing w:line="264" w:lineRule="auto"/>
              <w:ind w:firstLine="111"/>
              <w:jc w:val="center"/>
              <w:rPr>
                <w:sz w:val="24"/>
                <w:szCs w:val="24"/>
              </w:rPr>
            </w:pPr>
            <w:r w:rsidRPr="00CC5A15">
              <w:rPr>
                <w:sz w:val="24"/>
                <w:szCs w:val="24"/>
              </w:rPr>
              <w:t>156,0</w:t>
            </w:r>
          </w:p>
        </w:tc>
        <w:tc>
          <w:tcPr>
            <w:tcW w:w="1489" w:type="dxa"/>
            <w:tcBorders>
              <w:bottom w:val="nil"/>
            </w:tcBorders>
            <w:vAlign w:val="center"/>
          </w:tcPr>
          <w:p w:rsidR="0042571F" w:rsidRPr="00B9660B" w:rsidRDefault="0042571F" w:rsidP="0042571F">
            <w:pPr>
              <w:ind w:hanging="29"/>
              <w:jc w:val="center"/>
              <w:rPr>
                <w:rFonts w:cs="Arial"/>
                <w:sz w:val="24"/>
                <w:szCs w:val="24"/>
              </w:rPr>
            </w:pPr>
            <w:r w:rsidRPr="00B9660B">
              <w:rPr>
                <w:rFonts w:cs="Arial"/>
                <w:sz w:val="24"/>
                <w:szCs w:val="24"/>
              </w:rPr>
              <w:t>222,8</w:t>
            </w:r>
          </w:p>
        </w:tc>
        <w:tc>
          <w:tcPr>
            <w:tcW w:w="1488" w:type="dxa"/>
            <w:tcBorders>
              <w:bottom w:val="nil"/>
            </w:tcBorders>
            <w:vAlign w:val="center"/>
          </w:tcPr>
          <w:p w:rsidR="0042571F" w:rsidRPr="00B9660B" w:rsidRDefault="0042571F" w:rsidP="0042571F">
            <w:pPr>
              <w:jc w:val="center"/>
              <w:rPr>
                <w:rFonts w:cs="Arial"/>
                <w:sz w:val="24"/>
                <w:szCs w:val="24"/>
              </w:rPr>
            </w:pPr>
            <w:r w:rsidRPr="00B9660B">
              <w:rPr>
                <w:rFonts w:cs="Arial"/>
                <w:sz w:val="24"/>
                <w:szCs w:val="24"/>
              </w:rPr>
              <w:t>236,1</w:t>
            </w:r>
          </w:p>
        </w:tc>
        <w:tc>
          <w:tcPr>
            <w:tcW w:w="1560" w:type="dxa"/>
            <w:tcBorders>
              <w:bottom w:val="nil"/>
            </w:tcBorders>
            <w:vAlign w:val="center"/>
          </w:tcPr>
          <w:p w:rsidR="0042571F" w:rsidRPr="00B9660B" w:rsidRDefault="0042571F" w:rsidP="0042571F">
            <w:pPr>
              <w:jc w:val="center"/>
              <w:rPr>
                <w:rFonts w:cs="Arial"/>
                <w:sz w:val="24"/>
                <w:szCs w:val="24"/>
              </w:rPr>
            </w:pPr>
            <w:r w:rsidRPr="00B9660B">
              <w:rPr>
                <w:rFonts w:cs="Arial"/>
                <w:sz w:val="24"/>
                <w:szCs w:val="24"/>
              </w:rPr>
              <w:t>250,5</w:t>
            </w:r>
          </w:p>
        </w:tc>
        <w:tc>
          <w:tcPr>
            <w:tcW w:w="1559" w:type="dxa"/>
            <w:tcBorders>
              <w:bottom w:val="nil"/>
            </w:tcBorders>
            <w:vAlign w:val="center"/>
          </w:tcPr>
          <w:p w:rsidR="0042571F" w:rsidRPr="00B9660B" w:rsidRDefault="0042571F" w:rsidP="0042571F">
            <w:pPr>
              <w:jc w:val="center"/>
              <w:rPr>
                <w:rFonts w:cs="Arial"/>
                <w:sz w:val="24"/>
                <w:szCs w:val="24"/>
              </w:rPr>
            </w:pPr>
            <w:r w:rsidRPr="00B9660B">
              <w:rPr>
                <w:rFonts w:cs="Arial"/>
                <w:sz w:val="24"/>
                <w:szCs w:val="24"/>
              </w:rPr>
              <w:t>267,0</w:t>
            </w:r>
          </w:p>
        </w:tc>
      </w:tr>
      <w:tr w:rsidR="0042571F" w:rsidRPr="005126A3">
        <w:tblPrEx>
          <w:tblCellMar>
            <w:top w:w="0" w:type="dxa"/>
            <w:bottom w:w="0" w:type="dxa"/>
          </w:tblCellMar>
        </w:tblPrEx>
        <w:trPr>
          <w:cantSplit/>
          <w:trHeight w:val="362"/>
        </w:trPr>
        <w:tc>
          <w:tcPr>
            <w:tcW w:w="4536" w:type="dxa"/>
            <w:tcBorders>
              <w:bottom w:val="nil"/>
            </w:tcBorders>
          </w:tcPr>
          <w:p w:rsidR="0042571F" w:rsidRPr="00694A93" w:rsidRDefault="0042571F" w:rsidP="000C4719">
            <w:pPr>
              <w:numPr>
                <w:ilvl w:val="0"/>
                <w:numId w:val="3"/>
              </w:numPr>
              <w:spacing w:line="264" w:lineRule="auto"/>
              <w:ind w:left="112" w:right="111" w:firstLine="284"/>
              <w:jc w:val="both"/>
              <w:rPr>
                <w:sz w:val="24"/>
                <w:szCs w:val="24"/>
              </w:rPr>
            </w:pPr>
            <w:r w:rsidRPr="00694A93">
              <w:rPr>
                <w:sz w:val="24"/>
                <w:szCs w:val="24"/>
              </w:rPr>
              <w:t>обрабатывающие производства</w:t>
            </w:r>
          </w:p>
        </w:tc>
        <w:tc>
          <w:tcPr>
            <w:tcW w:w="1418" w:type="dxa"/>
            <w:tcBorders>
              <w:bottom w:val="nil"/>
            </w:tcBorders>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tcBorders>
              <w:bottom w:val="nil"/>
            </w:tcBorders>
            <w:vAlign w:val="center"/>
          </w:tcPr>
          <w:p w:rsidR="0042571F" w:rsidRPr="001C7F3C" w:rsidRDefault="0042571F" w:rsidP="0042571F">
            <w:pPr>
              <w:spacing w:line="264" w:lineRule="auto"/>
              <w:ind w:firstLine="111"/>
              <w:jc w:val="center"/>
              <w:rPr>
                <w:sz w:val="24"/>
                <w:szCs w:val="24"/>
              </w:rPr>
            </w:pPr>
            <w:r w:rsidRPr="001C7F3C">
              <w:rPr>
                <w:sz w:val="24"/>
                <w:szCs w:val="24"/>
              </w:rPr>
              <w:t>31 228,2</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r w:rsidRPr="00CC5A15">
              <w:rPr>
                <w:sz w:val="24"/>
                <w:szCs w:val="24"/>
              </w:rPr>
              <w:t>16 923,2</w:t>
            </w:r>
          </w:p>
        </w:tc>
        <w:tc>
          <w:tcPr>
            <w:tcW w:w="1489" w:type="dxa"/>
            <w:tcBorders>
              <w:bottom w:val="nil"/>
            </w:tcBorders>
            <w:vAlign w:val="center"/>
          </w:tcPr>
          <w:p w:rsidR="0042571F" w:rsidRPr="00D842A6" w:rsidRDefault="0042571F" w:rsidP="0042571F">
            <w:pPr>
              <w:jc w:val="center"/>
              <w:rPr>
                <w:rFonts w:cs="Arial"/>
                <w:sz w:val="24"/>
                <w:szCs w:val="24"/>
              </w:rPr>
            </w:pPr>
            <w:r w:rsidRPr="00D842A6">
              <w:rPr>
                <w:rFonts w:cs="Arial"/>
                <w:sz w:val="24"/>
                <w:szCs w:val="24"/>
              </w:rPr>
              <w:t>32 680,0</w:t>
            </w:r>
          </w:p>
        </w:tc>
        <w:tc>
          <w:tcPr>
            <w:tcW w:w="1488" w:type="dxa"/>
            <w:tcBorders>
              <w:bottom w:val="nil"/>
            </w:tcBorders>
            <w:vAlign w:val="center"/>
          </w:tcPr>
          <w:p w:rsidR="0042571F" w:rsidRPr="00D842A6" w:rsidRDefault="0042571F" w:rsidP="0042571F">
            <w:pPr>
              <w:jc w:val="center"/>
              <w:rPr>
                <w:rFonts w:cs="Arial"/>
                <w:sz w:val="24"/>
                <w:szCs w:val="24"/>
              </w:rPr>
            </w:pPr>
            <w:r w:rsidRPr="00D842A6">
              <w:rPr>
                <w:rFonts w:cs="Arial"/>
                <w:sz w:val="24"/>
                <w:szCs w:val="24"/>
              </w:rPr>
              <w:t>35 482,2</w:t>
            </w:r>
          </w:p>
        </w:tc>
        <w:tc>
          <w:tcPr>
            <w:tcW w:w="1560" w:type="dxa"/>
            <w:tcBorders>
              <w:bottom w:val="nil"/>
            </w:tcBorders>
            <w:vAlign w:val="center"/>
          </w:tcPr>
          <w:p w:rsidR="0042571F" w:rsidRPr="00D842A6" w:rsidRDefault="0042571F" w:rsidP="0042571F">
            <w:pPr>
              <w:jc w:val="center"/>
              <w:rPr>
                <w:rFonts w:cs="Arial"/>
                <w:sz w:val="24"/>
                <w:szCs w:val="24"/>
              </w:rPr>
            </w:pPr>
            <w:r w:rsidRPr="00D842A6">
              <w:rPr>
                <w:rFonts w:cs="Arial"/>
                <w:sz w:val="24"/>
                <w:szCs w:val="24"/>
              </w:rPr>
              <w:t>38 266,2</w:t>
            </w:r>
          </w:p>
        </w:tc>
        <w:tc>
          <w:tcPr>
            <w:tcW w:w="1559" w:type="dxa"/>
            <w:tcBorders>
              <w:bottom w:val="nil"/>
            </w:tcBorders>
            <w:vAlign w:val="center"/>
          </w:tcPr>
          <w:p w:rsidR="0042571F" w:rsidRPr="00D842A6" w:rsidRDefault="0042571F" w:rsidP="0042571F">
            <w:pPr>
              <w:jc w:val="center"/>
              <w:rPr>
                <w:rFonts w:cs="Arial"/>
                <w:sz w:val="24"/>
                <w:szCs w:val="24"/>
              </w:rPr>
            </w:pPr>
            <w:r w:rsidRPr="00D842A6">
              <w:rPr>
                <w:rFonts w:cs="Arial"/>
                <w:sz w:val="24"/>
                <w:szCs w:val="24"/>
              </w:rPr>
              <w:t>41 667,7</w:t>
            </w:r>
          </w:p>
        </w:tc>
      </w:tr>
      <w:tr w:rsidR="0042571F" w:rsidRPr="005126A3">
        <w:tblPrEx>
          <w:tblCellMar>
            <w:top w:w="0" w:type="dxa"/>
            <w:bottom w:w="0" w:type="dxa"/>
          </w:tblCellMar>
        </w:tblPrEx>
        <w:trPr>
          <w:cantSplit/>
        </w:trPr>
        <w:tc>
          <w:tcPr>
            <w:tcW w:w="4536" w:type="dxa"/>
            <w:tcBorders>
              <w:bottom w:val="nil"/>
            </w:tcBorders>
          </w:tcPr>
          <w:p w:rsidR="0042571F" w:rsidRPr="00191CA7" w:rsidRDefault="0042571F" w:rsidP="000C4719">
            <w:pPr>
              <w:numPr>
                <w:ilvl w:val="0"/>
                <w:numId w:val="3"/>
              </w:numPr>
              <w:spacing w:line="264" w:lineRule="auto"/>
              <w:ind w:left="112" w:right="111" w:firstLine="284"/>
              <w:rPr>
                <w:sz w:val="24"/>
                <w:szCs w:val="24"/>
              </w:rPr>
            </w:pPr>
            <w:r w:rsidRPr="00191CA7">
              <w:rPr>
                <w:sz w:val="24"/>
                <w:szCs w:val="24"/>
              </w:rPr>
              <w:t>обеспечение электрической энергией, газом и паром</w:t>
            </w:r>
          </w:p>
        </w:tc>
        <w:tc>
          <w:tcPr>
            <w:tcW w:w="1418" w:type="dxa"/>
            <w:tcBorders>
              <w:bottom w:val="nil"/>
            </w:tcBorders>
          </w:tcPr>
          <w:p w:rsidR="0042571F" w:rsidRPr="00A6258E" w:rsidRDefault="0042571F" w:rsidP="0042571F">
            <w:pPr>
              <w:spacing w:line="264" w:lineRule="auto"/>
              <w:ind w:firstLine="112"/>
              <w:jc w:val="center"/>
              <w:rPr>
                <w:sz w:val="24"/>
                <w:szCs w:val="24"/>
              </w:rPr>
            </w:pPr>
          </w:p>
          <w:p w:rsidR="0042571F" w:rsidRPr="00A6258E" w:rsidRDefault="0042571F" w:rsidP="0042571F">
            <w:pPr>
              <w:spacing w:line="264" w:lineRule="auto"/>
              <w:jc w:val="center"/>
              <w:rPr>
                <w:sz w:val="24"/>
                <w:szCs w:val="24"/>
              </w:rPr>
            </w:pPr>
            <w:r w:rsidRPr="00A6258E">
              <w:rPr>
                <w:sz w:val="24"/>
                <w:szCs w:val="24"/>
              </w:rPr>
              <w:t xml:space="preserve">  млн. руб.</w:t>
            </w:r>
          </w:p>
        </w:tc>
        <w:tc>
          <w:tcPr>
            <w:tcW w:w="1134" w:type="dxa"/>
            <w:tcBorders>
              <w:bottom w:val="nil"/>
            </w:tcBorders>
            <w:vAlign w:val="center"/>
          </w:tcPr>
          <w:p w:rsidR="0042571F" w:rsidRPr="0030745B" w:rsidRDefault="0042571F" w:rsidP="0042571F">
            <w:pPr>
              <w:spacing w:line="264" w:lineRule="auto"/>
              <w:ind w:firstLine="111"/>
              <w:jc w:val="center"/>
              <w:rPr>
                <w:sz w:val="24"/>
                <w:szCs w:val="24"/>
              </w:rPr>
            </w:pPr>
            <w:r w:rsidRPr="0030745B">
              <w:rPr>
                <w:sz w:val="24"/>
                <w:szCs w:val="24"/>
              </w:rPr>
              <w:t>585,9</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p>
          <w:p w:rsidR="0042571F" w:rsidRPr="00CC5A15" w:rsidRDefault="0042571F" w:rsidP="0042571F">
            <w:pPr>
              <w:spacing w:line="264" w:lineRule="auto"/>
              <w:ind w:firstLine="111"/>
              <w:jc w:val="center"/>
              <w:rPr>
                <w:sz w:val="24"/>
                <w:szCs w:val="24"/>
              </w:rPr>
            </w:pPr>
            <w:r w:rsidRPr="00CC5A15">
              <w:rPr>
                <w:sz w:val="24"/>
                <w:szCs w:val="24"/>
              </w:rPr>
              <w:t>376,1</w:t>
            </w:r>
          </w:p>
        </w:tc>
        <w:tc>
          <w:tcPr>
            <w:tcW w:w="1489" w:type="dxa"/>
            <w:tcBorders>
              <w:bottom w:val="nil"/>
            </w:tcBorders>
            <w:vAlign w:val="center"/>
          </w:tcPr>
          <w:p w:rsidR="0042571F" w:rsidRPr="0094526F" w:rsidRDefault="0042571F" w:rsidP="0042571F">
            <w:pPr>
              <w:jc w:val="center"/>
              <w:rPr>
                <w:rFonts w:cs="Arial"/>
                <w:sz w:val="24"/>
                <w:szCs w:val="24"/>
              </w:rPr>
            </w:pPr>
            <w:r w:rsidRPr="0094526F">
              <w:rPr>
                <w:rFonts w:cs="Arial"/>
                <w:sz w:val="24"/>
                <w:szCs w:val="24"/>
              </w:rPr>
              <w:t>619,2</w:t>
            </w:r>
          </w:p>
        </w:tc>
        <w:tc>
          <w:tcPr>
            <w:tcW w:w="1488" w:type="dxa"/>
            <w:tcBorders>
              <w:bottom w:val="nil"/>
            </w:tcBorders>
            <w:vAlign w:val="center"/>
          </w:tcPr>
          <w:p w:rsidR="0042571F" w:rsidRPr="0094526F" w:rsidRDefault="0042571F" w:rsidP="0042571F">
            <w:pPr>
              <w:jc w:val="center"/>
              <w:rPr>
                <w:rFonts w:cs="Arial"/>
                <w:sz w:val="24"/>
                <w:szCs w:val="24"/>
              </w:rPr>
            </w:pPr>
            <w:r w:rsidRPr="0094526F">
              <w:rPr>
                <w:rFonts w:cs="Arial"/>
                <w:sz w:val="24"/>
                <w:szCs w:val="24"/>
              </w:rPr>
              <w:t>665,9</w:t>
            </w:r>
          </w:p>
        </w:tc>
        <w:tc>
          <w:tcPr>
            <w:tcW w:w="1560" w:type="dxa"/>
            <w:tcBorders>
              <w:bottom w:val="nil"/>
            </w:tcBorders>
            <w:vAlign w:val="center"/>
          </w:tcPr>
          <w:p w:rsidR="0042571F" w:rsidRPr="0094526F" w:rsidRDefault="0042571F" w:rsidP="0042571F">
            <w:pPr>
              <w:jc w:val="center"/>
              <w:rPr>
                <w:rFonts w:cs="Arial"/>
                <w:sz w:val="24"/>
                <w:szCs w:val="24"/>
              </w:rPr>
            </w:pPr>
            <w:r w:rsidRPr="0094526F">
              <w:rPr>
                <w:rFonts w:cs="Arial"/>
                <w:sz w:val="24"/>
                <w:szCs w:val="24"/>
              </w:rPr>
              <w:t>713,3</w:t>
            </w:r>
          </w:p>
        </w:tc>
        <w:tc>
          <w:tcPr>
            <w:tcW w:w="1559" w:type="dxa"/>
            <w:tcBorders>
              <w:bottom w:val="nil"/>
            </w:tcBorders>
            <w:vAlign w:val="center"/>
          </w:tcPr>
          <w:p w:rsidR="0042571F" w:rsidRPr="0094526F" w:rsidRDefault="0042571F" w:rsidP="0042571F">
            <w:pPr>
              <w:jc w:val="center"/>
              <w:rPr>
                <w:rFonts w:cs="Arial"/>
                <w:sz w:val="24"/>
                <w:szCs w:val="24"/>
              </w:rPr>
            </w:pPr>
            <w:r w:rsidRPr="0094526F">
              <w:rPr>
                <w:rFonts w:cs="Arial"/>
                <w:sz w:val="24"/>
                <w:szCs w:val="24"/>
              </w:rPr>
              <w:t>770,0</w:t>
            </w:r>
          </w:p>
        </w:tc>
      </w:tr>
      <w:tr w:rsidR="0042571F" w:rsidRPr="005126A3">
        <w:tblPrEx>
          <w:tblCellMar>
            <w:top w:w="0" w:type="dxa"/>
            <w:bottom w:w="0" w:type="dxa"/>
          </w:tblCellMar>
        </w:tblPrEx>
        <w:trPr>
          <w:cantSplit/>
        </w:trPr>
        <w:tc>
          <w:tcPr>
            <w:tcW w:w="4536" w:type="dxa"/>
            <w:tcBorders>
              <w:bottom w:val="nil"/>
            </w:tcBorders>
          </w:tcPr>
          <w:p w:rsidR="0042571F" w:rsidRPr="00DC27DB" w:rsidRDefault="0042571F" w:rsidP="000C4719">
            <w:pPr>
              <w:numPr>
                <w:ilvl w:val="0"/>
                <w:numId w:val="3"/>
              </w:numPr>
              <w:spacing w:line="264" w:lineRule="auto"/>
              <w:ind w:left="112" w:right="111" w:firstLine="284"/>
              <w:rPr>
                <w:sz w:val="24"/>
                <w:szCs w:val="24"/>
              </w:rPr>
            </w:pPr>
            <w:r w:rsidRPr="00DC27DB">
              <w:rPr>
                <w:sz w:val="24"/>
                <w:szCs w:val="24"/>
              </w:rPr>
              <w:t>водоснабжение, водоотведение, организация сбора и утилизации отходов</w:t>
            </w:r>
          </w:p>
        </w:tc>
        <w:tc>
          <w:tcPr>
            <w:tcW w:w="1418" w:type="dxa"/>
            <w:tcBorders>
              <w:bottom w:val="nil"/>
            </w:tcBorders>
          </w:tcPr>
          <w:p w:rsidR="0042571F" w:rsidRPr="00A6258E" w:rsidRDefault="0042571F" w:rsidP="0042571F">
            <w:pPr>
              <w:spacing w:line="264" w:lineRule="auto"/>
              <w:ind w:firstLine="112"/>
              <w:jc w:val="center"/>
              <w:rPr>
                <w:sz w:val="24"/>
                <w:szCs w:val="24"/>
              </w:rPr>
            </w:pPr>
            <w:r w:rsidRPr="00A6258E">
              <w:rPr>
                <w:sz w:val="24"/>
                <w:szCs w:val="24"/>
              </w:rPr>
              <w:t xml:space="preserve"> </w:t>
            </w:r>
          </w:p>
          <w:p w:rsidR="0042571F" w:rsidRPr="00A6258E" w:rsidRDefault="0042571F" w:rsidP="0042571F">
            <w:pPr>
              <w:spacing w:line="264" w:lineRule="auto"/>
              <w:ind w:firstLine="112"/>
              <w:jc w:val="center"/>
              <w:rPr>
                <w:sz w:val="24"/>
                <w:szCs w:val="24"/>
              </w:rPr>
            </w:pPr>
            <w:r w:rsidRPr="00A6258E">
              <w:rPr>
                <w:sz w:val="24"/>
                <w:szCs w:val="24"/>
              </w:rPr>
              <w:t xml:space="preserve"> млн. руб.</w:t>
            </w:r>
          </w:p>
        </w:tc>
        <w:tc>
          <w:tcPr>
            <w:tcW w:w="1134" w:type="dxa"/>
            <w:tcBorders>
              <w:bottom w:val="nil"/>
            </w:tcBorders>
            <w:vAlign w:val="center"/>
          </w:tcPr>
          <w:p w:rsidR="0042571F" w:rsidRPr="00073A00" w:rsidRDefault="0042571F" w:rsidP="0042571F">
            <w:pPr>
              <w:spacing w:line="264" w:lineRule="auto"/>
              <w:ind w:firstLine="111"/>
              <w:jc w:val="center"/>
              <w:rPr>
                <w:sz w:val="24"/>
                <w:szCs w:val="24"/>
              </w:rPr>
            </w:pPr>
            <w:r w:rsidRPr="00073A00">
              <w:rPr>
                <w:sz w:val="24"/>
                <w:szCs w:val="24"/>
              </w:rPr>
              <w:t>570,4</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r w:rsidRPr="00CC5A15">
              <w:rPr>
                <w:sz w:val="24"/>
                <w:szCs w:val="24"/>
              </w:rPr>
              <w:t>226,0</w:t>
            </w:r>
          </w:p>
        </w:tc>
        <w:tc>
          <w:tcPr>
            <w:tcW w:w="1489" w:type="dxa"/>
            <w:tcBorders>
              <w:bottom w:val="nil"/>
            </w:tcBorders>
            <w:vAlign w:val="center"/>
          </w:tcPr>
          <w:p w:rsidR="0042571F" w:rsidRPr="00073A00" w:rsidRDefault="0042571F" w:rsidP="0042571F">
            <w:pPr>
              <w:jc w:val="center"/>
              <w:rPr>
                <w:rFonts w:cs="Arial"/>
                <w:sz w:val="24"/>
                <w:szCs w:val="24"/>
              </w:rPr>
            </w:pPr>
            <w:r w:rsidRPr="00073A00">
              <w:rPr>
                <w:rFonts w:cs="Arial"/>
                <w:sz w:val="24"/>
                <w:szCs w:val="24"/>
              </w:rPr>
              <w:t>480,6</w:t>
            </w:r>
          </w:p>
        </w:tc>
        <w:tc>
          <w:tcPr>
            <w:tcW w:w="1488" w:type="dxa"/>
            <w:tcBorders>
              <w:bottom w:val="nil"/>
            </w:tcBorders>
            <w:vAlign w:val="center"/>
          </w:tcPr>
          <w:p w:rsidR="0042571F" w:rsidRPr="00073A00" w:rsidRDefault="0042571F" w:rsidP="0042571F">
            <w:pPr>
              <w:jc w:val="center"/>
              <w:rPr>
                <w:rFonts w:cs="Arial"/>
                <w:sz w:val="24"/>
                <w:szCs w:val="24"/>
              </w:rPr>
            </w:pPr>
            <w:r w:rsidRPr="00073A00">
              <w:rPr>
                <w:rFonts w:cs="Arial"/>
                <w:sz w:val="24"/>
                <w:szCs w:val="24"/>
              </w:rPr>
              <w:t>516,8</w:t>
            </w:r>
          </w:p>
        </w:tc>
        <w:tc>
          <w:tcPr>
            <w:tcW w:w="1560" w:type="dxa"/>
            <w:tcBorders>
              <w:bottom w:val="nil"/>
            </w:tcBorders>
            <w:vAlign w:val="center"/>
          </w:tcPr>
          <w:p w:rsidR="0042571F" w:rsidRPr="00073A00" w:rsidRDefault="0042571F" w:rsidP="0042571F">
            <w:pPr>
              <w:jc w:val="center"/>
              <w:rPr>
                <w:rFonts w:cs="Arial"/>
                <w:sz w:val="24"/>
                <w:szCs w:val="24"/>
              </w:rPr>
            </w:pPr>
            <w:r w:rsidRPr="00073A00">
              <w:rPr>
                <w:rFonts w:cs="Arial"/>
                <w:sz w:val="24"/>
                <w:szCs w:val="24"/>
              </w:rPr>
              <w:t>553,6</w:t>
            </w:r>
          </w:p>
        </w:tc>
        <w:tc>
          <w:tcPr>
            <w:tcW w:w="1559" w:type="dxa"/>
            <w:tcBorders>
              <w:bottom w:val="nil"/>
            </w:tcBorders>
            <w:vAlign w:val="center"/>
          </w:tcPr>
          <w:p w:rsidR="0042571F" w:rsidRPr="00073A00" w:rsidRDefault="0042571F" w:rsidP="0042571F">
            <w:pPr>
              <w:jc w:val="center"/>
              <w:rPr>
                <w:rFonts w:cs="Arial"/>
                <w:sz w:val="24"/>
                <w:szCs w:val="24"/>
              </w:rPr>
            </w:pPr>
            <w:r w:rsidRPr="00073A00">
              <w:rPr>
                <w:rFonts w:cs="Arial"/>
                <w:sz w:val="24"/>
                <w:szCs w:val="24"/>
              </w:rPr>
              <w:t>597,6</w:t>
            </w:r>
          </w:p>
        </w:tc>
      </w:tr>
      <w:tr w:rsidR="0042571F" w:rsidRPr="005126A3">
        <w:tblPrEx>
          <w:tblCellMar>
            <w:top w:w="0" w:type="dxa"/>
            <w:bottom w:w="0" w:type="dxa"/>
          </w:tblCellMar>
        </w:tblPrEx>
        <w:trPr>
          <w:cantSplit/>
        </w:trPr>
        <w:tc>
          <w:tcPr>
            <w:tcW w:w="4536" w:type="dxa"/>
            <w:tcBorders>
              <w:bottom w:val="nil"/>
            </w:tcBorders>
          </w:tcPr>
          <w:p w:rsidR="0042571F" w:rsidRPr="00DC27DB" w:rsidRDefault="0042571F" w:rsidP="000C4719">
            <w:pPr>
              <w:numPr>
                <w:ilvl w:val="0"/>
                <w:numId w:val="3"/>
              </w:numPr>
              <w:spacing w:line="264" w:lineRule="auto"/>
              <w:ind w:left="112" w:right="111" w:firstLine="284"/>
              <w:jc w:val="both"/>
              <w:rPr>
                <w:sz w:val="24"/>
                <w:szCs w:val="24"/>
              </w:rPr>
            </w:pPr>
            <w:r w:rsidRPr="00DC27DB">
              <w:rPr>
                <w:sz w:val="24"/>
                <w:szCs w:val="24"/>
              </w:rPr>
              <w:t>строительство</w:t>
            </w:r>
          </w:p>
        </w:tc>
        <w:tc>
          <w:tcPr>
            <w:tcW w:w="1418" w:type="dxa"/>
            <w:tcBorders>
              <w:bottom w:val="nil"/>
            </w:tcBorders>
          </w:tcPr>
          <w:p w:rsidR="0042571F" w:rsidRPr="00A6258E" w:rsidRDefault="0042571F" w:rsidP="0042571F">
            <w:pPr>
              <w:spacing w:line="264" w:lineRule="auto"/>
              <w:jc w:val="center"/>
              <w:rPr>
                <w:sz w:val="24"/>
                <w:szCs w:val="24"/>
              </w:rPr>
            </w:pPr>
            <w:r w:rsidRPr="00A6258E">
              <w:rPr>
                <w:sz w:val="24"/>
                <w:szCs w:val="24"/>
              </w:rPr>
              <w:t xml:space="preserve">  млн. руб.</w:t>
            </w:r>
          </w:p>
        </w:tc>
        <w:tc>
          <w:tcPr>
            <w:tcW w:w="1134" w:type="dxa"/>
            <w:tcBorders>
              <w:bottom w:val="nil"/>
            </w:tcBorders>
            <w:vAlign w:val="center"/>
          </w:tcPr>
          <w:p w:rsidR="0042571F" w:rsidRPr="00DD2A2E" w:rsidRDefault="0042571F" w:rsidP="0042571F">
            <w:pPr>
              <w:spacing w:line="264" w:lineRule="auto"/>
              <w:ind w:firstLine="111"/>
              <w:jc w:val="center"/>
              <w:rPr>
                <w:sz w:val="24"/>
                <w:szCs w:val="24"/>
              </w:rPr>
            </w:pPr>
            <w:r w:rsidRPr="00DD2A2E">
              <w:rPr>
                <w:sz w:val="24"/>
                <w:szCs w:val="24"/>
              </w:rPr>
              <w:t>692,7</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r w:rsidRPr="00CC5A15">
              <w:rPr>
                <w:sz w:val="24"/>
                <w:szCs w:val="24"/>
              </w:rPr>
              <w:t>255,8</w:t>
            </w:r>
          </w:p>
        </w:tc>
        <w:tc>
          <w:tcPr>
            <w:tcW w:w="1489" w:type="dxa"/>
            <w:tcBorders>
              <w:bottom w:val="nil"/>
            </w:tcBorders>
            <w:vAlign w:val="center"/>
          </w:tcPr>
          <w:p w:rsidR="0042571F" w:rsidRPr="00975C77" w:rsidRDefault="0042571F" w:rsidP="0042571F">
            <w:pPr>
              <w:jc w:val="center"/>
              <w:rPr>
                <w:rFonts w:cs="Arial"/>
                <w:sz w:val="24"/>
                <w:szCs w:val="24"/>
              </w:rPr>
            </w:pPr>
            <w:r w:rsidRPr="00975C77">
              <w:rPr>
                <w:rFonts w:cs="Arial"/>
                <w:sz w:val="24"/>
                <w:szCs w:val="24"/>
              </w:rPr>
              <w:t>706,5</w:t>
            </w:r>
          </w:p>
        </w:tc>
        <w:tc>
          <w:tcPr>
            <w:tcW w:w="1488" w:type="dxa"/>
            <w:tcBorders>
              <w:bottom w:val="nil"/>
            </w:tcBorders>
            <w:vAlign w:val="center"/>
          </w:tcPr>
          <w:p w:rsidR="0042571F" w:rsidRPr="00975C77" w:rsidRDefault="0042571F" w:rsidP="0042571F">
            <w:pPr>
              <w:jc w:val="center"/>
              <w:rPr>
                <w:rFonts w:cs="Arial"/>
                <w:sz w:val="24"/>
                <w:szCs w:val="24"/>
              </w:rPr>
            </w:pPr>
            <w:r w:rsidRPr="00975C77">
              <w:rPr>
                <w:rFonts w:cs="Arial"/>
                <w:sz w:val="24"/>
                <w:szCs w:val="24"/>
              </w:rPr>
              <w:t>765,6</w:t>
            </w:r>
          </w:p>
        </w:tc>
        <w:tc>
          <w:tcPr>
            <w:tcW w:w="1560" w:type="dxa"/>
            <w:tcBorders>
              <w:bottom w:val="nil"/>
            </w:tcBorders>
            <w:vAlign w:val="center"/>
          </w:tcPr>
          <w:p w:rsidR="0042571F" w:rsidRPr="00975C77" w:rsidRDefault="0042571F" w:rsidP="0042571F">
            <w:pPr>
              <w:jc w:val="center"/>
              <w:rPr>
                <w:rFonts w:cs="Arial"/>
                <w:sz w:val="24"/>
                <w:szCs w:val="24"/>
              </w:rPr>
            </w:pPr>
            <w:r w:rsidRPr="00975C77">
              <w:rPr>
                <w:rFonts w:cs="Arial"/>
                <w:sz w:val="24"/>
                <w:szCs w:val="24"/>
              </w:rPr>
              <w:t>832,1</w:t>
            </w:r>
          </w:p>
        </w:tc>
        <w:tc>
          <w:tcPr>
            <w:tcW w:w="1559" w:type="dxa"/>
            <w:tcBorders>
              <w:bottom w:val="nil"/>
            </w:tcBorders>
            <w:vAlign w:val="center"/>
          </w:tcPr>
          <w:p w:rsidR="0042571F" w:rsidRPr="00975C77" w:rsidRDefault="0042571F" w:rsidP="0042571F">
            <w:pPr>
              <w:jc w:val="center"/>
              <w:rPr>
                <w:rFonts w:cs="Arial"/>
                <w:sz w:val="24"/>
                <w:szCs w:val="24"/>
              </w:rPr>
            </w:pPr>
            <w:r w:rsidRPr="00975C77">
              <w:rPr>
                <w:rFonts w:cs="Arial"/>
                <w:sz w:val="24"/>
                <w:szCs w:val="24"/>
              </w:rPr>
              <w:t>906,0</w:t>
            </w:r>
          </w:p>
        </w:tc>
      </w:tr>
      <w:tr w:rsidR="0042571F" w:rsidRPr="005126A3">
        <w:tblPrEx>
          <w:tblCellMar>
            <w:top w:w="0" w:type="dxa"/>
            <w:bottom w:w="0" w:type="dxa"/>
          </w:tblCellMar>
        </w:tblPrEx>
        <w:trPr>
          <w:cantSplit/>
        </w:trPr>
        <w:tc>
          <w:tcPr>
            <w:tcW w:w="4536" w:type="dxa"/>
            <w:tcBorders>
              <w:bottom w:val="nil"/>
            </w:tcBorders>
          </w:tcPr>
          <w:p w:rsidR="0042571F" w:rsidRPr="00DC27DB" w:rsidRDefault="0042571F" w:rsidP="000C4719">
            <w:pPr>
              <w:numPr>
                <w:ilvl w:val="0"/>
                <w:numId w:val="3"/>
              </w:numPr>
              <w:spacing w:line="264" w:lineRule="auto"/>
              <w:ind w:left="112" w:right="111" w:firstLine="284"/>
              <w:jc w:val="both"/>
              <w:rPr>
                <w:sz w:val="24"/>
                <w:szCs w:val="24"/>
              </w:rPr>
            </w:pPr>
            <w:r w:rsidRPr="00DC27DB">
              <w:rPr>
                <w:sz w:val="24"/>
                <w:szCs w:val="24"/>
              </w:rPr>
              <w:t>транспортировка и хранение</w:t>
            </w:r>
          </w:p>
        </w:tc>
        <w:tc>
          <w:tcPr>
            <w:tcW w:w="1418" w:type="dxa"/>
            <w:tcBorders>
              <w:bottom w:val="nil"/>
            </w:tcBorders>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tcBorders>
              <w:bottom w:val="nil"/>
            </w:tcBorders>
            <w:vAlign w:val="center"/>
          </w:tcPr>
          <w:p w:rsidR="0042571F" w:rsidRPr="00DC27DB" w:rsidRDefault="0042571F" w:rsidP="0042571F">
            <w:pPr>
              <w:spacing w:line="264" w:lineRule="auto"/>
              <w:ind w:firstLine="111"/>
              <w:jc w:val="center"/>
              <w:rPr>
                <w:sz w:val="24"/>
                <w:szCs w:val="24"/>
              </w:rPr>
            </w:pPr>
            <w:r w:rsidRPr="00DC27DB">
              <w:rPr>
                <w:sz w:val="24"/>
                <w:szCs w:val="24"/>
              </w:rPr>
              <w:t>1 287,1</w:t>
            </w:r>
          </w:p>
        </w:tc>
        <w:tc>
          <w:tcPr>
            <w:tcW w:w="1842" w:type="dxa"/>
            <w:tcBorders>
              <w:bottom w:val="nil"/>
            </w:tcBorders>
            <w:vAlign w:val="center"/>
          </w:tcPr>
          <w:p w:rsidR="0042571F" w:rsidRPr="00CC5A15" w:rsidRDefault="0042571F" w:rsidP="0042571F">
            <w:pPr>
              <w:spacing w:line="264" w:lineRule="auto"/>
              <w:ind w:firstLine="111"/>
              <w:jc w:val="center"/>
              <w:rPr>
                <w:sz w:val="24"/>
                <w:szCs w:val="24"/>
              </w:rPr>
            </w:pPr>
            <w:r w:rsidRPr="00CC5A15">
              <w:rPr>
                <w:sz w:val="24"/>
                <w:szCs w:val="24"/>
              </w:rPr>
              <w:t>459,8</w:t>
            </w:r>
          </w:p>
        </w:tc>
        <w:tc>
          <w:tcPr>
            <w:tcW w:w="1489" w:type="dxa"/>
            <w:tcBorders>
              <w:bottom w:val="nil"/>
            </w:tcBorders>
            <w:vAlign w:val="center"/>
          </w:tcPr>
          <w:p w:rsidR="0042571F" w:rsidRPr="00DC27DB" w:rsidRDefault="0042571F" w:rsidP="0042571F">
            <w:pPr>
              <w:jc w:val="center"/>
              <w:rPr>
                <w:rFonts w:cs="Arial"/>
                <w:sz w:val="24"/>
                <w:szCs w:val="24"/>
              </w:rPr>
            </w:pPr>
            <w:r w:rsidRPr="00DC27DB">
              <w:rPr>
                <w:rFonts w:cs="Arial"/>
                <w:sz w:val="24"/>
                <w:szCs w:val="24"/>
              </w:rPr>
              <w:t>993,1</w:t>
            </w:r>
          </w:p>
        </w:tc>
        <w:tc>
          <w:tcPr>
            <w:tcW w:w="1488" w:type="dxa"/>
            <w:tcBorders>
              <w:bottom w:val="nil"/>
            </w:tcBorders>
            <w:vAlign w:val="center"/>
          </w:tcPr>
          <w:p w:rsidR="0042571F" w:rsidRPr="00DC27DB" w:rsidRDefault="0042571F" w:rsidP="0042571F">
            <w:pPr>
              <w:jc w:val="center"/>
              <w:rPr>
                <w:rFonts w:cs="Arial"/>
                <w:sz w:val="24"/>
                <w:szCs w:val="24"/>
              </w:rPr>
            </w:pPr>
            <w:r w:rsidRPr="00DC27DB">
              <w:rPr>
                <w:rFonts w:cs="Arial"/>
                <w:sz w:val="24"/>
                <w:szCs w:val="24"/>
              </w:rPr>
              <w:t>1 072,1</w:t>
            </w:r>
          </w:p>
        </w:tc>
        <w:tc>
          <w:tcPr>
            <w:tcW w:w="1560" w:type="dxa"/>
            <w:tcBorders>
              <w:bottom w:val="nil"/>
            </w:tcBorders>
            <w:vAlign w:val="center"/>
          </w:tcPr>
          <w:p w:rsidR="0042571F" w:rsidRPr="00DC27DB" w:rsidRDefault="0042571F" w:rsidP="0042571F">
            <w:pPr>
              <w:jc w:val="center"/>
              <w:rPr>
                <w:rFonts w:cs="Arial"/>
                <w:sz w:val="24"/>
                <w:szCs w:val="24"/>
              </w:rPr>
            </w:pPr>
            <w:r w:rsidRPr="00DC27DB">
              <w:rPr>
                <w:rFonts w:cs="Arial"/>
                <w:sz w:val="24"/>
                <w:szCs w:val="24"/>
              </w:rPr>
              <w:t>1 159,6</w:t>
            </w:r>
          </w:p>
        </w:tc>
        <w:tc>
          <w:tcPr>
            <w:tcW w:w="1559" w:type="dxa"/>
            <w:tcBorders>
              <w:bottom w:val="nil"/>
            </w:tcBorders>
            <w:vAlign w:val="center"/>
          </w:tcPr>
          <w:p w:rsidR="0042571F" w:rsidRPr="00DC27DB" w:rsidRDefault="0042571F" w:rsidP="0042571F">
            <w:pPr>
              <w:jc w:val="center"/>
              <w:rPr>
                <w:rFonts w:cs="Arial"/>
                <w:sz w:val="24"/>
                <w:szCs w:val="24"/>
              </w:rPr>
            </w:pPr>
            <w:r w:rsidRPr="00DC27DB">
              <w:rPr>
                <w:rFonts w:cs="Arial"/>
                <w:sz w:val="24"/>
                <w:szCs w:val="24"/>
              </w:rPr>
              <w:t>1 254,2</w:t>
            </w:r>
          </w:p>
        </w:tc>
      </w:tr>
      <w:tr w:rsidR="0042571F" w:rsidRPr="005126A3">
        <w:tblPrEx>
          <w:tblCellMar>
            <w:top w:w="0" w:type="dxa"/>
            <w:bottom w:w="0" w:type="dxa"/>
          </w:tblCellMar>
        </w:tblPrEx>
        <w:trPr>
          <w:cantSplit/>
        </w:trPr>
        <w:tc>
          <w:tcPr>
            <w:tcW w:w="4536" w:type="dxa"/>
          </w:tcPr>
          <w:p w:rsidR="0042571F" w:rsidRPr="00763AD6" w:rsidRDefault="0042571F" w:rsidP="000C4719">
            <w:pPr>
              <w:numPr>
                <w:ilvl w:val="0"/>
                <w:numId w:val="4"/>
              </w:numPr>
              <w:tabs>
                <w:tab w:val="clear" w:pos="360"/>
                <w:tab w:val="num" w:pos="680"/>
              </w:tabs>
              <w:spacing w:line="264" w:lineRule="auto"/>
              <w:ind w:left="112" w:right="111" w:firstLine="284"/>
              <w:jc w:val="both"/>
              <w:rPr>
                <w:sz w:val="24"/>
                <w:szCs w:val="24"/>
              </w:rPr>
            </w:pPr>
            <w:r w:rsidRPr="00763AD6">
              <w:rPr>
                <w:sz w:val="24"/>
                <w:szCs w:val="24"/>
              </w:rPr>
              <w:t>оптовая и розничная торговля, ремонт автотранспортных средств</w:t>
            </w:r>
          </w:p>
        </w:tc>
        <w:tc>
          <w:tcPr>
            <w:tcW w:w="1418" w:type="dxa"/>
          </w:tcPr>
          <w:p w:rsidR="0042571F" w:rsidRPr="00A6258E" w:rsidRDefault="0042571F" w:rsidP="0042571F">
            <w:pPr>
              <w:spacing w:line="264" w:lineRule="auto"/>
              <w:ind w:firstLine="112"/>
              <w:jc w:val="center"/>
              <w:rPr>
                <w:sz w:val="24"/>
                <w:szCs w:val="24"/>
              </w:rPr>
            </w:pPr>
          </w:p>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876918" w:rsidRDefault="0042571F" w:rsidP="0042571F">
            <w:pPr>
              <w:spacing w:line="264" w:lineRule="auto"/>
              <w:ind w:firstLine="111"/>
              <w:jc w:val="center"/>
              <w:rPr>
                <w:sz w:val="24"/>
                <w:szCs w:val="24"/>
              </w:rPr>
            </w:pPr>
            <w:r w:rsidRPr="00876918">
              <w:rPr>
                <w:sz w:val="24"/>
                <w:szCs w:val="24"/>
              </w:rPr>
              <w:t>106,6</w:t>
            </w:r>
          </w:p>
        </w:tc>
        <w:tc>
          <w:tcPr>
            <w:tcW w:w="1842" w:type="dxa"/>
            <w:vAlign w:val="center"/>
          </w:tcPr>
          <w:p w:rsidR="0042571F" w:rsidRPr="00CC5A15" w:rsidRDefault="0042571F" w:rsidP="0042571F">
            <w:pPr>
              <w:spacing w:line="264" w:lineRule="auto"/>
              <w:ind w:firstLine="111"/>
              <w:jc w:val="center"/>
              <w:rPr>
                <w:sz w:val="24"/>
                <w:szCs w:val="24"/>
              </w:rPr>
            </w:pPr>
            <w:r w:rsidRPr="00CC5A15">
              <w:rPr>
                <w:sz w:val="24"/>
                <w:szCs w:val="24"/>
              </w:rPr>
              <w:t>48,7</w:t>
            </w:r>
          </w:p>
        </w:tc>
        <w:tc>
          <w:tcPr>
            <w:tcW w:w="1489" w:type="dxa"/>
            <w:vAlign w:val="center"/>
          </w:tcPr>
          <w:p w:rsidR="0042571F" w:rsidRPr="00D56AF2" w:rsidRDefault="0042571F" w:rsidP="0042571F">
            <w:pPr>
              <w:jc w:val="center"/>
              <w:rPr>
                <w:rFonts w:cs="Arial"/>
                <w:sz w:val="24"/>
                <w:szCs w:val="24"/>
              </w:rPr>
            </w:pPr>
            <w:r w:rsidRPr="00D56AF2">
              <w:rPr>
                <w:rFonts w:cs="Arial"/>
                <w:sz w:val="24"/>
                <w:szCs w:val="24"/>
              </w:rPr>
              <w:t>117,2</w:t>
            </w:r>
          </w:p>
        </w:tc>
        <w:tc>
          <w:tcPr>
            <w:tcW w:w="1488" w:type="dxa"/>
            <w:vAlign w:val="center"/>
          </w:tcPr>
          <w:p w:rsidR="0042571F" w:rsidRPr="00D56AF2" w:rsidRDefault="0042571F" w:rsidP="0042571F">
            <w:pPr>
              <w:jc w:val="center"/>
              <w:rPr>
                <w:rFonts w:cs="Arial"/>
                <w:sz w:val="24"/>
                <w:szCs w:val="24"/>
              </w:rPr>
            </w:pPr>
            <w:r w:rsidRPr="00D56AF2">
              <w:rPr>
                <w:rFonts w:cs="Arial"/>
                <w:sz w:val="24"/>
                <w:szCs w:val="24"/>
              </w:rPr>
              <w:t>126,8</w:t>
            </w:r>
          </w:p>
        </w:tc>
        <w:tc>
          <w:tcPr>
            <w:tcW w:w="1560" w:type="dxa"/>
            <w:vAlign w:val="center"/>
          </w:tcPr>
          <w:p w:rsidR="0042571F" w:rsidRPr="00D56AF2" w:rsidRDefault="0042571F" w:rsidP="0042571F">
            <w:pPr>
              <w:jc w:val="center"/>
              <w:rPr>
                <w:rFonts w:cs="Arial"/>
                <w:sz w:val="24"/>
                <w:szCs w:val="24"/>
              </w:rPr>
            </w:pPr>
            <w:r w:rsidRPr="00D56AF2">
              <w:rPr>
                <w:rFonts w:cs="Arial"/>
                <w:sz w:val="24"/>
                <w:szCs w:val="24"/>
              </w:rPr>
              <w:t>135,7</w:t>
            </w:r>
          </w:p>
        </w:tc>
        <w:tc>
          <w:tcPr>
            <w:tcW w:w="1559" w:type="dxa"/>
            <w:vAlign w:val="center"/>
          </w:tcPr>
          <w:p w:rsidR="0042571F" w:rsidRPr="00D56AF2" w:rsidRDefault="0042571F" w:rsidP="0042571F">
            <w:pPr>
              <w:jc w:val="center"/>
              <w:rPr>
                <w:rFonts w:cs="Arial"/>
                <w:sz w:val="24"/>
                <w:szCs w:val="24"/>
              </w:rPr>
            </w:pPr>
            <w:r w:rsidRPr="00D56AF2">
              <w:rPr>
                <w:rFonts w:cs="Arial"/>
                <w:sz w:val="24"/>
                <w:szCs w:val="24"/>
              </w:rPr>
              <w:t>145,1</w:t>
            </w:r>
          </w:p>
        </w:tc>
      </w:tr>
      <w:tr w:rsidR="0042571F" w:rsidRPr="005126A3">
        <w:tblPrEx>
          <w:tblCellMar>
            <w:top w:w="0" w:type="dxa"/>
            <w:bottom w:w="0" w:type="dxa"/>
          </w:tblCellMar>
        </w:tblPrEx>
        <w:trPr>
          <w:cantSplit/>
        </w:trPr>
        <w:tc>
          <w:tcPr>
            <w:tcW w:w="4536" w:type="dxa"/>
          </w:tcPr>
          <w:p w:rsidR="0042571F" w:rsidRPr="00E37E55" w:rsidRDefault="0042571F" w:rsidP="000C4719">
            <w:pPr>
              <w:numPr>
                <w:ilvl w:val="0"/>
                <w:numId w:val="5"/>
              </w:numPr>
              <w:tabs>
                <w:tab w:val="clear" w:pos="360"/>
                <w:tab w:val="num" w:pos="680"/>
              </w:tabs>
              <w:spacing w:line="264" w:lineRule="auto"/>
              <w:ind w:left="112" w:right="111" w:firstLine="284"/>
              <w:jc w:val="both"/>
              <w:rPr>
                <w:b/>
                <w:bCs/>
                <w:sz w:val="24"/>
                <w:szCs w:val="24"/>
              </w:rPr>
            </w:pPr>
            <w:r w:rsidRPr="00E37E55">
              <w:rPr>
                <w:sz w:val="24"/>
                <w:szCs w:val="24"/>
              </w:rPr>
              <w:t>другие виды деятельности</w:t>
            </w:r>
          </w:p>
        </w:tc>
        <w:tc>
          <w:tcPr>
            <w:tcW w:w="1418" w:type="dxa"/>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196FA8" w:rsidRDefault="0042571F" w:rsidP="0042571F">
            <w:pPr>
              <w:spacing w:line="264" w:lineRule="auto"/>
              <w:ind w:firstLine="111"/>
              <w:jc w:val="center"/>
              <w:rPr>
                <w:sz w:val="24"/>
                <w:szCs w:val="24"/>
              </w:rPr>
            </w:pPr>
            <w:r w:rsidRPr="00196FA8">
              <w:rPr>
                <w:sz w:val="24"/>
                <w:szCs w:val="24"/>
              </w:rPr>
              <w:t>1 550,45</w:t>
            </w:r>
          </w:p>
        </w:tc>
        <w:tc>
          <w:tcPr>
            <w:tcW w:w="1842" w:type="dxa"/>
            <w:vAlign w:val="center"/>
          </w:tcPr>
          <w:p w:rsidR="0042571F" w:rsidRPr="00CC5A15" w:rsidRDefault="0042571F" w:rsidP="0042571F">
            <w:pPr>
              <w:spacing w:line="264" w:lineRule="auto"/>
              <w:ind w:firstLine="111"/>
              <w:jc w:val="center"/>
              <w:rPr>
                <w:sz w:val="24"/>
                <w:szCs w:val="24"/>
              </w:rPr>
            </w:pPr>
            <w:r w:rsidRPr="00CC5A15">
              <w:rPr>
                <w:sz w:val="24"/>
                <w:szCs w:val="24"/>
              </w:rPr>
              <w:t>713,6</w:t>
            </w:r>
          </w:p>
        </w:tc>
        <w:tc>
          <w:tcPr>
            <w:tcW w:w="1489" w:type="dxa"/>
            <w:vAlign w:val="center"/>
          </w:tcPr>
          <w:p w:rsidR="0042571F" w:rsidRPr="00DF1569" w:rsidRDefault="0042571F" w:rsidP="0042571F">
            <w:pPr>
              <w:jc w:val="center"/>
              <w:rPr>
                <w:rFonts w:cs="Arial"/>
                <w:sz w:val="24"/>
                <w:szCs w:val="24"/>
              </w:rPr>
            </w:pPr>
            <w:r w:rsidRPr="00DF1569">
              <w:rPr>
                <w:rFonts w:cs="Arial"/>
                <w:sz w:val="24"/>
                <w:szCs w:val="24"/>
              </w:rPr>
              <w:t>982,1</w:t>
            </w:r>
          </w:p>
        </w:tc>
        <w:tc>
          <w:tcPr>
            <w:tcW w:w="1488" w:type="dxa"/>
            <w:vAlign w:val="center"/>
          </w:tcPr>
          <w:p w:rsidR="0042571F" w:rsidRPr="00DF1569" w:rsidRDefault="0042571F" w:rsidP="0042571F">
            <w:pPr>
              <w:jc w:val="center"/>
              <w:rPr>
                <w:rFonts w:cs="Arial"/>
                <w:sz w:val="24"/>
                <w:szCs w:val="24"/>
              </w:rPr>
            </w:pPr>
            <w:r w:rsidRPr="00DF1569">
              <w:rPr>
                <w:rFonts w:cs="Arial"/>
                <w:sz w:val="24"/>
                <w:szCs w:val="24"/>
              </w:rPr>
              <w:t>993,3</w:t>
            </w:r>
          </w:p>
        </w:tc>
        <w:tc>
          <w:tcPr>
            <w:tcW w:w="1560" w:type="dxa"/>
            <w:vAlign w:val="center"/>
          </w:tcPr>
          <w:p w:rsidR="0042571F" w:rsidRPr="00DF1569" w:rsidRDefault="0042571F" w:rsidP="0042571F">
            <w:pPr>
              <w:jc w:val="center"/>
              <w:rPr>
                <w:rFonts w:cs="Arial"/>
                <w:sz w:val="24"/>
                <w:szCs w:val="24"/>
              </w:rPr>
            </w:pPr>
            <w:r w:rsidRPr="00DF1569">
              <w:rPr>
                <w:rFonts w:cs="Arial"/>
                <w:sz w:val="24"/>
                <w:szCs w:val="24"/>
              </w:rPr>
              <w:t>979,9</w:t>
            </w:r>
          </w:p>
        </w:tc>
        <w:tc>
          <w:tcPr>
            <w:tcW w:w="1559" w:type="dxa"/>
            <w:vAlign w:val="center"/>
          </w:tcPr>
          <w:p w:rsidR="0042571F" w:rsidRPr="00DF1569" w:rsidRDefault="0042571F" w:rsidP="0042571F">
            <w:pPr>
              <w:jc w:val="center"/>
              <w:rPr>
                <w:rFonts w:cs="Arial"/>
                <w:sz w:val="24"/>
                <w:szCs w:val="24"/>
              </w:rPr>
            </w:pPr>
            <w:r w:rsidRPr="00DF1569">
              <w:rPr>
                <w:rFonts w:cs="Arial"/>
                <w:sz w:val="24"/>
                <w:szCs w:val="24"/>
              </w:rPr>
              <w:t>961,8</w:t>
            </w:r>
          </w:p>
        </w:tc>
      </w:tr>
      <w:tr w:rsidR="0042571F" w:rsidRPr="005126A3">
        <w:tblPrEx>
          <w:tblCellMar>
            <w:top w:w="0" w:type="dxa"/>
            <w:bottom w:w="0" w:type="dxa"/>
          </w:tblCellMar>
        </w:tblPrEx>
        <w:trPr>
          <w:cantSplit/>
        </w:trPr>
        <w:tc>
          <w:tcPr>
            <w:tcW w:w="4536" w:type="dxa"/>
          </w:tcPr>
          <w:p w:rsidR="0042571F" w:rsidRPr="005E2A1E" w:rsidRDefault="0042571F" w:rsidP="0042571F">
            <w:pPr>
              <w:spacing w:line="264" w:lineRule="auto"/>
              <w:ind w:left="112" w:right="111" w:firstLine="284"/>
              <w:jc w:val="both"/>
              <w:rPr>
                <w:sz w:val="24"/>
                <w:szCs w:val="24"/>
              </w:rPr>
            </w:pPr>
            <w:r w:rsidRPr="005E2A1E">
              <w:rPr>
                <w:b/>
                <w:bCs/>
                <w:i/>
                <w:iCs/>
                <w:sz w:val="24"/>
                <w:szCs w:val="24"/>
              </w:rPr>
              <w:lastRenderedPageBreak/>
              <w:t>Сумма прибыли до налогообложения по прибыльным организациям (без учета убыточных)</w:t>
            </w:r>
          </w:p>
        </w:tc>
        <w:tc>
          <w:tcPr>
            <w:tcW w:w="1418" w:type="dxa"/>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534345" w:rsidRDefault="0042571F" w:rsidP="0042571F">
            <w:pPr>
              <w:spacing w:line="264" w:lineRule="auto"/>
              <w:ind w:firstLine="111"/>
              <w:jc w:val="center"/>
              <w:rPr>
                <w:sz w:val="24"/>
                <w:szCs w:val="24"/>
              </w:rPr>
            </w:pPr>
            <w:r w:rsidRPr="00534345">
              <w:rPr>
                <w:sz w:val="24"/>
                <w:szCs w:val="24"/>
              </w:rPr>
              <w:t>5 896,1</w:t>
            </w:r>
          </w:p>
        </w:tc>
        <w:tc>
          <w:tcPr>
            <w:tcW w:w="1842" w:type="dxa"/>
            <w:vAlign w:val="center"/>
          </w:tcPr>
          <w:p w:rsidR="0042571F" w:rsidRPr="008A29F5" w:rsidRDefault="0042571F" w:rsidP="0042571F">
            <w:pPr>
              <w:spacing w:line="264" w:lineRule="auto"/>
              <w:ind w:firstLine="111"/>
              <w:jc w:val="center"/>
              <w:rPr>
                <w:sz w:val="24"/>
                <w:szCs w:val="24"/>
              </w:rPr>
            </w:pPr>
            <w:r w:rsidRPr="008A29F5">
              <w:rPr>
                <w:sz w:val="24"/>
                <w:szCs w:val="24"/>
              </w:rPr>
              <w:t>1 884,6</w:t>
            </w:r>
          </w:p>
        </w:tc>
        <w:tc>
          <w:tcPr>
            <w:tcW w:w="1489" w:type="dxa"/>
            <w:vAlign w:val="center"/>
          </w:tcPr>
          <w:p w:rsidR="0042571F" w:rsidRPr="00353F59" w:rsidRDefault="0042571F" w:rsidP="0042571F">
            <w:pPr>
              <w:jc w:val="center"/>
              <w:rPr>
                <w:rFonts w:cs="Arial"/>
                <w:sz w:val="24"/>
                <w:szCs w:val="24"/>
              </w:rPr>
            </w:pPr>
            <w:r w:rsidRPr="00353F59">
              <w:rPr>
                <w:rFonts w:cs="Arial"/>
                <w:sz w:val="24"/>
                <w:szCs w:val="24"/>
              </w:rPr>
              <w:t>5 608,8</w:t>
            </w:r>
          </w:p>
        </w:tc>
        <w:tc>
          <w:tcPr>
            <w:tcW w:w="1488" w:type="dxa"/>
            <w:vAlign w:val="center"/>
          </w:tcPr>
          <w:p w:rsidR="0042571F" w:rsidRPr="00353F59" w:rsidRDefault="0042571F" w:rsidP="0042571F">
            <w:pPr>
              <w:jc w:val="center"/>
              <w:rPr>
                <w:rFonts w:cs="Arial"/>
                <w:sz w:val="24"/>
                <w:szCs w:val="24"/>
              </w:rPr>
            </w:pPr>
            <w:r w:rsidRPr="00353F59">
              <w:rPr>
                <w:rFonts w:cs="Arial"/>
                <w:sz w:val="24"/>
                <w:szCs w:val="24"/>
              </w:rPr>
              <w:t>6 124,8</w:t>
            </w:r>
          </w:p>
        </w:tc>
        <w:tc>
          <w:tcPr>
            <w:tcW w:w="1560" w:type="dxa"/>
            <w:vAlign w:val="center"/>
          </w:tcPr>
          <w:p w:rsidR="0042571F" w:rsidRPr="00353F59" w:rsidRDefault="0042571F" w:rsidP="0042571F">
            <w:pPr>
              <w:jc w:val="center"/>
              <w:rPr>
                <w:rFonts w:cs="Arial"/>
                <w:sz w:val="24"/>
                <w:szCs w:val="24"/>
              </w:rPr>
            </w:pPr>
            <w:r w:rsidRPr="00353F59">
              <w:rPr>
                <w:rFonts w:cs="Arial"/>
                <w:sz w:val="24"/>
                <w:szCs w:val="24"/>
              </w:rPr>
              <w:t>6 834,8</w:t>
            </w:r>
          </w:p>
        </w:tc>
        <w:tc>
          <w:tcPr>
            <w:tcW w:w="1559" w:type="dxa"/>
            <w:vAlign w:val="center"/>
          </w:tcPr>
          <w:p w:rsidR="0042571F" w:rsidRPr="00353F59" w:rsidRDefault="0042571F" w:rsidP="0042571F">
            <w:pPr>
              <w:jc w:val="center"/>
              <w:rPr>
                <w:rFonts w:cs="Arial"/>
                <w:sz w:val="24"/>
                <w:szCs w:val="24"/>
              </w:rPr>
            </w:pPr>
            <w:r w:rsidRPr="00353F59">
              <w:rPr>
                <w:rFonts w:cs="Arial"/>
                <w:sz w:val="24"/>
                <w:szCs w:val="24"/>
              </w:rPr>
              <w:t>7 620,0</w:t>
            </w:r>
          </w:p>
        </w:tc>
      </w:tr>
      <w:tr w:rsidR="0042571F" w:rsidRPr="005126A3">
        <w:tblPrEx>
          <w:tblCellMar>
            <w:top w:w="0" w:type="dxa"/>
            <w:bottom w:w="0" w:type="dxa"/>
          </w:tblCellMar>
        </w:tblPrEx>
        <w:trPr>
          <w:cantSplit/>
        </w:trPr>
        <w:tc>
          <w:tcPr>
            <w:tcW w:w="4536" w:type="dxa"/>
          </w:tcPr>
          <w:p w:rsidR="0042571F" w:rsidRPr="005E2A1E" w:rsidRDefault="0042571F" w:rsidP="0042571F">
            <w:pPr>
              <w:spacing w:line="264" w:lineRule="auto"/>
              <w:ind w:left="112" w:right="111" w:firstLine="284"/>
              <w:jc w:val="both"/>
              <w:rPr>
                <w:sz w:val="24"/>
                <w:szCs w:val="24"/>
              </w:rPr>
            </w:pPr>
            <w:r w:rsidRPr="005E2A1E">
              <w:rPr>
                <w:b/>
                <w:bCs/>
                <w:i/>
                <w:iCs/>
                <w:sz w:val="24"/>
                <w:szCs w:val="24"/>
              </w:rPr>
              <w:t>Капитальные вложения</w:t>
            </w:r>
          </w:p>
        </w:tc>
        <w:tc>
          <w:tcPr>
            <w:tcW w:w="1418" w:type="dxa"/>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754D19" w:rsidRDefault="0042571F" w:rsidP="0042571F">
            <w:pPr>
              <w:spacing w:line="264" w:lineRule="auto"/>
              <w:ind w:firstLine="111"/>
              <w:jc w:val="center"/>
              <w:rPr>
                <w:sz w:val="24"/>
                <w:szCs w:val="24"/>
              </w:rPr>
            </w:pPr>
            <w:r w:rsidRPr="00754D19">
              <w:rPr>
                <w:sz w:val="24"/>
                <w:szCs w:val="24"/>
              </w:rPr>
              <w:t>4 509,9</w:t>
            </w:r>
          </w:p>
        </w:tc>
        <w:tc>
          <w:tcPr>
            <w:tcW w:w="1842" w:type="dxa"/>
            <w:vAlign w:val="center"/>
          </w:tcPr>
          <w:p w:rsidR="0042571F" w:rsidRPr="006332E7" w:rsidRDefault="0042571F" w:rsidP="0042571F">
            <w:pPr>
              <w:spacing w:line="264" w:lineRule="auto"/>
              <w:ind w:firstLine="111"/>
              <w:jc w:val="center"/>
              <w:rPr>
                <w:sz w:val="24"/>
                <w:szCs w:val="24"/>
              </w:rPr>
            </w:pPr>
            <w:r w:rsidRPr="006332E7">
              <w:rPr>
                <w:sz w:val="24"/>
                <w:szCs w:val="24"/>
              </w:rPr>
              <w:t>2 491,6</w:t>
            </w:r>
          </w:p>
        </w:tc>
        <w:tc>
          <w:tcPr>
            <w:tcW w:w="1489" w:type="dxa"/>
            <w:vAlign w:val="center"/>
          </w:tcPr>
          <w:p w:rsidR="0042571F" w:rsidRPr="00EC5051" w:rsidRDefault="0042571F" w:rsidP="0042571F">
            <w:pPr>
              <w:ind w:hanging="29"/>
              <w:jc w:val="center"/>
              <w:rPr>
                <w:rFonts w:cs="Arial"/>
                <w:sz w:val="24"/>
                <w:szCs w:val="24"/>
              </w:rPr>
            </w:pPr>
            <w:r w:rsidRPr="00EC5051">
              <w:rPr>
                <w:rFonts w:cs="Arial"/>
                <w:sz w:val="24"/>
                <w:szCs w:val="24"/>
              </w:rPr>
              <w:t>2 764,1</w:t>
            </w:r>
          </w:p>
        </w:tc>
        <w:tc>
          <w:tcPr>
            <w:tcW w:w="1488" w:type="dxa"/>
            <w:vAlign w:val="center"/>
          </w:tcPr>
          <w:p w:rsidR="0042571F" w:rsidRPr="00EC5051" w:rsidRDefault="0042571F" w:rsidP="0042571F">
            <w:pPr>
              <w:ind w:hanging="29"/>
              <w:jc w:val="center"/>
              <w:rPr>
                <w:rFonts w:cs="Arial"/>
                <w:sz w:val="24"/>
                <w:szCs w:val="24"/>
              </w:rPr>
            </w:pPr>
            <w:r w:rsidRPr="00EC5051">
              <w:rPr>
                <w:rFonts w:cs="Arial"/>
                <w:sz w:val="24"/>
                <w:szCs w:val="24"/>
              </w:rPr>
              <w:t>3 079,4</w:t>
            </w:r>
          </w:p>
        </w:tc>
        <w:tc>
          <w:tcPr>
            <w:tcW w:w="1560" w:type="dxa"/>
            <w:vAlign w:val="center"/>
          </w:tcPr>
          <w:p w:rsidR="0042571F" w:rsidRPr="00EC5051" w:rsidRDefault="0042571F" w:rsidP="0042571F">
            <w:pPr>
              <w:ind w:hanging="29"/>
              <w:jc w:val="center"/>
              <w:rPr>
                <w:rFonts w:cs="Arial"/>
                <w:sz w:val="24"/>
                <w:szCs w:val="24"/>
              </w:rPr>
            </w:pPr>
            <w:r w:rsidRPr="00EC5051">
              <w:rPr>
                <w:rFonts w:cs="Arial"/>
                <w:sz w:val="24"/>
                <w:szCs w:val="24"/>
              </w:rPr>
              <w:t>3 421,0</w:t>
            </w:r>
          </w:p>
        </w:tc>
        <w:tc>
          <w:tcPr>
            <w:tcW w:w="1559" w:type="dxa"/>
            <w:vAlign w:val="center"/>
          </w:tcPr>
          <w:p w:rsidR="0042571F" w:rsidRPr="00EC5051" w:rsidRDefault="0042571F" w:rsidP="0042571F">
            <w:pPr>
              <w:ind w:hanging="29"/>
              <w:jc w:val="center"/>
              <w:rPr>
                <w:rFonts w:cs="Arial"/>
                <w:sz w:val="24"/>
                <w:szCs w:val="24"/>
              </w:rPr>
            </w:pPr>
            <w:r w:rsidRPr="00EC5051">
              <w:rPr>
                <w:rFonts w:cs="Arial"/>
                <w:sz w:val="24"/>
                <w:szCs w:val="24"/>
              </w:rPr>
              <w:t>3 789,5</w:t>
            </w:r>
          </w:p>
        </w:tc>
      </w:tr>
      <w:tr w:rsidR="0042571F" w:rsidRPr="005126A3">
        <w:tblPrEx>
          <w:tblCellMar>
            <w:top w:w="0" w:type="dxa"/>
            <w:bottom w:w="0" w:type="dxa"/>
          </w:tblCellMar>
        </w:tblPrEx>
        <w:trPr>
          <w:cantSplit/>
        </w:trPr>
        <w:tc>
          <w:tcPr>
            <w:tcW w:w="4536" w:type="dxa"/>
          </w:tcPr>
          <w:p w:rsidR="0042571F" w:rsidRPr="005E2A1E" w:rsidRDefault="0042571F" w:rsidP="0042571F">
            <w:pPr>
              <w:spacing w:line="264" w:lineRule="auto"/>
              <w:ind w:left="112" w:right="111" w:firstLine="284"/>
              <w:jc w:val="both"/>
              <w:rPr>
                <w:b/>
                <w:bCs/>
                <w:i/>
                <w:iCs/>
                <w:sz w:val="24"/>
                <w:szCs w:val="24"/>
              </w:rPr>
            </w:pPr>
            <w:r w:rsidRPr="005E2A1E">
              <w:rPr>
                <w:b/>
                <w:bCs/>
                <w:i/>
                <w:iCs/>
                <w:sz w:val="24"/>
                <w:szCs w:val="24"/>
              </w:rPr>
              <w:t>Труд</w:t>
            </w:r>
          </w:p>
        </w:tc>
        <w:tc>
          <w:tcPr>
            <w:tcW w:w="1418" w:type="dxa"/>
          </w:tcPr>
          <w:p w:rsidR="0042571F" w:rsidRPr="00A6258E" w:rsidRDefault="0042571F" w:rsidP="0042571F">
            <w:pPr>
              <w:spacing w:line="264" w:lineRule="auto"/>
              <w:ind w:firstLine="112"/>
              <w:jc w:val="center"/>
              <w:rPr>
                <w:sz w:val="24"/>
                <w:szCs w:val="24"/>
              </w:rPr>
            </w:pPr>
          </w:p>
        </w:tc>
        <w:tc>
          <w:tcPr>
            <w:tcW w:w="1134" w:type="dxa"/>
            <w:vAlign w:val="center"/>
          </w:tcPr>
          <w:p w:rsidR="0042571F" w:rsidRPr="005126A3" w:rsidRDefault="0042571F" w:rsidP="0042571F">
            <w:pPr>
              <w:spacing w:line="264" w:lineRule="auto"/>
              <w:ind w:firstLine="111"/>
              <w:jc w:val="center"/>
              <w:rPr>
                <w:color w:val="8064A2"/>
                <w:sz w:val="24"/>
                <w:szCs w:val="24"/>
              </w:rPr>
            </w:pPr>
          </w:p>
        </w:tc>
        <w:tc>
          <w:tcPr>
            <w:tcW w:w="1842" w:type="dxa"/>
            <w:vAlign w:val="center"/>
          </w:tcPr>
          <w:p w:rsidR="0042571F" w:rsidRPr="005126A3" w:rsidRDefault="0042571F" w:rsidP="0042571F">
            <w:pPr>
              <w:spacing w:line="264" w:lineRule="auto"/>
              <w:ind w:firstLine="111"/>
              <w:jc w:val="center"/>
              <w:rPr>
                <w:color w:val="8064A2"/>
                <w:sz w:val="24"/>
                <w:szCs w:val="24"/>
              </w:rPr>
            </w:pPr>
          </w:p>
        </w:tc>
        <w:tc>
          <w:tcPr>
            <w:tcW w:w="1489" w:type="dxa"/>
            <w:vAlign w:val="center"/>
          </w:tcPr>
          <w:p w:rsidR="0042571F" w:rsidRPr="005126A3" w:rsidRDefault="0042571F" w:rsidP="0042571F">
            <w:pPr>
              <w:spacing w:line="264" w:lineRule="auto"/>
              <w:ind w:firstLine="111"/>
              <w:jc w:val="center"/>
              <w:rPr>
                <w:color w:val="8064A2"/>
                <w:sz w:val="24"/>
                <w:szCs w:val="24"/>
              </w:rPr>
            </w:pPr>
          </w:p>
        </w:tc>
        <w:tc>
          <w:tcPr>
            <w:tcW w:w="1488" w:type="dxa"/>
            <w:vAlign w:val="center"/>
          </w:tcPr>
          <w:p w:rsidR="0042571F" w:rsidRPr="005126A3" w:rsidRDefault="0042571F" w:rsidP="0042571F">
            <w:pPr>
              <w:spacing w:line="264" w:lineRule="auto"/>
              <w:ind w:firstLine="111"/>
              <w:jc w:val="center"/>
              <w:rPr>
                <w:color w:val="8064A2"/>
                <w:sz w:val="24"/>
                <w:szCs w:val="24"/>
              </w:rPr>
            </w:pPr>
          </w:p>
        </w:tc>
        <w:tc>
          <w:tcPr>
            <w:tcW w:w="1560" w:type="dxa"/>
            <w:vAlign w:val="center"/>
          </w:tcPr>
          <w:p w:rsidR="0042571F" w:rsidRPr="005126A3" w:rsidRDefault="0042571F" w:rsidP="0042571F">
            <w:pPr>
              <w:spacing w:line="264" w:lineRule="auto"/>
              <w:ind w:firstLine="111"/>
              <w:jc w:val="center"/>
              <w:rPr>
                <w:color w:val="8064A2"/>
                <w:sz w:val="24"/>
                <w:szCs w:val="24"/>
              </w:rPr>
            </w:pPr>
          </w:p>
        </w:tc>
        <w:tc>
          <w:tcPr>
            <w:tcW w:w="1559" w:type="dxa"/>
            <w:vAlign w:val="center"/>
          </w:tcPr>
          <w:p w:rsidR="0042571F" w:rsidRPr="005126A3" w:rsidRDefault="0042571F" w:rsidP="0042571F">
            <w:pPr>
              <w:spacing w:line="264" w:lineRule="auto"/>
              <w:ind w:firstLine="111"/>
              <w:jc w:val="center"/>
              <w:rPr>
                <w:color w:val="8064A2"/>
                <w:sz w:val="24"/>
                <w:szCs w:val="24"/>
              </w:rPr>
            </w:pPr>
          </w:p>
        </w:tc>
      </w:tr>
      <w:tr w:rsidR="0042571F" w:rsidRPr="005126A3">
        <w:tblPrEx>
          <w:tblCellMar>
            <w:top w:w="0" w:type="dxa"/>
            <w:bottom w:w="0" w:type="dxa"/>
          </w:tblCellMar>
        </w:tblPrEx>
        <w:trPr>
          <w:cantSplit/>
        </w:trPr>
        <w:tc>
          <w:tcPr>
            <w:tcW w:w="4536" w:type="dxa"/>
          </w:tcPr>
          <w:p w:rsidR="0042571F" w:rsidRPr="005E2A1E" w:rsidRDefault="0042571F" w:rsidP="0042571F">
            <w:pPr>
              <w:spacing w:line="264" w:lineRule="auto"/>
              <w:ind w:left="112" w:right="111" w:firstLine="284"/>
              <w:jc w:val="both"/>
              <w:rPr>
                <w:sz w:val="24"/>
                <w:szCs w:val="24"/>
              </w:rPr>
            </w:pPr>
            <w:r w:rsidRPr="005E2A1E">
              <w:rPr>
                <w:sz w:val="24"/>
                <w:szCs w:val="24"/>
              </w:rPr>
              <w:t>Фонд оплаты труда – всего</w:t>
            </w:r>
          </w:p>
        </w:tc>
        <w:tc>
          <w:tcPr>
            <w:tcW w:w="1418" w:type="dxa"/>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883F0F" w:rsidRDefault="0042571F" w:rsidP="0042571F">
            <w:pPr>
              <w:jc w:val="center"/>
              <w:rPr>
                <w:rFonts w:cs="Arial"/>
                <w:sz w:val="24"/>
                <w:szCs w:val="24"/>
              </w:rPr>
            </w:pPr>
            <w:r w:rsidRPr="00883F0F">
              <w:rPr>
                <w:rFonts w:cs="Arial"/>
                <w:sz w:val="24"/>
                <w:szCs w:val="24"/>
              </w:rPr>
              <w:t>12 609,3</w:t>
            </w:r>
          </w:p>
        </w:tc>
        <w:tc>
          <w:tcPr>
            <w:tcW w:w="1842" w:type="dxa"/>
            <w:vAlign w:val="center"/>
          </w:tcPr>
          <w:p w:rsidR="0042571F" w:rsidRPr="00FF649A" w:rsidRDefault="0042571F" w:rsidP="0042571F">
            <w:pPr>
              <w:spacing w:line="264" w:lineRule="auto"/>
              <w:ind w:firstLine="111"/>
              <w:jc w:val="center"/>
              <w:rPr>
                <w:sz w:val="24"/>
                <w:szCs w:val="24"/>
              </w:rPr>
            </w:pPr>
            <w:r w:rsidRPr="00FF649A">
              <w:rPr>
                <w:sz w:val="24"/>
                <w:szCs w:val="24"/>
              </w:rPr>
              <w:t>4 755,6</w:t>
            </w:r>
          </w:p>
        </w:tc>
        <w:tc>
          <w:tcPr>
            <w:tcW w:w="1489" w:type="dxa"/>
            <w:vAlign w:val="center"/>
          </w:tcPr>
          <w:p w:rsidR="0042571F" w:rsidRPr="00883F0F" w:rsidRDefault="0042571F" w:rsidP="0042571F">
            <w:pPr>
              <w:ind w:hanging="29"/>
              <w:jc w:val="center"/>
              <w:rPr>
                <w:rFonts w:cs="Arial"/>
                <w:sz w:val="24"/>
                <w:szCs w:val="24"/>
              </w:rPr>
            </w:pPr>
            <w:r w:rsidRPr="00883F0F">
              <w:rPr>
                <w:rFonts w:cs="Arial"/>
                <w:sz w:val="24"/>
                <w:szCs w:val="24"/>
              </w:rPr>
              <w:t>12 613,0</w:t>
            </w:r>
          </w:p>
        </w:tc>
        <w:tc>
          <w:tcPr>
            <w:tcW w:w="1488" w:type="dxa"/>
            <w:vAlign w:val="center"/>
          </w:tcPr>
          <w:p w:rsidR="0042571F" w:rsidRPr="00883F0F" w:rsidRDefault="0042571F" w:rsidP="0042571F">
            <w:pPr>
              <w:ind w:hanging="29"/>
              <w:jc w:val="center"/>
              <w:rPr>
                <w:rFonts w:cs="Arial"/>
                <w:sz w:val="24"/>
                <w:szCs w:val="24"/>
              </w:rPr>
            </w:pPr>
            <w:r w:rsidRPr="00883F0F">
              <w:rPr>
                <w:rFonts w:cs="Arial"/>
                <w:sz w:val="24"/>
                <w:szCs w:val="24"/>
              </w:rPr>
              <w:t>13 606,3</w:t>
            </w:r>
          </w:p>
        </w:tc>
        <w:tc>
          <w:tcPr>
            <w:tcW w:w="1560" w:type="dxa"/>
            <w:vAlign w:val="center"/>
          </w:tcPr>
          <w:p w:rsidR="0042571F" w:rsidRPr="00883F0F" w:rsidRDefault="0042571F" w:rsidP="0042571F">
            <w:pPr>
              <w:ind w:hanging="29"/>
              <w:jc w:val="center"/>
              <w:rPr>
                <w:rFonts w:cs="Arial"/>
                <w:sz w:val="24"/>
                <w:szCs w:val="24"/>
              </w:rPr>
            </w:pPr>
            <w:r w:rsidRPr="00883F0F">
              <w:rPr>
                <w:rFonts w:cs="Arial"/>
                <w:sz w:val="24"/>
                <w:szCs w:val="24"/>
              </w:rPr>
              <w:t>14 517,9</w:t>
            </w:r>
          </w:p>
        </w:tc>
        <w:tc>
          <w:tcPr>
            <w:tcW w:w="1559" w:type="dxa"/>
            <w:vAlign w:val="center"/>
          </w:tcPr>
          <w:p w:rsidR="0042571F" w:rsidRPr="00883F0F" w:rsidRDefault="0042571F" w:rsidP="0042571F">
            <w:pPr>
              <w:ind w:hanging="29"/>
              <w:jc w:val="center"/>
              <w:rPr>
                <w:rFonts w:cs="Arial"/>
                <w:sz w:val="24"/>
                <w:szCs w:val="24"/>
              </w:rPr>
            </w:pPr>
            <w:r w:rsidRPr="00883F0F">
              <w:rPr>
                <w:rFonts w:cs="Arial"/>
                <w:sz w:val="24"/>
                <w:szCs w:val="24"/>
              </w:rPr>
              <w:t>15 563,2</w:t>
            </w:r>
          </w:p>
        </w:tc>
      </w:tr>
      <w:tr w:rsidR="0042571F" w:rsidRPr="005126A3">
        <w:tblPrEx>
          <w:tblCellMar>
            <w:top w:w="0" w:type="dxa"/>
            <w:bottom w:w="0" w:type="dxa"/>
          </w:tblCellMar>
        </w:tblPrEx>
        <w:trPr>
          <w:cantSplit/>
        </w:trPr>
        <w:tc>
          <w:tcPr>
            <w:tcW w:w="4536" w:type="dxa"/>
          </w:tcPr>
          <w:p w:rsidR="0042571F" w:rsidRPr="005E2A1E" w:rsidRDefault="0042571F" w:rsidP="0042571F">
            <w:pPr>
              <w:spacing w:line="264" w:lineRule="auto"/>
              <w:ind w:left="112" w:right="111" w:firstLine="284"/>
              <w:jc w:val="both"/>
              <w:rPr>
                <w:sz w:val="24"/>
                <w:szCs w:val="24"/>
              </w:rPr>
            </w:pPr>
            <w:r w:rsidRPr="005E2A1E">
              <w:rPr>
                <w:sz w:val="24"/>
                <w:szCs w:val="24"/>
              </w:rPr>
              <w:t>Численность работников, формирующих фонд оплаты труда</w:t>
            </w:r>
          </w:p>
        </w:tc>
        <w:tc>
          <w:tcPr>
            <w:tcW w:w="1418" w:type="dxa"/>
          </w:tcPr>
          <w:p w:rsidR="0042571F" w:rsidRPr="00A6258E" w:rsidRDefault="0042571F" w:rsidP="0042571F">
            <w:pPr>
              <w:spacing w:line="264" w:lineRule="auto"/>
              <w:ind w:firstLine="112"/>
              <w:jc w:val="center"/>
              <w:rPr>
                <w:sz w:val="24"/>
                <w:szCs w:val="24"/>
              </w:rPr>
            </w:pPr>
          </w:p>
          <w:p w:rsidR="0042571F" w:rsidRPr="00A6258E" w:rsidRDefault="0042571F" w:rsidP="0042571F">
            <w:pPr>
              <w:spacing w:line="264" w:lineRule="auto"/>
              <w:ind w:firstLine="112"/>
              <w:jc w:val="center"/>
              <w:rPr>
                <w:sz w:val="24"/>
                <w:szCs w:val="24"/>
              </w:rPr>
            </w:pPr>
            <w:r w:rsidRPr="00A6258E">
              <w:rPr>
                <w:sz w:val="24"/>
                <w:szCs w:val="24"/>
              </w:rPr>
              <w:t>тыс.чел.</w:t>
            </w:r>
          </w:p>
        </w:tc>
        <w:tc>
          <w:tcPr>
            <w:tcW w:w="1134" w:type="dxa"/>
            <w:vAlign w:val="center"/>
          </w:tcPr>
          <w:p w:rsidR="0042571F" w:rsidRPr="00883F0F" w:rsidRDefault="0042571F" w:rsidP="0042571F">
            <w:pPr>
              <w:jc w:val="center"/>
              <w:rPr>
                <w:rFonts w:cs="Arial"/>
                <w:sz w:val="24"/>
                <w:szCs w:val="24"/>
              </w:rPr>
            </w:pPr>
            <w:r w:rsidRPr="00883F0F">
              <w:rPr>
                <w:rFonts w:cs="Arial"/>
                <w:sz w:val="24"/>
                <w:szCs w:val="24"/>
              </w:rPr>
              <w:t>37,3</w:t>
            </w:r>
          </w:p>
        </w:tc>
        <w:tc>
          <w:tcPr>
            <w:tcW w:w="1842" w:type="dxa"/>
            <w:vAlign w:val="center"/>
          </w:tcPr>
          <w:p w:rsidR="0042571F" w:rsidRPr="00825861" w:rsidRDefault="0042571F" w:rsidP="0042571F">
            <w:pPr>
              <w:spacing w:line="264" w:lineRule="auto"/>
              <w:ind w:firstLine="111"/>
              <w:jc w:val="center"/>
              <w:rPr>
                <w:sz w:val="24"/>
                <w:szCs w:val="24"/>
              </w:rPr>
            </w:pPr>
            <w:r w:rsidRPr="00825861">
              <w:rPr>
                <w:sz w:val="24"/>
                <w:szCs w:val="24"/>
              </w:rPr>
              <w:t>22,3</w:t>
            </w:r>
          </w:p>
        </w:tc>
        <w:tc>
          <w:tcPr>
            <w:tcW w:w="1489" w:type="dxa"/>
            <w:vAlign w:val="center"/>
          </w:tcPr>
          <w:p w:rsidR="0042571F" w:rsidRPr="00883F0F" w:rsidRDefault="0042571F" w:rsidP="0042571F">
            <w:pPr>
              <w:ind w:hanging="29"/>
              <w:jc w:val="center"/>
              <w:rPr>
                <w:rFonts w:cs="Arial"/>
                <w:sz w:val="24"/>
                <w:szCs w:val="24"/>
              </w:rPr>
            </w:pPr>
            <w:r w:rsidRPr="00883F0F">
              <w:rPr>
                <w:rFonts w:cs="Arial"/>
                <w:sz w:val="24"/>
                <w:szCs w:val="24"/>
              </w:rPr>
              <w:t>36,33</w:t>
            </w:r>
          </w:p>
        </w:tc>
        <w:tc>
          <w:tcPr>
            <w:tcW w:w="1488" w:type="dxa"/>
            <w:vAlign w:val="center"/>
          </w:tcPr>
          <w:p w:rsidR="0042571F" w:rsidRPr="00883F0F" w:rsidRDefault="0042571F" w:rsidP="0042571F">
            <w:pPr>
              <w:ind w:hanging="29"/>
              <w:jc w:val="center"/>
              <w:rPr>
                <w:sz w:val="24"/>
                <w:szCs w:val="24"/>
              </w:rPr>
            </w:pPr>
            <w:r w:rsidRPr="00883F0F">
              <w:rPr>
                <w:rFonts w:cs="Arial"/>
                <w:sz w:val="24"/>
                <w:szCs w:val="24"/>
              </w:rPr>
              <w:t>36,5</w:t>
            </w:r>
          </w:p>
        </w:tc>
        <w:tc>
          <w:tcPr>
            <w:tcW w:w="1560" w:type="dxa"/>
            <w:vAlign w:val="center"/>
          </w:tcPr>
          <w:p w:rsidR="0042571F" w:rsidRPr="00883F0F" w:rsidRDefault="0042571F" w:rsidP="0042571F">
            <w:pPr>
              <w:ind w:hanging="29"/>
              <w:jc w:val="center"/>
              <w:rPr>
                <w:sz w:val="24"/>
                <w:szCs w:val="24"/>
              </w:rPr>
            </w:pPr>
            <w:r w:rsidRPr="00883F0F">
              <w:rPr>
                <w:rFonts w:cs="Arial"/>
                <w:sz w:val="24"/>
                <w:szCs w:val="24"/>
              </w:rPr>
              <w:t>36,7</w:t>
            </w:r>
          </w:p>
        </w:tc>
        <w:tc>
          <w:tcPr>
            <w:tcW w:w="1559" w:type="dxa"/>
            <w:vAlign w:val="center"/>
          </w:tcPr>
          <w:p w:rsidR="0042571F" w:rsidRPr="00883F0F" w:rsidRDefault="0042571F" w:rsidP="0042571F">
            <w:pPr>
              <w:ind w:hanging="29"/>
              <w:jc w:val="center"/>
              <w:rPr>
                <w:sz w:val="24"/>
                <w:szCs w:val="24"/>
              </w:rPr>
            </w:pPr>
            <w:r w:rsidRPr="00883F0F">
              <w:rPr>
                <w:rFonts w:cs="Arial"/>
                <w:sz w:val="24"/>
                <w:szCs w:val="24"/>
              </w:rPr>
              <w:t>36,9</w:t>
            </w:r>
          </w:p>
        </w:tc>
      </w:tr>
      <w:tr w:rsidR="0042571F" w:rsidRPr="005126A3">
        <w:tblPrEx>
          <w:tblCellMar>
            <w:top w:w="0" w:type="dxa"/>
            <w:bottom w:w="0" w:type="dxa"/>
          </w:tblCellMar>
        </w:tblPrEx>
        <w:trPr>
          <w:cantSplit/>
        </w:trPr>
        <w:tc>
          <w:tcPr>
            <w:tcW w:w="4536" w:type="dxa"/>
          </w:tcPr>
          <w:p w:rsidR="0042571F" w:rsidRPr="007650D0" w:rsidRDefault="0042571F" w:rsidP="0042571F">
            <w:pPr>
              <w:spacing w:line="264" w:lineRule="auto"/>
              <w:ind w:left="112" w:right="111" w:firstLine="284"/>
              <w:jc w:val="both"/>
              <w:rPr>
                <w:b/>
                <w:bCs/>
                <w:i/>
                <w:iCs/>
                <w:sz w:val="24"/>
                <w:szCs w:val="24"/>
              </w:rPr>
            </w:pPr>
            <w:r w:rsidRPr="007650D0">
              <w:rPr>
                <w:b/>
                <w:bCs/>
                <w:i/>
                <w:iCs/>
                <w:sz w:val="24"/>
                <w:szCs w:val="24"/>
              </w:rPr>
              <w:t>Потребительский рынок</w:t>
            </w:r>
          </w:p>
        </w:tc>
        <w:tc>
          <w:tcPr>
            <w:tcW w:w="1418" w:type="dxa"/>
          </w:tcPr>
          <w:p w:rsidR="0042571F" w:rsidRPr="00A6258E" w:rsidRDefault="0042571F" w:rsidP="0042571F">
            <w:pPr>
              <w:spacing w:line="264" w:lineRule="auto"/>
              <w:ind w:firstLine="112"/>
              <w:jc w:val="center"/>
              <w:rPr>
                <w:sz w:val="24"/>
                <w:szCs w:val="24"/>
              </w:rPr>
            </w:pPr>
          </w:p>
        </w:tc>
        <w:tc>
          <w:tcPr>
            <w:tcW w:w="1134" w:type="dxa"/>
            <w:vAlign w:val="center"/>
          </w:tcPr>
          <w:p w:rsidR="0042571F" w:rsidRPr="005126A3" w:rsidRDefault="0042571F" w:rsidP="0042571F">
            <w:pPr>
              <w:spacing w:line="264" w:lineRule="auto"/>
              <w:ind w:firstLine="111"/>
              <w:jc w:val="center"/>
              <w:rPr>
                <w:color w:val="8064A2"/>
                <w:sz w:val="24"/>
                <w:szCs w:val="24"/>
              </w:rPr>
            </w:pPr>
          </w:p>
        </w:tc>
        <w:tc>
          <w:tcPr>
            <w:tcW w:w="1842" w:type="dxa"/>
            <w:vAlign w:val="center"/>
          </w:tcPr>
          <w:p w:rsidR="0042571F" w:rsidRPr="005126A3" w:rsidRDefault="0042571F" w:rsidP="0042571F">
            <w:pPr>
              <w:spacing w:line="264" w:lineRule="auto"/>
              <w:ind w:firstLine="111"/>
              <w:jc w:val="center"/>
              <w:rPr>
                <w:color w:val="8064A2"/>
                <w:sz w:val="24"/>
                <w:szCs w:val="24"/>
              </w:rPr>
            </w:pPr>
          </w:p>
        </w:tc>
        <w:tc>
          <w:tcPr>
            <w:tcW w:w="1489" w:type="dxa"/>
            <w:vAlign w:val="center"/>
          </w:tcPr>
          <w:p w:rsidR="0042571F" w:rsidRPr="005126A3" w:rsidRDefault="0042571F" w:rsidP="0042571F">
            <w:pPr>
              <w:spacing w:line="264" w:lineRule="auto"/>
              <w:ind w:firstLine="111"/>
              <w:jc w:val="center"/>
              <w:rPr>
                <w:color w:val="8064A2"/>
                <w:sz w:val="24"/>
                <w:szCs w:val="24"/>
              </w:rPr>
            </w:pPr>
          </w:p>
        </w:tc>
        <w:tc>
          <w:tcPr>
            <w:tcW w:w="1488" w:type="dxa"/>
            <w:vAlign w:val="center"/>
          </w:tcPr>
          <w:p w:rsidR="0042571F" w:rsidRPr="005126A3" w:rsidRDefault="0042571F" w:rsidP="0042571F">
            <w:pPr>
              <w:spacing w:line="264" w:lineRule="auto"/>
              <w:ind w:firstLine="111"/>
              <w:jc w:val="center"/>
              <w:rPr>
                <w:color w:val="8064A2"/>
                <w:sz w:val="24"/>
                <w:szCs w:val="24"/>
              </w:rPr>
            </w:pPr>
          </w:p>
        </w:tc>
        <w:tc>
          <w:tcPr>
            <w:tcW w:w="1560" w:type="dxa"/>
            <w:vAlign w:val="center"/>
          </w:tcPr>
          <w:p w:rsidR="0042571F" w:rsidRPr="005126A3" w:rsidRDefault="0042571F" w:rsidP="0042571F">
            <w:pPr>
              <w:spacing w:line="264" w:lineRule="auto"/>
              <w:ind w:firstLine="111"/>
              <w:jc w:val="center"/>
              <w:rPr>
                <w:color w:val="8064A2"/>
                <w:sz w:val="24"/>
                <w:szCs w:val="24"/>
              </w:rPr>
            </w:pPr>
          </w:p>
        </w:tc>
        <w:tc>
          <w:tcPr>
            <w:tcW w:w="1559" w:type="dxa"/>
            <w:vAlign w:val="center"/>
          </w:tcPr>
          <w:p w:rsidR="0042571F" w:rsidRPr="005126A3" w:rsidRDefault="0042571F" w:rsidP="0042571F">
            <w:pPr>
              <w:spacing w:line="264" w:lineRule="auto"/>
              <w:ind w:firstLine="111"/>
              <w:jc w:val="center"/>
              <w:rPr>
                <w:color w:val="8064A2"/>
                <w:sz w:val="24"/>
                <w:szCs w:val="24"/>
              </w:rPr>
            </w:pPr>
          </w:p>
        </w:tc>
      </w:tr>
      <w:tr w:rsidR="0042571F" w:rsidRPr="005126A3">
        <w:tblPrEx>
          <w:tblCellMar>
            <w:top w:w="0" w:type="dxa"/>
            <w:bottom w:w="0" w:type="dxa"/>
          </w:tblCellMar>
        </w:tblPrEx>
        <w:trPr>
          <w:cantSplit/>
          <w:trHeight w:val="290"/>
        </w:trPr>
        <w:tc>
          <w:tcPr>
            <w:tcW w:w="4536" w:type="dxa"/>
          </w:tcPr>
          <w:p w:rsidR="0042571F" w:rsidRPr="00032E20" w:rsidRDefault="0042571F" w:rsidP="0042571F">
            <w:pPr>
              <w:spacing w:line="264" w:lineRule="auto"/>
              <w:ind w:left="112" w:right="111" w:firstLine="284"/>
              <w:jc w:val="both"/>
              <w:rPr>
                <w:sz w:val="24"/>
                <w:szCs w:val="24"/>
              </w:rPr>
            </w:pPr>
            <w:r w:rsidRPr="00032E20">
              <w:rPr>
                <w:sz w:val="24"/>
                <w:szCs w:val="24"/>
              </w:rPr>
              <w:t>Розничный товарооборот</w:t>
            </w:r>
          </w:p>
        </w:tc>
        <w:tc>
          <w:tcPr>
            <w:tcW w:w="1418" w:type="dxa"/>
          </w:tcPr>
          <w:p w:rsidR="0042571F" w:rsidRPr="00A6258E" w:rsidRDefault="0042571F" w:rsidP="0042571F">
            <w:pPr>
              <w:spacing w:line="264" w:lineRule="auto"/>
              <w:jc w:val="center"/>
              <w:rPr>
                <w:sz w:val="24"/>
                <w:szCs w:val="24"/>
              </w:rPr>
            </w:pPr>
            <w:r w:rsidRPr="00A6258E">
              <w:rPr>
                <w:sz w:val="24"/>
                <w:szCs w:val="24"/>
              </w:rPr>
              <w:t xml:space="preserve">  млн. руб.</w:t>
            </w:r>
          </w:p>
        </w:tc>
        <w:tc>
          <w:tcPr>
            <w:tcW w:w="1134" w:type="dxa"/>
            <w:vAlign w:val="center"/>
          </w:tcPr>
          <w:p w:rsidR="0042571F" w:rsidRPr="00B323E4" w:rsidRDefault="0042571F" w:rsidP="0042571F">
            <w:pPr>
              <w:spacing w:line="264" w:lineRule="auto"/>
              <w:ind w:firstLine="111"/>
              <w:jc w:val="center"/>
              <w:rPr>
                <w:sz w:val="24"/>
                <w:szCs w:val="24"/>
              </w:rPr>
            </w:pPr>
            <w:r w:rsidRPr="00B323E4">
              <w:rPr>
                <w:sz w:val="24"/>
                <w:szCs w:val="24"/>
              </w:rPr>
              <w:t>21 038,2</w:t>
            </w:r>
          </w:p>
        </w:tc>
        <w:tc>
          <w:tcPr>
            <w:tcW w:w="1842" w:type="dxa"/>
            <w:vAlign w:val="center"/>
          </w:tcPr>
          <w:p w:rsidR="0042571F" w:rsidRPr="00924E51" w:rsidRDefault="0042571F" w:rsidP="0042571F">
            <w:pPr>
              <w:spacing w:line="264" w:lineRule="auto"/>
              <w:ind w:firstLine="111"/>
              <w:jc w:val="center"/>
              <w:rPr>
                <w:sz w:val="24"/>
                <w:szCs w:val="24"/>
              </w:rPr>
            </w:pPr>
            <w:r w:rsidRPr="00924E51">
              <w:rPr>
                <w:sz w:val="24"/>
                <w:szCs w:val="24"/>
              </w:rPr>
              <w:t>7 977,3</w:t>
            </w:r>
            <w:r>
              <w:rPr>
                <w:sz w:val="24"/>
                <w:szCs w:val="24"/>
              </w:rPr>
              <w:t xml:space="preserve"> *</w:t>
            </w:r>
          </w:p>
        </w:tc>
        <w:tc>
          <w:tcPr>
            <w:tcW w:w="1489" w:type="dxa"/>
            <w:vAlign w:val="center"/>
          </w:tcPr>
          <w:p w:rsidR="0042571F" w:rsidRPr="00B323E4" w:rsidRDefault="0042571F" w:rsidP="0042571F">
            <w:pPr>
              <w:jc w:val="center"/>
              <w:rPr>
                <w:rFonts w:cs="Arial"/>
                <w:sz w:val="24"/>
                <w:szCs w:val="24"/>
              </w:rPr>
            </w:pPr>
            <w:r w:rsidRPr="00B323E4">
              <w:rPr>
                <w:rFonts w:cs="Arial"/>
                <w:sz w:val="24"/>
                <w:szCs w:val="24"/>
              </w:rPr>
              <w:t>20 230,8</w:t>
            </w:r>
          </w:p>
        </w:tc>
        <w:tc>
          <w:tcPr>
            <w:tcW w:w="1488" w:type="dxa"/>
            <w:vAlign w:val="center"/>
          </w:tcPr>
          <w:p w:rsidR="0042571F" w:rsidRPr="00B323E4" w:rsidRDefault="0042571F" w:rsidP="0042571F">
            <w:pPr>
              <w:jc w:val="center"/>
              <w:rPr>
                <w:rFonts w:cs="Arial"/>
                <w:sz w:val="24"/>
                <w:szCs w:val="24"/>
              </w:rPr>
            </w:pPr>
            <w:r w:rsidRPr="00B323E4">
              <w:rPr>
                <w:rFonts w:cs="Arial"/>
                <w:sz w:val="24"/>
                <w:szCs w:val="24"/>
              </w:rPr>
              <w:t>21 902,6</w:t>
            </w:r>
          </w:p>
        </w:tc>
        <w:tc>
          <w:tcPr>
            <w:tcW w:w="1560" w:type="dxa"/>
            <w:vAlign w:val="center"/>
          </w:tcPr>
          <w:p w:rsidR="0042571F" w:rsidRPr="00B323E4" w:rsidRDefault="0042571F" w:rsidP="0042571F">
            <w:pPr>
              <w:jc w:val="center"/>
              <w:rPr>
                <w:rFonts w:cs="Arial"/>
                <w:sz w:val="24"/>
                <w:szCs w:val="24"/>
              </w:rPr>
            </w:pPr>
            <w:r w:rsidRPr="00B323E4">
              <w:rPr>
                <w:rFonts w:cs="Arial"/>
                <w:sz w:val="24"/>
                <w:szCs w:val="24"/>
              </w:rPr>
              <w:t>23 439,3</w:t>
            </w:r>
          </w:p>
        </w:tc>
        <w:tc>
          <w:tcPr>
            <w:tcW w:w="1559" w:type="dxa"/>
            <w:vAlign w:val="center"/>
          </w:tcPr>
          <w:p w:rsidR="0042571F" w:rsidRPr="00B323E4" w:rsidRDefault="0042571F" w:rsidP="0042571F">
            <w:pPr>
              <w:jc w:val="center"/>
              <w:rPr>
                <w:rFonts w:cs="Arial"/>
                <w:sz w:val="24"/>
                <w:szCs w:val="24"/>
              </w:rPr>
            </w:pPr>
            <w:r w:rsidRPr="00B323E4">
              <w:rPr>
                <w:rFonts w:cs="Arial"/>
                <w:sz w:val="24"/>
                <w:szCs w:val="24"/>
              </w:rPr>
              <w:t>25 059,4</w:t>
            </w:r>
          </w:p>
        </w:tc>
      </w:tr>
      <w:tr w:rsidR="0042571F" w:rsidRPr="008E357D">
        <w:tblPrEx>
          <w:tblCellMar>
            <w:top w:w="0" w:type="dxa"/>
            <w:bottom w:w="0" w:type="dxa"/>
          </w:tblCellMar>
        </w:tblPrEx>
        <w:trPr>
          <w:cantSplit/>
        </w:trPr>
        <w:tc>
          <w:tcPr>
            <w:tcW w:w="4536" w:type="dxa"/>
          </w:tcPr>
          <w:p w:rsidR="0042571F" w:rsidRPr="00032E20" w:rsidRDefault="0042571F" w:rsidP="0042571F">
            <w:pPr>
              <w:spacing w:line="264" w:lineRule="auto"/>
              <w:ind w:left="112" w:right="111" w:firstLine="284"/>
              <w:jc w:val="both"/>
              <w:rPr>
                <w:sz w:val="24"/>
                <w:szCs w:val="24"/>
              </w:rPr>
            </w:pPr>
            <w:r w:rsidRPr="00032E20">
              <w:rPr>
                <w:sz w:val="24"/>
                <w:szCs w:val="24"/>
              </w:rPr>
              <w:t>Платные услуги по крупным и средним организациям</w:t>
            </w:r>
          </w:p>
        </w:tc>
        <w:tc>
          <w:tcPr>
            <w:tcW w:w="1418" w:type="dxa"/>
            <w:vAlign w:val="center"/>
          </w:tcPr>
          <w:p w:rsidR="0042571F" w:rsidRPr="00A6258E" w:rsidRDefault="0042571F" w:rsidP="0042571F">
            <w:pPr>
              <w:spacing w:line="264" w:lineRule="auto"/>
              <w:ind w:firstLine="112"/>
              <w:jc w:val="center"/>
              <w:rPr>
                <w:sz w:val="24"/>
                <w:szCs w:val="24"/>
              </w:rPr>
            </w:pPr>
            <w:r w:rsidRPr="00A6258E">
              <w:rPr>
                <w:sz w:val="24"/>
                <w:szCs w:val="24"/>
              </w:rPr>
              <w:t>млн. руб.</w:t>
            </w:r>
          </w:p>
        </w:tc>
        <w:tc>
          <w:tcPr>
            <w:tcW w:w="1134" w:type="dxa"/>
            <w:vAlign w:val="center"/>
          </w:tcPr>
          <w:p w:rsidR="0042571F" w:rsidRPr="001B29EE" w:rsidRDefault="0042571F" w:rsidP="0042571F">
            <w:pPr>
              <w:spacing w:line="264" w:lineRule="auto"/>
              <w:ind w:firstLine="111"/>
              <w:jc w:val="center"/>
              <w:rPr>
                <w:sz w:val="24"/>
                <w:szCs w:val="24"/>
              </w:rPr>
            </w:pPr>
            <w:r w:rsidRPr="001B29EE">
              <w:rPr>
                <w:sz w:val="24"/>
                <w:szCs w:val="24"/>
              </w:rPr>
              <w:t>1 217,5</w:t>
            </w:r>
          </w:p>
        </w:tc>
        <w:tc>
          <w:tcPr>
            <w:tcW w:w="1842" w:type="dxa"/>
            <w:vAlign w:val="center"/>
          </w:tcPr>
          <w:p w:rsidR="0042571F" w:rsidRPr="00510110" w:rsidRDefault="0042571F" w:rsidP="0042571F">
            <w:pPr>
              <w:spacing w:line="264" w:lineRule="auto"/>
              <w:ind w:firstLine="111"/>
              <w:jc w:val="center"/>
              <w:rPr>
                <w:sz w:val="24"/>
                <w:szCs w:val="24"/>
              </w:rPr>
            </w:pPr>
            <w:r w:rsidRPr="00510110">
              <w:rPr>
                <w:sz w:val="24"/>
                <w:szCs w:val="24"/>
              </w:rPr>
              <w:t>419,8</w:t>
            </w:r>
          </w:p>
        </w:tc>
        <w:tc>
          <w:tcPr>
            <w:tcW w:w="1489" w:type="dxa"/>
            <w:vAlign w:val="center"/>
          </w:tcPr>
          <w:p w:rsidR="0042571F" w:rsidRPr="008E357D" w:rsidRDefault="0042571F" w:rsidP="0042571F">
            <w:pPr>
              <w:jc w:val="center"/>
              <w:rPr>
                <w:rFonts w:cs="Arial"/>
                <w:sz w:val="24"/>
                <w:szCs w:val="24"/>
              </w:rPr>
            </w:pPr>
            <w:r w:rsidRPr="008E357D">
              <w:rPr>
                <w:rFonts w:cs="Arial"/>
                <w:sz w:val="24"/>
                <w:szCs w:val="24"/>
              </w:rPr>
              <w:t>1 122,93</w:t>
            </w:r>
          </w:p>
        </w:tc>
        <w:tc>
          <w:tcPr>
            <w:tcW w:w="1488" w:type="dxa"/>
            <w:vAlign w:val="center"/>
          </w:tcPr>
          <w:p w:rsidR="0042571F" w:rsidRPr="008E357D" w:rsidRDefault="0042571F" w:rsidP="0042571F">
            <w:pPr>
              <w:jc w:val="center"/>
              <w:rPr>
                <w:rFonts w:cs="Arial"/>
                <w:sz w:val="24"/>
                <w:szCs w:val="24"/>
              </w:rPr>
            </w:pPr>
            <w:r w:rsidRPr="008E357D">
              <w:rPr>
                <w:rFonts w:cs="Arial"/>
                <w:sz w:val="24"/>
                <w:szCs w:val="24"/>
              </w:rPr>
              <w:t>1 237,9</w:t>
            </w:r>
          </w:p>
        </w:tc>
        <w:tc>
          <w:tcPr>
            <w:tcW w:w="1560" w:type="dxa"/>
            <w:vAlign w:val="center"/>
          </w:tcPr>
          <w:p w:rsidR="0042571F" w:rsidRPr="008E357D" w:rsidRDefault="0042571F" w:rsidP="0042571F">
            <w:pPr>
              <w:jc w:val="center"/>
              <w:rPr>
                <w:rFonts w:cs="Arial"/>
                <w:sz w:val="24"/>
                <w:szCs w:val="24"/>
              </w:rPr>
            </w:pPr>
            <w:r w:rsidRPr="008E357D">
              <w:rPr>
                <w:rFonts w:cs="Arial"/>
                <w:sz w:val="24"/>
                <w:szCs w:val="24"/>
              </w:rPr>
              <w:t>1 327,3</w:t>
            </w:r>
          </w:p>
        </w:tc>
        <w:tc>
          <w:tcPr>
            <w:tcW w:w="1559" w:type="dxa"/>
            <w:vAlign w:val="center"/>
          </w:tcPr>
          <w:p w:rsidR="0042571F" w:rsidRPr="008E357D" w:rsidRDefault="0042571F" w:rsidP="0042571F">
            <w:pPr>
              <w:jc w:val="center"/>
              <w:rPr>
                <w:rFonts w:cs="Arial"/>
                <w:sz w:val="24"/>
                <w:szCs w:val="24"/>
              </w:rPr>
            </w:pPr>
            <w:r w:rsidRPr="008E357D">
              <w:rPr>
                <w:rFonts w:cs="Arial"/>
                <w:sz w:val="24"/>
                <w:szCs w:val="24"/>
              </w:rPr>
              <w:t>1 421,8</w:t>
            </w:r>
          </w:p>
        </w:tc>
      </w:tr>
    </w:tbl>
    <w:p w:rsidR="0042571F" w:rsidRPr="00924E51" w:rsidRDefault="0042571F" w:rsidP="0042571F">
      <w:pPr>
        <w:spacing w:line="264" w:lineRule="auto"/>
        <w:ind w:firstLine="567"/>
      </w:pPr>
      <w:r w:rsidRPr="00924E51">
        <w:t>* данные приведены без досчета на объемы продаж товаров на розничных рынках, формируемого 1 раз в год</w:t>
      </w:r>
    </w:p>
    <w:p w:rsidR="0042571F" w:rsidRPr="005126A3" w:rsidRDefault="0042571F" w:rsidP="0042571F">
      <w:pPr>
        <w:pStyle w:val="9"/>
        <w:spacing w:line="264" w:lineRule="auto"/>
        <w:ind w:firstLine="0"/>
        <w:rPr>
          <w:color w:val="8064A2"/>
        </w:rPr>
      </w:pPr>
    </w:p>
    <w:p w:rsidR="0042571F" w:rsidRPr="00C95081" w:rsidRDefault="0042571F" w:rsidP="00C95081">
      <w:pPr>
        <w:pStyle w:val="a7"/>
        <w:spacing w:line="264" w:lineRule="auto"/>
        <w:ind w:firstLine="0"/>
        <w:jc w:val="right"/>
        <w:rPr>
          <w:szCs w:val="24"/>
        </w:rPr>
      </w:pPr>
    </w:p>
    <w:sectPr w:rsidR="0042571F" w:rsidRPr="00C95081" w:rsidSect="0042571F">
      <w:pgSz w:w="16838" w:h="11906" w:orient="landscape" w:code="9"/>
      <w:pgMar w:top="1134" w:right="567" w:bottom="113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51" w:rsidRDefault="00FA1351">
      <w:r>
        <w:separator/>
      </w:r>
    </w:p>
  </w:endnote>
  <w:endnote w:type="continuationSeparator" w:id="1">
    <w:p w:rsidR="00FA1351" w:rsidRDefault="00FA1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ull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51" w:rsidRDefault="00FA1351">
      <w:r>
        <w:separator/>
      </w:r>
    </w:p>
  </w:footnote>
  <w:footnote w:type="continuationSeparator" w:id="1">
    <w:p w:rsidR="00FA1351" w:rsidRDefault="00FA1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numFmt w:val="bullet"/>
      <w:lvlText w:val="-"/>
      <w:lvlJc w:val="left"/>
      <w:pPr>
        <w:tabs>
          <w:tab w:val="num" w:pos="0"/>
        </w:tabs>
      </w:pPr>
      <w:rPr>
        <w:rFonts w:ascii="Times New Roman" w:hAnsi="Times New Roman" w:cs="Times New Roman"/>
      </w:rPr>
    </w:lvl>
  </w:abstractNum>
  <w:abstractNum w:abstractNumId="2">
    <w:nsid w:val="00000002"/>
    <w:multiLevelType w:val="singleLevel"/>
    <w:tmpl w:val="00000002"/>
    <w:name w:val="WW8Num2"/>
    <w:lvl w:ilvl="0">
      <w:numFmt w:val="bullet"/>
      <w:lvlText w:val="-"/>
      <w:lvlJc w:val="left"/>
      <w:pPr>
        <w:tabs>
          <w:tab w:val="num" w:pos="0"/>
        </w:tabs>
      </w:pPr>
      <w:rPr>
        <w:rFonts w:ascii="Times New Roman" w:hAnsi="Times New Roman" w:cs="Times New Roman"/>
      </w:rPr>
    </w:lvl>
  </w:abstractNum>
  <w:abstractNum w:abstractNumId="3">
    <w:nsid w:val="00000003"/>
    <w:multiLevelType w:val="singleLevel"/>
    <w:tmpl w:val="00000003"/>
    <w:name w:val="WW8Num3"/>
    <w:lvl w:ilvl="0">
      <w:numFmt w:val="bullet"/>
      <w:lvlText w:val="-"/>
      <w:lvlJc w:val="left"/>
      <w:pPr>
        <w:tabs>
          <w:tab w:val="num" w:pos="0"/>
        </w:tabs>
      </w:pPr>
      <w:rPr>
        <w:rFonts w:ascii="Times New Roman" w:hAnsi="Times New Roman" w:cs="Times New Roman"/>
      </w:rPr>
    </w:lvl>
  </w:abstractNum>
  <w:abstractNum w:abstractNumId="4">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46560318"/>
    <w:multiLevelType w:val="hybridMultilevel"/>
    <w:tmpl w:val="70862FAA"/>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52666044"/>
    <w:multiLevelType w:val="hybridMultilevel"/>
    <w:tmpl w:val="BC0222EC"/>
    <w:lvl w:ilvl="0" w:tplc="512458B6">
      <w:start w:val="1"/>
      <w:numFmt w:val="bullet"/>
      <w:lvlText w:val="-"/>
      <w:lvlJc w:val="left"/>
      <w:pPr>
        <w:ind w:left="644" w:hanging="360"/>
      </w:pPr>
      <w:rPr>
        <w:rFonts w:ascii="SimSun" w:eastAsia="SimSun" w:hAnsi="SimSun"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58715E7"/>
    <w:multiLevelType w:val="hybridMultilevel"/>
    <w:tmpl w:val="CCA677BE"/>
    <w:lvl w:ilvl="0" w:tplc="512458B6">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B5301DD"/>
    <w:multiLevelType w:val="hybridMultilevel"/>
    <w:tmpl w:val="61882CF2"/>
    <w:lvl w:ilvl="0" w:tplc="BCF2FF9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34309D"/>
    <w:multiLevelType w:val="singleLevel"/>
    <w:tmpl w:val="860E595A"/>
    <w:lvl w:ilvl="0">
      <w:numFmt w:val="bullet"/>
      <w:lvlText w:val="-"/>
      <w:lvlJc w:val="left"/>
      <w:pPr>
        <w:tabs>
          <w:tab w:val="num" w:pos="880"/>
        </w:tabs>
        <w:ind w:left="880" w:hanging="360"/>
      </w:pPr>
      <w:rPr>
        <w:rFonts w:hint="default"/>
      </w:rPr>
    </w:lvl>
  </w:abstractNum>
  <w:num w:numId="1">
    <w:abstractNumId w:val="10"/>
  </w:num>
  <w:num w:numId="2">
    <w:abstractNumId w:val="5"/>
  </w:num>
  <w:num w:numId="3">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
    <w:abstractNumId w:val="4"/>
  </w:num>
  <w:num w:numId="5">
    <w:abstractNumId w:val="6"/>
  </w:num>
  <w:num w:numId="6">
    <w:abstractNumId w:val="9"/>
  </w:num>
  <w:num w:numId="7">
    <w:abstractNumId w:val="8"/>
  </w:num>
  <w:num w:numId="8">
    <w:abstractNumId w:val="7"/>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70"/>
  <w:drawingGridVerticalSpacing w:val="95"/>
  <w:displayHorizontalDrawingGridEvery w:val="0"/>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52CE"/>
    <w:rsid w:val="00001762"/>
    <w:rsid w:val="00002137"/>
    <w:rsid w:val="00030DEA"/>
    <w:rsid w:val="000361B3"/>
    <w:rsid w:val="00045D9E"/>
    <w:rsid w:val="00055315"/>
    <w:rsid w:val="0005605E"/>
    <w:rsid w:val="00063957"/>
    <w:rsid w:val="00075A04"/>
    <w:rsid w:val="000B512D"/>
    <w:rsid w:val="000C4719"/>
    <w:rsid w:val="000C537F"/>
    <w:rsid w:val="000D6B17"/>
    <w:rsid w:val="000E1DAC"/>
    <w:rsid w:val="000E27C9"/>
    <w:rsid w:val="000E3C54"/>
    <w:rsid w:val="00144536"/>
    <w:rsid w:val="0015400D"/>
    <w:rsid w:val="001E7187"/>
    <w:rsid w:val="001F28F7"/>
    <w:rsid w:val="001F73B7"/>
    <w:rsid w:val="00216676"/>
    <w:rsid w:val="002327BE"/>
    <w:rsid w:val="00236B6E"/>
    <w:rsid w:val="00240EA7"/>
    <w:rsid w:val="002447FC"/>
    <w:rsid w:val="00263D3D"/>
    <w:rsid w:val="00267F68"/>
    <w:rsid w:val="00295493"/>
    <w:rsid w:val="00295ED5"/>
    <w:rsid w:val="002B02AD"/>
    <w:rsid w:val="002C185D"/>
    <w:rsid w:val="002C23B5"/>
    <w:rsid w:val="002C57C0"/>
    <w:rsid w:val="002E0AA0"/>
    <w:rsid w:val="002E1748"/>
    <w:rsid w:val="002F1F38"/>
    <w:rsid w:val="002F3526"/>
    <w:rsid w:val="00303CC3"/>
    <w:rsid w:val="003206C4"/>
    <w:rsid w:val="00351B85"/>
    <w:rsid w:val="00353B8F"/>
    <w:rsid w:val="0036429C"/>
    <w:rsid w:val="00370232"/>
    <w:rsid w:val="00372B4C"/>
    <w:rsid w:val="00383B34"/>
    <w:rsid w:val="003950FB"/>
    <w:rsid w:val="003A55EB"/>
    <w:rsid w:val="003B3EC2"/>
    <w:rsid w:val="003D7CB2"/>
    <w:rsid w:val="003F75D3"/>
    <w:rsid w:val="003F7828"/>
    <w:rsid w:val="00404A5D"/>
    <w:rsid w:val="00405708"/>
    <w:rsid w:val="004160A1"/>
    <w:rsid w:val="00416D03"/>
    <w:rsid w:val="004177B3"/>
    <w:rsid w:val="0042571F"/>
    <w:rsid w:val="00445B34"/>
    <w:rsid w:val="0045063F"/>
    <w:rsid w:val="004616AF"/>
    <w:rsid w:val="00490031"/>
    <w:rsid w:val="00493849"/>
    <w:rsid w:val="004B6A08"/>
    <w:rsid w:val="004E315F"/>
    <w:rsid w:val="004E38F2"/>
    <w:rsid w:val="00503B8D"/>
    <w:rsid w:val="00525323"/>
    <w:rsid w:val="005304DE"/>
    <w:rsid w:val="00544000"/>
    <w:rsid w:val="0054463E"/>
    <w:rsid w:val="005471BA"/>
    <w:rsid w:val="005642EC"/>
    <w:rsid w:val="005850A6"/>
    <w:rsid w:val="005C64DC"/>
    <w:rsid w:val="005E2532"/>
    <w:rsid w:val="005F5C60"/>
    <w:rsid w:val="006052CE"/>
    <w:rsid w:val="00613495"/>
    <w:rsid w:val="00615EAE"/>
    <w:rsid w:val="0062531B"/>
    <w:rsid w:val="00642E52"/>
    <w:rsid w:val="0067504A"/>
    <w:rsid w:val="00682475"/>
    <w:rsid w:val="00684993"/>
    <w:rsid w:val="00685A26"/>
    <w:rsid w:val="006913A9"/>
    <w:rsid w:val="006A5BB0"/>
    <w:rsid w:val="006B422B"/>
    <w:rsid w:val="006B6AC6"/>
    <w:rsid w:val="006C660B"/>
    <w:rsid w:val="006D69F6"/>
    <w:rsid w:val="00707124"/>
    <w:rsid w:val="00731D18"/>
    <w:rsid w:val="00734DA8"/>
    <w:rsid w:val="0073620D"/>
    <w:rsid w:val="00755B38"/>
    <w:rsid w:val="00761851"/>
    <w:rsid w:val="0076798D"/>
    <w:rsid w:val="00773484"/>
    <w:rsid w:val="00795EBC"/>
    <w:rsid w:val="007A2222"/>
    <w:rsid w:val="007E55B0"/>
    <w:rsid w:val="00811D34"/>
    <w:rsid w:val="0081323E"/>
    <w:rsid w:val="00843467"/>
    <w:rsid w:val="00847290"/>
    <w:rsid w:val="00863F3F"/>
    <w:rsid w:val="008914C5"/>
    <w:rsid w:val="008A122E"/>
    <w:rsid w:val="008A1B14"/>
    <w:rsid w:val="008B0876"/>
    <w:rsid w:val="008B7C20"/>
    <w:rsid w:val="008C45D6"/>
    <w:rsid w:val="008C6595"/>
    <w:rsid w:val="008D79E6"/>
    <w:rsid w:val="008E4C97"/>
    <w:rsid w:val="008F534F"/>
    <w:rsid w:val="008F6C24"/>
    <w:rsid w:val="00902D37"/>
    <w:rsid w:val="00912976"/>
    <w:rsid w:val="00914EE1"/>
    <w:rsid w:val="009164D2"/>
    <w:rsid w:val="00920F0C"/>
    <w:rsid w:val="009314C6"/>
    <w:rsid w:val="009632E6"/>
    <w:rsid w:val="009718D5"/>
    <w:rsid w:val="00974D45"/>
    <w:rsid w:val="00990E9C"/>
    <w:rsid w:val="0099250F"/>
    <w:rsid w:val="009C57C6"/>
    <w:rsid w:val="009C5A22"/>
    <w:rsid w:val="009E532B"/>
    <w:rsid w:val="009F346D"/>
    <w:rsid w:val="009F5AE5"/>
    <w:rsid w:val="00A130C8"/>
    <w:rsid w:val="00A13499"/>
    <w:rsid w:val="00A14184"/>
    <w:rsid w:val="00A17AD5"/>
    <w:rsid w:val="00A47471"/>
    <w:rsid w:val="00AB1129"/>
    <w:rsid w:val="00AB1DFC"/>
    <w:rsid w:val="00AB21EF"/>
    <w:rsid w:val="00AC70E2"/>
    <w:rsid w:val="00AD0433"/>
    <w:rsid w:val="00B02322"/>
    <w:rsid w:val="00B4028E"/>
    <w:rsid w:val="00B408F5"/>
    <w:rsid w:val="00BB0F0F"/>
    <w:rsid w:val="00BC2B5D"/>
    <w:rsid w:val="00BD4995"/>
    <w:rsid w:val="00BF562D"/>
    <w:rsid w:val="00C104E2"/>
    <w:rsid w:val="00C160DC"/>
    <w:rsid w:val="00C16B63"/>
    <w:rsid w:val="00C25C37"/>
    <w:rsid w:val="00C409E2"/>
    <w:rsid w:val="00C5709B"/>
    <w:rsid w:val="00C71A0F"/>
    <w:rsid w:val="00C842BF"/>
    <w:rsid w:val="00C84AD7"/>
    <w:rsid w:val="00C95081"/>
    <w:rsid w:val="00CA5034"/>
    <w:rsid w:val="00CA71A4"/>
    <w:rsid w:val="00CB30F4"/>
    <w:rsid w:val="00CC2ED8"/>
    <w:rsid w:val="00CC65FD"/>
    <w:rsid w:val="00CC6E9C"/>
    <w:rsid w:val="00CF2315"/>
    <w:rsid w:val="00CF39D3"/>
    <w:rsid w:val="00CF6DAA"/>
    <w:rsid w:val="00D0614F"/>
    <w:rsid w:val="00D06982"/>
    <w:rsid w:val="00D23BD6"/>
    <w:rsid w:val="00D26724"/>
    <w:rsid w:val="00D42E21"/>
    <w:rsid w:val="00D55EA6"/>
    <w:rsid w:val="00D60ABD"/>
    <w:rsid w:val="00D638E5"/>
    <w:rsid w:val="00D801D2"/>
    <w:rsid w:val="00DA552F"/>
    <w:rsid w:val="00DA5DEF"/>
    <w:rsid w:val="00DC7A5A"/>
    <w:rsid w:val="00DE37CB"/>
    <w:rsid w:val="00DF2B0E"/>
    <w:rsid w:val="00E0515F"/>
    <w:rsid w:val="00E257D1"/>
    <w:rsid w:val="00E30C02"/>
    <w:rsid w:val="00E31C9C"/>
    <w:rsid w:val="00E3459E"/>
    <w:rsid w:val="00E655C3"/>
    <w:rsid w:val="00E83086"/>
    <w:rsid w:val="00EA2B02"/>
    <w:rsid w:val="00EB56E3"/>
    <w:rsid w:val="00F06C92"/>
    <w:rsid w:val="00F867D6"/>
    <w:rsid w:val="00F94A16"/>
    <w:rsid w:val="00F97C6B"/>
    <w:rsid w:val="00FA1351"/>
    <w:rsid w:val="00FA455D"/>
    <w:rsid w:val="00FB12E5"/>
    <w:rsid w:val="00FB3841"/>
    <w:rsid w:val="00FC0E02"/>
    <w:rsid w:val="00FC4AC8"/>
    <w:rsid w:val="00FE04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4"/>
    </w:rPr>
  </w:style>
  <w:style w:type="paragraph" w:styleId="2">
    <w:name w:val="heading 2"/>
    <w:basedOn w:val="a"/>
    <w:next w:val="a"/>
    <w:link w:val="20"/>
    <w:qFormat/>
    <w:pPr>
      <w:keepNext/>
      <w:ind w:left="112"/>
      <w:jc w:val="center"/>
      <w:outlineLvl w:val="1"/>
    </w:pPr>
    <w:rPr>
      <w:b/>
      <w:sz w:val="24"/>
    </w:rPr>
  </w:style>
  <w:style w:type="paragraph" w:styleId="3">
    <w:name w:val="heading 3"/>
    <w:basedOn w:val="a"/>
    <w:next w:val="a"/>
    <w:link w:val="30"/>
    <w:qFormat/>
    <w:pPr>
      <w:keepNext/>
      <w:spacing w:line="720" w:lineRule="exact"/>
      <w:jc w:val="both"/>
      <w:outlineLvl w:val="2"/>
    </w:pPr>
    <w:rPr>
      <w:sz w:val="24"/>
    </w:rPr>
  </w:style>
  <w:style w:type="paragraph" w:styleId="4">
    <w:name w:val="heading 4"/>
    <w:basedOn w:val="a"/>
    <w:next w:val="a"/>
    <w:link w:val="40"/>
    <w:qFormat/>
    <w:rsid w:val="0042571F"/>
    <w:pPr>
      <w:keepNext/>
      <w:ind w:firstLine="567"/>
      <w:jc w:val="center"/>
      <w:outlineLvl w:val="3"/>
    </w:pPr>
    <w:rPr>
      <w:b/>
      <w:bCs/>
      <w:sz w:val="24"/>
      <w:szCs w:val="24"/>
    </w:rPr>
  </w:style>
  <w:style w:type="paragraph" w:styleId="5">
    <w:name w:val="heading 5"/>
    <w:basedOn w:val="a"/>
    <w:next w:val="a"/>
    <w:link w:val="50"/>
    <w:qFormat/>
    <w:rsid w:val="0042571F"/>
    <w:pPr>
      <w:keepNext/>
      <w:ind w:firstLine="567"/>
      <w:jc w:val="both"/>
      <w:outlineLvl w:val="4"/>
    </w:pPr>
    <w:rPr>
      <w:b/>
      <w:bCs/>
      <w:i/>
      <w:iCs/>
      <w:sz w:val="24"/>
      <w:szCs w:val="24"/>
    </w:rPr>
  </w:style>
  <w:style w:type="paragraph" w:styleId="6">
    <w:name w:val="heading 6"/>
    <w:basedOn w:val="a"/>
    <w:next w:val="a"/>
    <w:link w:val="60"/>
    <w:qFormat/>
    <w:rsid w:val="0042571F"/>
    <w:pPr>
      <w:keepNext/>
      <w:ind w:firstLine="567"/>
      <w:jc w:val="both"/>
      <w:outlineLvl w:val="5"/>
    </w:pPr>
    <w:rPr>
      <w:b/>
      <w:bCs/>
      <w:sz w:val="24"/>
      <w:szCs w:val="24"/>
    </w:rPr>
  </w:style>
  <w:style w:type="paragraph" w:styleId="7">
    <w:name w:val="heading 7"/>
    <w:basedOn w:val="a"/>
    <w:next w:val="a"/>
    <w:link w:val="70"/>
    <w:qFormat/>
    <w:rsid w:val="0042571F"/>
    <w:pPr>
      <w:keepNext/>
      <w:numPr>
        <w:numId w:val="2"/>
      </w:numPr>
      <w:jc w:val="both"/>
      <w:outlineLvl w:val="6"/>
    </w:pPr>
    <w:rPr>
      <w:rFonts w:ascii="Arial" w:hAnsi="Arial" w:cs="Arial"/>
      <w:b/>
      <w:bCs/>
      <w:i/>
      <w:iCs/>
      <w:sz w:val="28"/>
      <w:szCs w:val="28"/>
    </w:rPr>
  </w:style>
  <w:style w:type="paragraph" w:styleId="8">
    <w:name w:val="heading 8"/>
    <w:basedOn w:val="a"/>
    <w:next w:val="a"/>
    <w:link w:val="80"/>
    <w:qFormat/>
    <w:rsid w:val="0042571F"/>
    <w:pPr>
      <w:keepNext/>
      <w:ind w:firstLine="567"/>
      <w:outlineLvl w:val="7"/>
    </w:pPr>
    <w:rPr>
      <w:rFonts w:ascii="Courier New" w:hAnsi="Courier New" w:cs="Courier New"/>
      <w:b/>
      <w:bCs/>
      <w:i/>
      <w:iCs/>
      <w:sz w:val="24"/>
      <w:szCs w:val="24"/>
    </w:rPr>
  </w:style>
  <w:style w:type="paragraph" w:styleId="9">
    <w:name w:val="heading 9"/>
    <w:basedOn w:val="a"/>
    <w:next w:val="a"/>
    <w:link w:val="90"/>
    <w:qFormat/>
    <w:rsid w:val="0042571F"/>
    <w:pPr>
      <w:keepNext/>
      <w:ind w:firstLine="567"/>
      <w:jc w:val="center"/>
      <w:outlineLvl w:val="8"/>
    </w:pPr>
    <w:rPr>
      <w:rFonts w:ascii="Courier New" w:hAnsi="Courier New" w:cs="Courier New"/>
      <w:b/>
      <w:bCs/>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42571F"/>
    <w:rPr>
      <w:sz w:val="24"/>
      <w:lang w:val="ru-RU" w:eastAsia="ru-RU" w:bidi="ar-SA"/>
    </w:rPr>
  </w:style>
  <w:style w:type="character" w:customStyle="1" w:styleId="20">
    <w:name w:val="Заголовок 2 Знак"/>
    <w:basedOn w:val="a0"/>
    <w:link w:val="2"/>
    <w:semiHidden/>
    <w:rsid w:val="0042571F"/>
    <w:rPr>
      <w:b/>
      <w:sz w:val="24"/>
      <w:lang w:val="ru-RU" w:eastAsia="ru-RU" w:bidi="ar-SA"/>
    </w:rPr>
  </w:style>
  <w:style w:type="character" w:customStyle="1" w:styleId="30">
    <w:name w:val="Заголовок 3 Знак"/>
    <w:basedOn w:val="a0"/>
    <w:link w:val="3"/>
    <w:semiHidden/>
    <w:rsid w:val="0042571F"/>
    <w:rPr>
      <w:sz w:val="24"/>
      <w:lang w:val="ru-RU" w:eastAsia="ru-RU" w:bidi="ar-SA"/>
    </w:rPr>
  </w:style>
  <w:style w:type="character" w:customStyle="1" w:styleId="40">
    <w:name w:val="Заголовок 4 Знак"/>
    <w:basedOn w:val="a0"/>
    <w:link w:val="4"/>
    <w:semiHidden/>
    <w:rsid w:val="0042571F"/>
    <w:rPr>
      <w:b/>
      <w:bCs/>
      <w:sz w:val="24"/>
      <w:szCs w:val="24"/>
      <w:lang w:val="ru-RU" w:eastAsia="ru-RU" w:bidi="ar-SA"/>
    </w:rPr>
  </w:style>
  <w:style w:type="character" w:customStyle="1" w:styleId="50">
    <w:name w:val="Заголовок 5 Знак"/>
    <w:basedOn w:val="a0"/>
    <w:link w:val="5"/>
    <w:semiHidden/>
    <w:rsid w:val="0042571F"/>
    <w:rPr>
      <w:b/>
      <w:bCs/>
      <w:i/>
      <w:iCs/>
      <w:sz w:val="24"/>
      <w:szCs w:val="24"/>
      <w:lang w:val="ru-RU" w:eastAsia="ru-RU" w:bidi="ar-SA"/>
    </w:rPr>
  </w:style>
  <w:style w:type="character" w:customStyle="1" w:styleId="60">
    <w:name w:val="Заголовок 6 Знак"/>
    <w:basedOn w:val="a0"/>
    <w:link w:val="6"/>
    <w:semiHidden/>
    <w:rsid w:val="0042571F"/>
    <w:rPr>
      <w:b/>
      <w:bCs/>
      <w:sz w:val="24"/>
      <w:szCs w:val="24"/>
      <w:lang w:val="ru-RU" w:eastAsia="ru-RU" w:bidi="ar-SA"/>
    </w:rPr>
  </w:style>
  <w:style w:type="character" w:customStyle="1" w:styleId="70">
    <w:name w:val="Заголовок 7 Знак"/>
    <w:basedOn w:val="a0"/>
    <w:link w:val="7"/>
    <w:semiHidden/>
    <w:rsid w:val="0042571F"/>
    <w:rPr>
      <w:rFonts w:ascii="Arial" w:hAnsi="Arial" w:cs="Arial"/>
      <w:b/>
      <w:bCs/>
      <w:i/>
      <w:iCs/>
      <w:sz w:val="28"/>
      <w:szCs w:val="28"/>
      <w:lang w:val="ru-RU" w:eastAsia="ru-RU" w:bidi="ar-SA"/>
    </w:rPr>
  </w:style>
  <w:style w:type="character" w:customStyle="1" w:styleId="80">
    <w:name w:val="Заголовок 8 Знак"/>
    <w:basedOn w:val="a0"/>
    <w:link w:val="8"/>
    <w:semiHidden/>
    <w:rsid w:val="0042571F"/>
    <w:rPr>
      <w:rFonts w:ascii="Courier New" w:hAnsi="Courier New" w:cs="Courier New"/>
      <w:b/>
      <w:bCs/>
      <w:i/>
      <w:iCs/>
      <w:sz w:val="24"/>
      <w:szCs w:val="24"/>
      <w:lang w:val="ru-RU" w:eastAsia="ru-RU" w:bidi="ar-SA"/>
    </w:rPr>
  </w:style>
  <w:style w:type="character" w:customStyle="1" w:styleId="90">
    <w:name w:val="Заголовок 9 Знак"/>
    <w:basedOn w:val="a0"/>
    <w:link w:val="9"/>
    <w:semiHidden/>
    <w:rsid w:val="0042571F"/>
    <w:rPr>
      <w:rFonts w:ascii="Courier New" w:hAnsi="Courier New" w:cs="Courier New"/>
      <w:b/>
      <w:bCs/>
      <w:i/>
      <w:iCs/>
      <w:sz w:val="24"/>
      <w:szCs w:val="24"/>
      <w:lang w:val="ru-RU" w:eastAsia="ru-RU" w:bidi="ar-SA"/>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semiHidden/>
    <w:rsid w:val="0042571F"/>
    <w:rPr>
      <w:lang w:val="ru-RU" w:eastAsia="ru-RU" w:bidi="ar-SA"/>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semiHidden/>
    <w:rsid w:val="0042571F"/>
    <w:rPr>
      <w:lang w:val="ru-RU" w:eastAsia="ru-RU" w:bidi="ar-SA"/>
    </w:rPr>
  </w:style>
  <w:style w:type="paragraph" w:customStyle="1" w:styleId="Normal">
    <w:name w:val="Normal"/>
    <w:pPr>
      <w:snapToGrid w:val="0"/>
    </w:pPr>
    <w:rPr>
      <w:rFonts w:ascii="Arial" w:hAnsi="Arial"/>
      <w:sz w:val="18"/>
    </w:rPr>
  </w:style>
  <w:style w:type="paragraph" w:customStyle="1" w:styleId="Heading">
    <w:name w:val="Heading"/>
    <w:pPr>
      <w:snapToGrid w:val="0"/>
    </w:pPr>
    <w:rPr>
      <w:rFonts w:ascii="Arial" w:hAnsi="Arial"/>
      <w:b/>
      <w:sz w:val="22"/>
    </w:rPr>
  </w:style>
  <w:style w:type="paragraph" w:styleId="a7">
    <w:name w:val="Body Text Indent"/>
    <w:aliases w:val="Основной текст 1"/>
    <w:basedOn w:val="a"/>
    <w:link w:val="a8"/>
    <w:pPr>
      <w:ind w:firstLine="720"/>
      <w:jc w:val="both"/>
    </w:pPr>
    <w:rPr>
      <w:sz w:val="24"/>
    </w:rPr>
  </w:style>
  <w:style w:type="character" w:customStyle="1" w:styleId="a8">
    <w:name w:val="Основной текст с отступом Знак"/>
    <w:aliases w:val="Основной текст 1 Знак"/>
    <w:basedOn w:val="a0"/>
    <w:link w:val="a7"/>
    <w:semiHidden/>
    <w:rsid w:val="0042571F"/>
    <w:rPr>
      <w:sz w:val="24"/>
      <w:lang w:val="ru-RU" w:eastAsia="ru-RU" w:bidi="ar-SA"/>
    </w:rPr>
  </w:style>
  <w:style w:type="character" w:styleId="a9">
    <w:name w:val="annotation reference"/>
    <w:basedOn w:val="a0"/>
    <w:semiHidden/>
    <w:rPr>
      <w:sz w:val="16"/>
      <w:szCs w:val="16"/>
    </w:rPr>
  </w:style>
  <w:style w:type="paragraph" w:styleId="aa">
    <w:name w:val="annotation text"/>
    <w:basedOn w:val="a"/>
    <w:semiHidden/>
  </w:style>
  <w:style w:type="paragraph" w:styleId="ab">
    <w:name w:val="Body Text"/>
    <w:basedOn w:val="a"/>
    <w:link w:val="ac"/>
    <w:rPr>
      <w:sz w:val="24"/>
    </w:rPr>
  </w:style>
  <w:style w:type="character" w:customStyle="1" w:styleId="ac">
    <w:name w:val="Основной текст Знак"/>
    <w:basedOn w:val="a0"/>
    <w:link w:val="ab"/>
    <w:semiHidden/>
    <w:rsid w:val="0042571F"/>
    <w:rPr>
      <w:sz w:val="24"/>
      <w:lang w:val="ru-RU" w:eastAsia="ru-RU" w:bidi="ar-SA"/>
    </w:rPr>
  </w:style>
  <w:style w:type="paragraph" w:styleId="21">
    <w:name w:val="Body Text Indent 2"/>
    <w:basedOn w:val="a"/>
    <w:link w:val="22"/>
    <w:pPr>
      <w:ind w:firstLine="840"/>
      <w:jc w:val="both"/>
    </w:pPr>
    <w:rPr>
      <w:sz w:val="28"/>
    </w:rPr>
  </w:style>
  <w:style w:type="character" w:customStyle="1" w:styleId="22">
    <w:name w:val="Основной текст с отступом 2 Знак"/>
    <w:basedOn w:val="a0"/>
    <w:link w:val="21"/>
    <w:semiHidden/>
    <w:rsid w:val="0042571F"/>
    <w:rPr>
      <w:sz w:val="28"/>
      <w:lang w:val="ru-RU" w:eastAsia="ru-RU" w:bidi="ar-SA"/>
    </w:rPr>
  </w:style>
  <w:style w:type="paragraph" w:customStyle="1" w:styleId="BalloonText">
    <w:name w:val="Balloon Text"/>
    <w:basedOn w:val="a"/>
    <w:rPr>
      <w:rFonts w:ascii="Tahoma" w:hAnsi="Tahoma"/>
      <w:sz w:val="16"/>
    </w:rPr>
  </w:style>
  <w:style w:type="paragraph" w:customStyle="1" w:styleId="ConsPlusNormal">
    <w:name w:val="ConsPlusNormal"/>
    <w:pPr>
      <w:ind w:firstLine="720"/>
    </w:pPr>
    <w:rPr>
      <w:rFonts w:ascii="Arial" w:hAnsi="Arial"/>
      <w:snapToGrid w:val="0"/>
    </w:rPr>
  </w:style>
  <w:style w:type="paragraph" w:styleId="ad">
    <w:name w:val="Balloon Text"/>
    <w:basedOn w:val="a"/>
    <w:link w:val="ae"/>
    <w:semiHidden/>
    <w:rsid w:val="00D801D2"/>
    <w:rPr>
      <w:rFonts w:ascii="Tahoma" w:hAnsi="Tahoma" w:cs="Tahoma"/>
      <w:sz w:val="16"/>
      <w:szCs w:val="16"/>
    </w:rPr>
  </w:style>
  <w:style w:type="character" w:customStyle="1" w:styleId="ae">
    <w:name w:val="Текст выноски Знак"/>
    <w:basedOn w:val="a0"/>
    <w:link w:val="ad"/>
    <w:semiHidden/>
    <w:rsid w:val="0042571F"/>
    <w:rPr>
      <w:rFonts w:ascii="Tahoma" w:hAnsi="Tahoma" w:cs="Tahoma"/>
      <w:sz w:val="16"/>
      <w:szCs w:val="16"/>
      <w:lang w:val="ru-RU" w:eastAsia="ru-RU" w:bidi="ar-SA"/>
    </w:rPr>
  </w:style>
  <w:style w:type="paragraph" w:customStyle="1" w:styleId="af">
    <w:name w:val="Знак Знак Знак Знак Знак Знак Знак Знак Знак"/>
    <w:basedOn w:val="a"/>
    <w:rsid w:val="00E3459E"/>
    <w:pPr>
      <w:spacing w:after="160" w:line="240" w:lineRule="exact"/>
    </w:pPr>
    <w:rPr>
      <w:rFonts w:ascii="Verdana" w:hAnsi="Verdana" w:cs="Verdana"/>
      <w:lang w:val="en-US" w:eastAsia="en-US"/>
    </w:rPr>
  </w:style>
  <w:style w:type="character" w:styleId="af0">
    <w:name w:val="Hyperlink"/>
    <w:basedOn w:val="a0"/>
    <w:rsid w:val="00D06982"/>
    <w:rPr>
      <w:color w:val="0000FF"/>
      <w:u w:val="single"/>
    </w:rPr>
  </w:style>
  <w:style w:type="paragraph" w:styleId="af1">
    <w:name w:val="footnote text"/>
    <w:basedOn w:val="a"/>
    <w:link w:val="af2"/>
    <w:semiHidden/>
    <w:rsid w:val="0042571F"/>
    <w:pPr>
      <w:ind w:firstLine="567"/>
      <w:jc w:val="both"/>
    </w:pPr>
  </w:style>
  <w:style w:type="character" w:customStyle="1" w:styleId="af2">
    <w:name w:val="Текст сноски Знак"/>
    <w:basedOn w:val="a0"/>
    <w:link w:val="af1"/>
    <w:semiHidden/>
    <w:rsid w:val="0042571F"/>
    <w:rPr>
      <w:lang w:val="ru-RU" w:eastAsia="ru-RU" w:bidi="ar-SA"/>
    </w:rPr>
  </w:style>
  <w:style w:type="character" w:styleId="af3">
    <w:name w:val="page number"/>
    <w:basedOn w:val="a0"/>
    <w:rsid w:val="0042571F"/>
  </w:style>
  <w:style w:type="paragraph" w:styleId="23">
    <w:name w:val="Body Text 2"/>
    <w:basedOn w:val="a"/>
    <w:link w:val="24"/>
    <w:rsid w:val="0042571F"/>
    <w:pPr>
      <w:ind w:firstLine="567"/>
      <w:jc w:val="both"/>
    </w:pPr>
    <w:rPr>
      <w:sz w:val="22"/>
      <w:szCs w:val="22"/>
    </w:rPr>
  </w:style>
  <w:style w:type="character" w:customStyle="1" w:styleId="24">
    <w:name w:val="Основной текст 2 Знак"/>
    <w:basedOn w:val="a0"/>
    <w:link w:val="23"/>
    <w:semiHidden/>
    <w:rsid w:val="0042571F"/>
    <w:rPr>
      <w:sz w:val="22"/>
      <w:szCs w:val="22"/>
      <w:lang w:val="ru-RU" w:eastAsia="ru-RU" w:bidi="ar-SA"/>
    </w:rPr>
  </w:style>
  <w:style w:type="paragraph" w:styleId="31">
    <w:name w:val="Body Text 3"/>
    <w:basedOn w:val="a"/>
    <w:link w:val="32"/>
    <w:rsid w:val="0042571F"/>
    <w:pPr>
      <w:jc w:val="both"/>
    </w:pPr>
    <w:rPr>
      <w:sz w:val="24"/>
      <w:szCs w:val="24"/>
    </w:rPr>
  </w:style>
  <w:style w:type="character" w:customStyle="1" w:styleId="32">
    <w:name w:val="Основной текст 3 Знак"/>
    <w:basedOn w:val="a0"/>
    <w:link w:val="31"/>
    <w:semiHidden/>
    <w:rsid w:val="0042571F"/>
    <w:rPr>
      <w:sz w:val="24"/>
      <w:szCs w:val="24"/>
      <w:lang w:val="ru-RU" w:eastAsia="ru-RU" w:bidi="ar-SA"/>
    </w:rPr>
  </w:style>
  <w:style w:type="paragraph" w:customStyle="1" w:styleId="FR1">
    <w:name w:val="FR1"/>
    <w:rsid w:val="0042571F"/>
    <w:pPr>
      <w:widowControl w:val="0"/>
      <w:spacing w:line="300" w:lineRule="auto"/>
      <w:ind w:firstLine="1140"/>
    </w:pPr>
    <w:rPr>
      <w:rFonts w:ascii="Arial" w:hAnsi="Arial" w:cs="Arial"/>
      <w:sz w:val="22"/>
      <w:szCs w:val="22"/>
    </w:rPr>
  </w:style>
  <w:style w:type="paragraph" w:styleId="33">
    <w:name w:val="Body Text Indent 3"/>
    <w:basedOn w:val="a"/>
    <w:link w:val="34"/>
    <w:rsid w:val="0042571F"/>
    <w:pPr>
      <w:numPr>
        <w:ilvl w:val="12"/>
      </w:numPr>
      <w:ind w:firstLine="426"/>
      <w:jc w:val="both"/>
    </w:pPr>
    <w:rPr>
      <w:sz w:val="24"/>
      <w:szCs w:val="24"/>
    </w:rPr>
  </w:style>
  <w:style w:type="character" w:customStyle="1" w:styleId="34">
    <w:name w:val="Основной текст с отступом 3 Знак"/>
    <w:basedOn w:val="a0"/>
    <w:link w:val="33"/>
    <w:semiHidden/>
    <w:rsid w:val="0042571F"/>
    <w:rPr>
      <w:sz w:val="24"/>
      <w:szCs w:val="24"/>
      <w:lang w:val="ru-RU" w:eastAsia="ru-RU" w:bidi="ar-SA"/>
    </w:rPr>
  </w:style>
  <w:style w:type="paragraph" w:styleId="af4">
    <w:name w:val="Document Map"/>
    <w:basedOn w:val="a"/>
    <w:link w:val="af5"/>
    <w:semiHidden/>
    <w:rsid w:val="0042571F"/>
    <w:pPr>
      <w:shd w:val="clear" w:color="auto" w:fill="000080"/>
      <w:ind w:firstLine="567"/>
      <w:jc w:val="both"/>
    </w:pPr>
    <w:rPr>
      <w:rFonts w:ascii="Tahoma" w:hAnsi="Tahoma" w:cs="Tahoma"/>
      <w:sz w:val="24"/>
      <w:szCs w:val="24"/>
    </w:rPr>
  </w:style>
  <w:style w:type="character" w:customStyle="1" w:styleId="af5">
    <w:name w:val="Схема документа Знак"/>
    <w:basedOn w:val="a0"/>
    <w:link w:val="af4"/>
    <w:semiHidden/>
    <w:rsid w:val="0042571F"/>
    <w:rPr>
      <w:rFonts w:ascii="Tahoma" w:hAnsi="Tahoma" w:cs="Tahoma"/>
      <w:sz w:val="24"/>
      <w:szCs w:val="24"/>
      <w:lang w:val="ru-RU" w:eastAsia="ru-RU" w:bidi="ar-SA"/>
    </w:rPr>
  </w:style>
  <w:style w:type="paragraph" w:customStyle="1" w:styleId="FR2">
    <w:name w:val="FR2"/>
    <w:rsid w:val="0042571F"/>
    <w:pPr>
      <w:widowControl w:val="0"/>
      <w:autoSpaceDE w:val="0"/>
      <w:autoSpaceDN w:val="0"/>
      <w:adjustRightInd w:val="0"/>
      <w:spacing w:line="400" w:lineRule="auto"/>
      <w:ind w:firstLine="420"/>
    </w:pPr>
    <w:rPr>
      <w:rFonts w:ascii="Courier New" w:hAnsi="Courier New" w:cs="Courier New"/>
      <w:sz w:val="22"/>
      <w:szCs w:val="22"/>
    </w:rPr>
  </w:style>
  <w:style w:type="paragraph" w:styleId="af6">
    <w:name w:val="Title"/>
    <w:basedOn w:val="a"/>
    <w:link w:val="af7"/>
    <w:qFormat/>
    <w:rsid w:val="0042571F"/>
    <w:pPr>
      <w:ind w:firstLine="567"/>
      <w:jc w:val="center"/>
    </w:pPr>
    <w:rPr>
      <w:b/>
      <w:bCs/>
      <w:sz w:val="28"/>
      <w:szCs w:val="28"/>
    </w:rPr>
  </w:style>
  <w:style w:type="character" w:customStyle="1" w:styleId="af7">
    <w:name w:val="Название Знак"/>
    <w:basedOn w:val="a0"/>
    <w:link w:val="af6"/>
    <w:rsid w:val="0042571F"/>
    <w:rPr>
      <w:b/>
      <w:bCs/>
      <w:sz w:val="28"/>
      <w:szCs w:val="28"/>
      <w:lang w:val="ru-RU" w:eastAsia="ru-RU" w:bidi="ar-SA"/>
    </w:rPr>
  </w:style>
  <w:style w:type="paragraph" w:customStyle="1" w:styleId="ConsNormal">
    <w:name w:val="ConsNormal"/>
    <w:rsid w:val="0042571F"/>
    <w:pPr>
      <w:widowControl w:val="0"/>
      <w:ind w:right="19772" w:firstLine="720"/>
    </w:pPr>
    <w:rPr>
      <w:rFonts w:ascii="Arial" w:hAnsi="Arial" w:cs="Arial"/>
      <w:sz w:val="18"/>
      <w:szCs w:val="18"/>
    </w:rPr>
  </w:style>
  <w:style w:type="paragraph" w:customStyle="1" w:styleId="ConsNonformat">
    <w:name w:val="ConsNonformat"/>
    <w:rsid w:val="0042571F"/>
    <w:pPr>
      <w:widowControl w:val="0"/>
      <w:ind w:right="19772"/>
    </w:pPr>
    <w:rPr>
      <w:rFonts w:ascii="Courier New" w:hAnsi="Courier New" w:cs="Courier New"/>
      <w:sz w:val="18"/>
      <w:szCs w:val="18"/>
    </w:rPr>
  </w:style>
  <w:style w:type="paragraph" w:styleId="af8">
    <w:name w:val="Block Text"/>
    <w:basedOn w:val="a"/>
    <w:rsid w:val="0042571F"/>
    <w:pPr>
      <w:spacing w:line="360" w:lineRule="auto"/>
      <w:ind w:left="360" w:right="175" w:firstLine="540"/>
      <w:jc w:val="both"/>
    </w:pPr>
    <w:rPr>
      <w:sz w:val="24"/>
      <w:szCs w:val="24"/>
    </w:rPr>
  </w:style>
  <w:style w:type="paragraph" w:customStyle="1" w:styleId="af9">
    <w:name w:val="Стиль"/>
    <w:rsid w:val="0042571F"/>
    <w:pPr>
      <w:widowControl w:val="0"/>
      <w:autoSpaceDE w:val="0"/>
      <w:autoSpaceDN w:val="0"/>
      <w:adjustRightInd w:val="0"/>
    </w:pPr>
    <w:rPr>
      <w:rFonts w:ascii="Arial" w:hAnsi="Arial" w:cs="Arial"/>
      <w:sz w:val="24"/>
      <w:szCs w:val="24"/>
    </w:rPr>
  </w:style>
  <w:style w:type="paragraph" w:styleId="afa">
    <w:name w:val="No Spacing"/>
    <w:qFormat/>
    <w:rsid w:val="0042571F"/>
    <w:rPr>
      <w:rFonts w:ascii="Calibri" w:hAnsi="Calibri" w:cs="Calibri"/>
      <w:sz w:val="24"/>
      <w:szCs w:val="24"/>
    </w:rPr>
  </w:style>
  <w:style w:type="paragraph" w:customStyle="1" w:styleId="ConsPlusTitle">
    <w:name w:val="ConsPlusTitle"/>
    <w:rsid w:val="0042571F"/>
    <w:pPr>
      <w:widowControl w:val="0"/>
      <w:autoSpaceDE w:val="0"/>
      <w:autoSpaceDN w:val="0"/>
      <w:adjustRightInd w:val="0"/>
    </w:pPr>
    <w:rPr>
      <w:rFonts w:ascii="Arial" w:hAnsi="Arial" w:cs="Arial"/>
      <w:b/>
      <w:bCs/>
    </w:rPr>
  </w:style>
  <w:style w:type="paragraph" w:customStyle="1" w:styleId="ConsPlusNonformat">
    <w:name w:val="ConsPlusNonformat"/>
    <w:rsid w:val="0042571F"/>
    <w:pPr>
      <w:widowControl w:val="0"/>
      <w:autoSpaceDE w:val="0"/>
      <w:autoSpaceDN w:val="0"/>
      <w:adjustRightInd w:val="0"/>
    </w:pPr>
    <w:rPr>
      <w:rFonts w:ascii="Courier New" w:hAnsi="Courier New" w:cs="Courier New"/>
    </w:rPr>
  </w:style>
  <w:style w:type="paragraph" w:customStyle="1" w:styleId="11">
    <w:name w:val="Знак1"/>
    <w:basedOn w:val="a"/>
    <w:rsid w:val="0042571F"/>
    <w:pPr>
      <w:spacing w:after="160" w:line="240" w:lineRule="exact"/>
    </w:pPr>
    <w:rPr>
      <w:rFonts w:ascii="Verdana" w:hAnsi="Verdana" w:cs="Verdana"/>
      <w:lang w:val="en-US" w:eastAsia="en-US"/>
    </w:rPr>
  </w:style>
  <w:style w:type="paragraph" w:customStyle="1" w:styleId="ConsPlusCell">
    <w:name w:val="ConsPlusCell"/>
    <w:rsid w:val="0042571F"/>
    <w:pPr>
      <w:autoSpaceDE w:val="0"/>
      <w:autoSpaceDN w:val="0"/>
      <w:adjustRightInd w:val="0"/>
    </w:pPr>
    <w:rPr>
      <w:sz w:val="24"/>
      <w:szCs w:val="24"/>
    </w:rPr>
  </w:style>
  <w:style w:type="paragraph" w:customStyle="1" w:styleId="110">
    <w:name w:val="Знак11"/>
    <w:basedOn w:val="a"/>
    <w:rsid w:val="0042571F"/>
    <w:pPr>
      <w:spacing w:before="100" w:beforeAutospacing="1" w:after="100" w:afterAutospacing="1"/>
    </w:pPr>
    <w:rPr>
      <w:rFonts w:ascii="Tahoma" w:hAnsi="Tahoma" w:cs="Tahoma"/>
      <w:lang w:val="en-US" w:eastAsia="en-US"/>
    </w:rPr>
  </w:style>
  <w:style w:type="paragraph" w:customStyle="1" w:styleId="afb">
    <w:name w:val="Нормальный"/>
    <w:rsid w:val="0042571F"/>
    <w:pPr>
      <w:widowControl w:val="0"/>
      <w:autoSpaceDE w:val="0"/>
      <w:autoSpaceDN w:val="0"/>
      <w:adjustRightInd w:val="0"/>
    </w:pPr>
    <w:rPr>
      <w:color w:val="000000"/>
      <w:sz w:val="24"/>
      <w:szCs w:val="24"/>
    </w:rPr>
  </w:style>
  <w:style w:type="paragraph" w:customStyle="1" w:styleId="12">
    <w:name w:val="заголовок 1"/>
    <w:basedOn w:val="a"/>
    <w:next w:val="a"/>
    <w:rsid w:val="0042571F"/>
    <w:pPr>
      <w:keepNext/>
      <w:autoSpaceDE w:val="0"/>
      <w:autoSpaceDN w:val="0"/>
      <w:jc w:val="center"/>
      <w:outlineLvl w:val="0"/>
    </w:pPr>
    <w:rPr>
      <w:rFonts w:ascii="Arial" w:hAnsi="Arial" w:cs="Arial"/>
      <w:b/>
      <w:bCs/>
      <w:color w:val="000000"/>
      <w:sz w:val="28"/>
      <w:szCs w:val="28"/>
    </w:rPr>
  </w:style>
  <w:style w:type="paragraph" w:customStyle="1" w:styleId="headdoc">
    <w:name w:val="headdoc"/>
    <w:basedOn w:val="a"/>
    <w:rsid w:val="0042571F"/>
    <w:pPr>
      <w:spacing w:before="100" w:beforeAutospacing="1" w:after="100" w:afterAutospacing="1"/>
    </w:pPr>
    <w:rPr>
      <w:sz w:val="24"/>
      <w:szCs w:val="24"/>
    </w:rPr>
  </w:style>
  <w:style w:type="paragraph" w:customStyle="1" w:styleId="afc">
    <w:name w:val="Заголовок"/>
    <w:rsid w:val="0042571F"/>
    <w:pPr>
      <w:widowControl w:val="0"/>
      <w:autoSpaceDE w:val="0"/>
      <w:autoSpaceDN w:val="0"/>
      <w:adjustRightInd w:val="0"/>
    </w:pPr>
    <w:rPr>
      <w:b/>
      <w:bCs/>
      <w:color w:val="000000"/>
      <w:sz w:val="24"/>
      <w:szCs w:val="24"/>
    </w:rPr>
  </w:style>
  <w:style w:type="paragraph" w:styleId="afd">
    <w:name w:val="Normal (Web)"/>
    <w:basedOn w:val="a"/>
    <w:rsid w:val="0042571F"/>
    <w:pPr>
      <w:spacing w:before="100" w:beforeAutospacing="1" w:after="100" w:afterAutospacing="1"/>
    </w:pPr>
    <w:rPr>
      <w:sz w:val="24"/>
      <w:szCs w:val="24"/>
    </w:rPr>
  </w:style>
  <w:style w:type="paragraph" w:customStyle="1" w:styleId="13">
    <w:name w:val="Знак Знак Знак Знак Знак Знак Знак Знак Знак1"/>
    <w:basedOn w:val="a"/>
    <w:rsid w:val="0042571F"/>
    <w:pPr>
      <w:spacing w:after="160" w:line="240" w:lineRule="exact"/>
    </w:pPr>
    <w:rPr>
      <w:rFonts w:ascii="Verdana" w:hAnsi="Verdana" w:cs="Verdana"/>
      <w:lang w:val="en-US" w:eastAsia="en-US"/>
    </w:rPr>
  </w:style>
  <w:style w:type="paragraph" w:customStyle="1" w:styleId="afe">
    <w:name w:val="Íîðìàëüíûé"/>
    <w:rsid w:val="0042571F"/>
    <w:pPr>
      <w:widowControl w:val="0"/>
      <w:suppressAutoHyphens/>
      <w:autoSpaceDE w:val="0"/>
    </w:pPr>
    <w:rPr>
      <w:color w:val="000000"/>
      <w:lang w:eastAsia="en-US"/>
    </w:rPr>
  </w:style>
  <w:style w:type="paragraph" w:customStyle="1" w:styleId="25">
    <w:name w:val="Знак Знак Знак Знак Знак Знак Знак Знак Знак2"/>
    <w:basedOn w:val="a"/>
    <w:rsid w:val="0042571F"/>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3"/>
    <w:basedOn w:val="a"/>
    <w:rsid w:val="0042571F"/>
    <w:pPr>
      <w:spacing w:after="160" w:line="240" w:lineRule="exact"/>
    </w:pPr>
    <w:rPr>
      <w:rFonts w:ascii="Verdana" w:hAnsi="Verdana" w:cs="Verdana"/>
      <w:lang w:val="en-US" w:eastAsia="en-US"/>
    </w:rPr>
  </w:style>
  <w:style w:type="paragraph" w:styleId="aff">
    <w:name w:val="List Paragraph"/>
    <w:basedOn w:val="a"/>
    <w:qFormat/>
    <w:rsid w:val="0042571F"/>
    <w:pPr>
      <w:ind w:left="720"/>
      <w:contextualSpacing/>
    </w:pPr>
    <w:rPr>
      <w:sz w:val="24"/>
      <w:szCs w:val="24"/>
    </w:rPr>
  </w:style>
  <w:style w:type="paragraph" w:styleId="aff0">
    <w:name w:val="Plain Text"/>
    <w:basedOn w:val="a"/>
    <w:rsid w:val="0042571F"/>
    <w:rPr>
      <w:rFonts w:ascii="Courier New" w:hAnsi="Courier New" w:cs="Courier New"/>
    </w:rPr>
  </w:style>
  <w:style w:type="paragraph" w:customStyle="1" w:styleId="228bf8a64b8551e1msonormal">
    <w:name w:val="228bf8a64b8551e1msonormal"/>
    <w:basedOn w:val="a"/>
    <w:rsid w:val="0042571F"/>
    <w:pPr>
      <w:spacing w:before="100" w:beforeAutospacing="1" w:after="100" w:afterAutospacing="1"/>
    </w:pPr>
    <w:rPr>
      <w:sz w:val="24"/>
      <w:szCs w:val="24"/>
      <w:lang w:bidi="mr-IN"/>
    </w:rPr>
  </w:style>
  <w:style w:type="character" w:styleId="aff1">
    <w:name w:val="Strong"/>
    <w:qFormat/>
    <w:rsid w:val="0042571F"/>
    <w:rPr>
      <w:rFonts w:cs="Times New Roman"/>
      <w:b/>
      <w:bCs/>
    </w:rPr>
  </w:style>
  <w:style w:type="character" w:customStyle="1" w:styleId="mail-user-avatarmail-user-avatarsize42mail-quickreply-picture">
    <w:name w:val="mail-user-avatar mail-user-avatar_size_42 mail-quickreply-picture"/>
    <w:basedOn w:val="a0"/>
    <w:rsid w:val="0042571F"/>
  </w:style>
  <w:style w:type="paragraph" w:customStyle="1" w:styleId="docdata">
    <w:name w:val="docdata"/>
    <w:aliases w:val="docy,v5,2999,bqiaagaaeyqcaaagiaiaaapwcqaabf4jaaaaaaaaaaaaaaaaaaaaaaaaaaaaaaaaaaaaaaaaaaaaaaaaaaaaaaaaaaaaaaaaaaaaaaaaaaaaaaaaaaaaaaaaaaaaaaaaaaaaaaaaaaaaaaaaaaaaaaaaaaaaaaaaaaaaaaaaaaaaaaaaaaaaaaaaaaaaaaaaaaaaaaaaaaaaaaaaaaaaaaaaaaaaaaaaaaaaaaaa"/>
    <w:basedOn w:val="a"/>
    <w:rsid w:val="0042571F"/>
    <w:pPr>
      <w:spacing w:before="100" w:beforeAutospacing="1" w:after="100" w:afterAutospacing="1"/>
    </w:pPr>
    <w:rPr>
      <w:sz w:val="24"/>
      <w:szCs w:val="24"/>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C3268F676B532E2562B45EC99774F6321E61A2B8DD36D65FC4725E5A8B6E61FA04547ADBC0ABCkFR9I" TargetMode="External"/><Relationship Id="rId13" Type="http://schemas.openxmlformats.org/officeDocument/2006/relationships/hyperlink" Target="consultantplus://offline/ref=9A5CEAA876A4E8057C0AE582F2E912612B938A29498F9B0E663C7AA7780234ED92C239DC79F8049B94BD0E3Cn0r2I"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yperlink" Target="http://www.borcity.ru" TargetMode="External"/><Relationship Id="rId12" Type="http://schemas.openxmlformats.org/officeDocument/2006/relationships/hyperlink" Target="consultantplus://offline/ref=9A5CEAA876A4E8057C0AE582F2E912612B938A29498E9E0962397AA7780234ED92C239DC79F8049B94BD0E3Cn0r2I"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42EB36A554C6079DDB972210AE63C5B7ACCE9ACB1A753508F95C6E837BC79F693F06472DD678D847B107DAY2V3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consultantplus://offline/ref=474C3268F676B532E2562B45EC99774F6020E8132187D36D65FC4725E5A8B6E61FA04547ADBC0ABFkFR7I"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consultantplus://offline/ref=474C3268F676B532E2562B45EC99774F6028EF162584D36D65FC4725E5A8B6E61FA04547ADBC0BBEkFR3I" TargetMode="External"/><Relationship Id="rId14" Type="http://schemas.openxmlformats.org/officeDocument/2006/relationships/image" Target="media/image1.wmf"/><Relationship Id="rId22" Type="http://schemas.openxmlformats.org/officeDocument/2006/relationships/hyperlink" Target="consultantplus://offline/ref=DA8DC6D47D59AEACEB2AA7FC4650C9861E4F78EE77C43F28655D5C797A7C5D896E4DBCDDFFEB42E9860FAF14TEO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18758</Words>
  <Characters>106927</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lpstr>
    </vt:vector>
  </TitlesOfParts>
  <Company>Department of economic</Company>
  <LinksUpToDate>false</LinksUpToDate>
  <CharactersWithSpaces>125435</CharactersWithSpaces>
  <SharedDoc>false</SharedDoc>
  <HLinks>
    <vt:vector size="54" baseType="variant">
      <vt:variant>
        <vt:i4>6750268</vt:i4>
      </vt:variant>
      <vt:variant>
        <vt:i4>36</vt:i4>
      </vt:variant>
      <vt:variant>
        <vt:i4>0</vt:i4>
      </vt:variant>
      <vt:variant>
        <vt:i4>5</vt:i4>
      </vt:variant>
      <vt:variant>
        <vt:lpwstr>consultantplus://offline/ref=DA8DC6D47D59AEACEB2AA7FC4650C9861E4F78EE77C43F28655D5C797A7C5D896E4DBCDDFFEB42E9860FAF14TEOFK</vt:lpwstr>
      </vt:variant>
      <vt:variant>
        <vt:lpwstr/>
      </vt:variant>
      <vt:variant>
        <vt:i4>3276912</vt:i4>
      </vt:variant>
      <vt:variant>
        <vt:i4>24</vt:i4>
      </vt:variant>
      <vt:variant>
        <vt:i4>0</vt:i4>
      </vt:variant>
      <vt:variant>
        <vt:i4>5</vt:i4>
      </vt:variant>
      <vt:variant>
        <vt:lpwstr/>
      </vt:variant>
      <vt:variant>
        <vt:lpwstr>P28</vt:lpwstr>
      </vt:variant>
      <vt:variant>
        <vt:i4>7274601</vt:i4>
      </vt:variant>
      <vt:variant>
        <vt:i4>21</vt:i4>
      </vt:variant>
      <vt:variant>
        <vt:i4>0</vt:i4>
      </vt:variant>
      <vt:variant>
        <vt:i4>5</vt:i4>
      </vt:variant>
      <vt:variant>
        <vt:lpwstr>consultantplus://offline/ref=9A5CEAA876A4E8057C0AE582F2E912612B938A29498F9B0E663C7AA7780234ED92C239DC79F8049B94BD0E3Cn0r2I</vt:lpwstr>
      </vt:variant>
      <vt:variant>
        <vt:lpwstr/>
      </vt:variant>
      <vt:variant>
        <vt:i4>7274607</vt:i4>
      </vt:variant>
      <vt:variant>
        <vt:i4>18</vt:i4>
      </vt:variant>
      <vt:variant>
        <vt:i4>0</vt:i4>
      </vt:variant>
      <vt:variant>
        <vt:i4>5</vt:i4>
      </vt:variant>
      <vt:variant>
        <vt:lpwstr>consultantplus://offline/ref=9A5CEAA876A4E8057C0AE582F2E912612B938A29498E9E0962397AA7780234ED92C239DC79F8049B94BD0E3Cn0r2I</vt:lpwstr>
      </vt:variant>
      <vt:variant>
        <vt:lpwstr/>
      </vt:variant>
      <vt:variant>
        <vt:i4>2818151</vt:i4>
      </vt:variant>
      <vt:variant>
        <vt:i4>15</vt:i4>
      </vt:variant>
      <vt:variant>
        <vt:i4>0</vt:i4>
      </vt:variant>
      <vt:variant>
        <vt:i4>5</vt:i4>
      </vt:variant>
      <vt:variant>
        <vt:lpwstr>consultantplus://offline/ref=6942EB36A554C6079DDB972210AE63C5B7ACCE9ACB1A753508F95C6E837BC79F693F06472DD678D847B107DAY2V3I</vt:lpwstr>
      </vt:variant>
      <vt:variant>
        <vt:lpwstr/>
      </vt:variant>
      <vt:variant>
        <vt:i4>6553702</vt:i4>
      </vt:variant>
      <vt:variant>
        <vt:i4>12</vt:i4>
      </vt:variant>
      <vt:variant>
        <vt:i4>0</vt:i4>
      </vt:variant>
      <vt:variant>
        <vt:i4>5</vt:i4>
      </vt:variant>
      <vt:variant>
        <vt:lpwstr>consultantplus://offline/ref=474C3268F676B532E2562B45EC99774F6020E8132187D36D65FC4725E5A8B6E61FA04547ADBC0ABFkFR7I</vt:lpwstr>
      </vt:variant>
      <vt:variant>
        <vt:lpwstr/>
      </vt:variant>
      <vt:variant>
        <vt:i4>6553654</vt:i4>
      </vt:variant>
      <vt:variant>
        <vt:i4>9</vt:i4>
      </vt:variant>
      <vt:variant>
        <vt:i4>0</vt:i4>
      </vt:variant>
      <vt:variant>
        <vt:i4>5</vt:i4>
      </vt:variant>
      <vt:variant>
        <vt:lpwstr>consultantplus://offline/ref=474C3268F676B532E2562B45EC99774F6028EF162584D36D65FC4725E5A8B6E61FA04547ADBC0BBEkFR3I</vt:lpwstr>
      </vt:variant>
      <vt:variant>
        <vt:lpwstr/>
      </vt:variant>
      <vt:variant>
        <vt:i4>6553651</vt:i4>
      </vt:variant>
      <vt:variant>
        <vt:i4>6</vt:i4>
      </vt:variant>
      <vt:variant>
        <vt:i4>0</vt:i4>
      </vt:variant>
      <vt:variant>
        <vt:i4>5</vt:i4>
      </vt:variant>
      <vt:variant>
        <vt:lpwstr>consultantplus://offline/ref=474C3268F676B532E2562B45EC99774F6321E61A2B8DD36D65FC4725E5A8B6E61FA04547ADBC0ABCkFR9I</vt:lpwstr>
      </vt:variant>
      <vt:variant>
        <vt:lpwstr/>
      </vt:variant>
      <vt:variant>
        <vt:i4>7733363</vt:i4>
      </vt:variant>
      <vt:variant>
        <vt:i4>3</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Prognoz</dc:creator>
  <cp:lastModifiedBy>Пользователь Windows</cp:lastModifiedBy>
  <cp:revision>2</cp:revision>
  <cp:lastPrinted>2020-11-10T11:36:00Z</cp:lastPrinted>
  <dcterms:created xsi:type="dcterms:W3CDTF">2022-01-20T10:10:00Z</dcterms:created>
  <dcterms:modified xsi:type="dcterms:W3CDTF">2022-01-20T10:10:00Z</dcterms:modified>
</cp:coreProperties>
</file>