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Pr="009C0811" w:rsidRDefault="008F2934" w:rsidP="008F2934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9C0811">
        <w:rPr>
          <w:b/>
          <w:bCs/>
          <w:sz w:val="32"/>
          <w:szCs w:val="32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="009C0811">
              <w:rPr>
                <w:sz w:val="28"/>
                <w:szCs w:val="28"/>
              </w:rPr>
              <w:t xml:space="preserve">  29.06.2023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9C081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№ </w:t>
            </w:r>
            <w:r w:rsidR="009C0811">
              <w:rPr>
                <w:sz w:val="28"/>
                <w:szCs w:val="28"/>
              </w:rPr>
              <w:t xml:space="preserve">  3833</w:t>
            </w:r>
          </w:p>
        </w:tc>
      </w:tr>
    </w:tbl>
    <w:p w:rsidR="008F2934" w:rsidRDefault="008F2934" w:rsidP="008F2934"/>
    <w:p w:rsidR="009C0811" w:rsidRDefault="008F2934" w:rsidP="009C0811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9C0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9C0811" w:rsidRPr="009C0811" w:rsidRDefault="009C0811" w:rsidP="009C0811">
      <w:pPr>
        <w:jc w:val="center"/>
        <w:rPr>
          <w:b/>
          <w:sz w:val="28"/>
          <w:szCs w:val="28"/>
        </w:rPr>
      </w:pPr>
    </w:p>
    <w:p w:rsidR="00FC6793" w:rsidRDefault="008F2934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9302C" w:rsidRPr="00FC6793" w:rsidRDefault="00FC6793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C6793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F2934">
        <w:rPr>
          <w:sz w:val="28"/>
          <w:szCs w:val="28"/>
        </w:rPr>
        <w:t>Вне</w:t>
      </w:r>
      <w:r w:rsidR="008F2934" w:rsidRPr="001F20DE">
        <w:rPr>
          <w:sz w:val="28"/>
          <w:szCs w:val="28"/>
        </w:rPr>
        <w:t>сти  изменения  в программу «Развитие физической</w:t>
      </w:r>
      <w:r w:rsidR="008F2934">
        <w:rPr>
          <w:sz w:val="28"/>
          <w:szCs w:val="28"/>
        </w:rPr>
        <w:t xml:space="preserve"> культуры и </w:t>
      </w:r>
      <w:r w:rsidR="008F2934" w:rsidRPr="00FC6793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(в редакции постановлений от 01.02.2017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460, от 29.03.2017 № 1525, от 28.04.2017 № 2157,</w:t>
      </w:r>
      <w:r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от 30.06.2017 № 3614, от 28.09.2017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1409, от 26.04.2018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2361, от 05.06.2018 № 3176, от 28.06.2018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3646, от 03.08.2018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4547, от 04.09.2018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5171, от 12.09.2018 № 5335, от 01.11.2018 № 6291, от 12.11.2018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6522, от 03.12.2018 №</w:t>
      </w:r>
      <w:r w:rsidR="00FA5C2D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6871, от 25.12.2018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7542, от 31.01.2019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453, от 27.03.2019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1633, от 06.05.2019 № 2477, от 29.05.2019 № 2905,от 31.07.2019 № 4170, от 29.08.2019 № 4691, от 25.</w:t>
      </w:r>
      <w:r w:rsidR="00B43657" w:rsidRPr="00FC6793">
        <w:rPr>
          <w:sz w:val="28"/>
          <w:szCs w:val="28"/>
        </w:rPr>
        <w:t>09.2019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5187, от 31.10.2019 </w:t>
      </w:r>
      <w:r w:rsidR="008F2934" w:rsidRPr="00FC6793">
        <w:rPr>
          <w:sz w:val="28"/>
          <w:szCs w:val="28"/>
        </w:rPr>
        <w:t xml:space="preserve">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5876,</w:t>
      </w:r>
      <w:r w:rsidR="00B43657" w:rsidRPr="00FC6793">
        <w:rPr>
          <w:sz w:val="28"/>
          <w:szCs w:val="28"/>
        </w:rPr>
        <w:t xml:space="preserve"> от</w:t>
      </w:r>
      <w:r w:rsidR="005127AF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28.11.2019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6416,</w:t>
      </w:r>
      <w:r w:rsidR="008F2934" w:rsidRPr="00FC6793">
        <w:rPr>
          <w:sz w:val="28"/>
          <w:szCs w:val="28"/>
        </w:rPr>
        <w:t xml:space="preserve"> от 23.12.2019 №</w:t>
      </w:r>
      <w:r w:rsidR="00C422DE" w:rsidRPr="00FC6793">
        <w:rPr>
          <w:sz w:val="28"/>
          <w:szCs w:val="28"/>
        </w:rPr>
        <w:t xml:space="preserve">  6930, от 28.02.2020 </w:t>
      </w:r>
      <w:r w:rsidR="008F2934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№  962, 02.04.2020  № 1634, от 30.07.2020  № 3156, от 01.09.2020</w:t>
      </w:r>
      <w:r w:rsidR="008F2934" w:rsidRPr="00FC6793">
        <w:rPr>
          <w:sz w:val="28"/>
          <w:szCs w:val="28"/>
        </w:rPr>
        <w:t xml:space="preserve"> № 3761, </w:t>
      </w:r>
      <w:r w:rsidR="001F45E4" w:rsidRPr="00FC6793">
        <w:rPr>
          <w:sz w:val="28"/>
          <w:szCs w:val="28"/>
        </w:rPr>
        <w:t xml:space="preserve">от 25.09.2020 № 4343, </w:t>
      </w:r>
      <w:r w:rsidR="00C422DE" w:rsidRPr="00FC6793">
        <w:rPr>
          <w:sz w:val="28"/>
          <w:szCs w:val="28"/>
        </w:rPr>
        <w:t xml:space="preserve">от 30.10.2020  № 4968, от 30.11.2020 </w:t>
      </w:r>
      <w:r w:rsidR="008F2934" w:rsidRPr="00FC6793">
        <w:rPr>
          <w:sz w:val="28"/>
          <w:szCs w:val="28"/>
        </w:rPr>
        <w:t xml:space="preserve"> № 5573,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30.12.</w:t>
      </w:r>
      <w:r w:rsidR="00C422DE" w:rsidRPr="00FC6793">
        <w:rPr>
          <w:sz w:val="28"/>
          <w:szCs w:val="28"/>
        </w:rPr>
        <w:t xml:space="preserve">2020 </w:t>
      </w:r>
      <w:r w:rsidR="008F2934" w:rsidRPr="00FC6793">
        <w:rPr>
          <w:sz w:val="28"/>
          <w:szCs w:val="28"/>
        </w:rPr>
        <w:t xml:space="preserve"> № 6264,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01.03.2021 № 992,</w:t>
      </w:r>
      <w:r w:rsidR="005127AF" w:rsidRPr="00FC6793">
        <w:rPr>
          <w:sz w:val="28"/>
          <w:szCs w:val="28"/>
        </w:rPr>
        <w:t xml:space="preserve"> от</w:t>
      </w:r>
      <w:r w:rsidR="008F2934" w:rsidRPr="00FC6793">
        <w:rPr>
          <w:sz w:val="28"/>
          <w:szCs w:val="28"/>
        </w:rPr>
        <w:t xml:space="preserve"> 01.04.2021 № 1622,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28.05.2021 № 2741,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01.07.2021 № 3324,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29.07.2021 № 3801,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lastRenderedPageBreak/>
        <w:t xml:space="preserve">03.09.2021 г. № 4449,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30.09.2021 № 4888</w:t>
      </w:r>
      <w:r w:rsidR="00E30BF0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E30BF0" w:rsidRPr="00FC6793">
        <w:rPr>
          <w:sz w:val="28"/>
          <w:szCs w:val="28"/>
        </w:rPr>
        <w:t>28.10.2021 № 5449</w:t>
      </w:r>
      <w:r w:rsidR="00DF795F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 xml:space="preserve">03.11.2021 № 5572,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>02.12.2021 № 6066</w:t>
      </w:r>
      <w:r w:rsidR="00A53387" w:rsidRPr="00FC6793">
        <w:rPr>
          <w:sz w:val="28"/>
          <w:szCs w:val="28"/>
        </w:rPr>
        <w:t>,</w:t>
      </w:r>
      <w:r w:rsidR="003C628F" w:rsidRPr="00FC6793">
        <w:rPr>
          <w:sz w:val="28"/>
          <w:szCs w:val="28"/>
        </w:rPr>
        <w:t xml:space="preserve"> </w:t>
      </w:r>
      <w:r w:rsidR="005127AF" w:rsidRPr="00FC6793">
        <w:rPr>
          <w:sz w:val="28"/>
          <w:szCs w:val="28"/>
        </w:rPr>
        <w:t xml:space="preserve">от </w:t>
      </w:r>
      <w:r w:rsidR="00A53387" w:rsidRPr="00FC6793">
        <w:rPr>
          <w:sz w:val="28"/>
          <w:szCs w:val="28"/>
        </w:rPr>
        <w:t>29.12.2021 № 6778</w:t>
      </w:r>
      <w:r w:rsidR="005127AF" w:rsidRPr="00FC6793">
        <w:rPr>
          <w:sz w:val="28"/>
          <w:szCs w:val="28"/>
        </w:rPr>
        <w:t>, от 18.03.</w:t>
      </w:r>
      <w:r w:rsidR="00C422DE" w:rsidRPr="00FC6793">
        <w:rPr>
          <w:sz w:val="28"/>
          <w:szCs w:val="28"/>
        </w:rPr>
        <w:t>2022 №</w:t>
      </w:r>
      <w:r w:rsidR="005127AF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1260</w:t>
      </w:r>
      <w:r w:rsidR="001B3917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1B3917" w:rsidRPr="00FC6793">
        <w:rPr>
          <w:sz w:val="28"/>
          <w:szCs w:val="28"/>
        </w:rPr>
        <w:t>28.07.2022 № 3863</w:t>
      </w:r>
      <w:r w:rsidR="00DD434B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DD434B" w:rsidRPr="00FC6793">
        <w:rPr>
          <w:sz w:val="28"/>
          <w:szCs w:val="28"/>
        </w:rPr>
        <w:t>05.09.2022 № 4466</w:t>
      </w:r>
      <w:r w:rsidR="00B9302C" w:rsidRPr="00FC6793">
        <w:rPr>
          <w:sz w:val="28"/>
          <w:szCs w:val="28"/>
        </w:rPr>
        <w:t>,</w:t>
      </w:r>
      <w:r w:rsidR="001907F2" w:rsidRPr="00FC6793">
        <w:rPr>
          <w:sz w:val="28"/>
          <w:szCs w:val="28"/>
        </w:rPr>
        <w:t xml:space="preserve"> </w:t>
      </w:r>
      <w:r w:rsidR="00F714F3" w:rsidRPr="00FC6793">
        <w:rPr>
          <w:sz w:val="28"/>
          <w:szCs w:val="28"/>
        </w:rPr>
        <w:t>от 01.11.2022 № 5619</w:t>
      </w:r>
      <w:r w:rsidR="002B5925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2B5925" w:rsidRPr="00FC6793">
        <w:rPr>
          <w:sz w:val="28"/>
          <w:szCs w:val="28"/>
        </w:rPr>
        <w:t>03.11.2022 № 5693</w:t>
      </w:r>
      <w:r w:rsidR="003B1FAD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3B1FAD" w:rsidRPr="00FC6793">
        <w:rPr>
          <w:sz w:val="28"/>
          <w:szCs w:val="28"/>
        </w:rPr>
        <w:t>01.12.2022 № 6226</w:t>
      </w:r>
      <w:r w:rsidR="001907F2" w:rsidRPr="00FC6793">
        <w:rPr>
          <w:sz w:val="28"/>
          <w:szCs w:val="28"/>
        </w:rPr>
        <w:t>, от 28.12.2022 № 6958</w:t>
      </w:r>
      <w:r w:rsidR="005E5CB5" w:rsidRPr="00FC6793">
        <w:rPr>
          <w:sz w:val="28"/>
          <w:szCs w:val="28"/>
        </w:rPr>
        <w:t xml:space="preserve">, </w:t>
      </w:r>
      <w:r w:rsidR="001C4533" w:rsidRPr="00FC6793">
        <w:rPr>
          <w:sz w:val="28"/>
          <w:szCs w:val="28"/>
        </w:rPr>
        <w:t xml:space="preserve">от </w:t>
      </w:r>
      <w:r w:rsidR="005E5CB5" w:rsidRPr="00FC6793">
        <w:rPr>
          <w:sz w:val="28"/>
          <w:szCs w:val="28"/>
        </w:rPr>
        <w:t>29.03.2023 № 1899</w:t>
      </w:r>
      <w:r w:rsidR="00297722" w:rsidRPr="00FC6793">
        <w:rPr>
          <w:sz w:val="28"/>
          <w:szCs w:val="28"/>
        </w:rPr>
        <w:t>, от 03.05.2023 № 2640</w:t>
      </w:r>
      <w:r w:rsidR="002B5925" w:rsidRPr="00FC6793">
        <w:rPr>
          <w:sz w:val="28"/>
          <w:szCs w:val="28"/>
        </w:rPr>
        <w:t>)</w:t>
      </w:r>
      <w:r>
        <w:rPr>
          <w:sz w:val="28"/>
          <w:szCs w:val="28"/>
        </w:rPr>
        <w:t>, изложив ее в новой</w:t>
      </w:r>
      <w:r w:rsidR="004F6250" w:rsidRPr="00FC6793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4F6250" w:rsidRPr="00FC6793">
        <w:rPr>
          <w:sz w:val="28"/>
          <w:szCs w:val="28"/>
        </w:rPr>
        <w:t xml:space="preserve">.  </w:t>
      </w:r>
    </w:p>
    <w:p w:rsidR="008F2934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hyperlink r:id="rId7" w:history="1">
        <w:r w:rsidR="009C0811" w:rsidRPr="00920A45">
          <w:rPr>
            <w:rStyle w:val="a3"/>
            <w:sz w:val="28"/>
            <w:szCs w:val="28"/>
            <w:lang w:val="en-US"/>
          </w:rPr>
          <w:t>www</w:t>
        </w:r>
        <w:r w:rsidR="009C0811" w:rsidRPr="00920A45">
          <w:rPr>
            <w:rStyle w:val="a3"/>
            <w:sz w:val="28"/>
            <w:szCs w:val="28"/>
          </w:rPr>
          <w:t>.borcity.ru</w:t>
        </w:r>
      </w:hyperlink>
      <w:r w:rsidRPr="00BB2D53">
        <w:rPr>
          <w:sz w:val="28"/>
          <w:szCs w:val="28"/>
        </w:rPr>
        <w:t>.</w:t>
      </w:r>
    </w:p>
    <w:p w:rsidR="009C0811" w:rsidRDefault="009C0811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C0811" w:rsidRPr="00BB2D53" w:rsidRDefault="009C0811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8F2934" w:rsidRDefault="00810127" w:rsidP="009C081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</w:t>
      </w:r>
      <w:r w:rsidR="009C0811">
        <w:rPr>
          <w:sz w:val="28"/>
          <w:szCs w:val="28"/>
        </w:rPr>
        <w:t xml:space="preserve">                </w:t>
      </w:r>
      <w:r w:rsidR="008F2934" w:rsidRPr="00BB2D53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В.Боровский    </w:t>
      </w: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9C0811" w:rsidRPr="009C0811" w:rsidRDefault="009C0811" w:rsidP="009C0811">
      <w:pPr>
        <w:spacing w:line="480" w:lineRule="auto"/>
        <w:rPr>
          <w:sz w:val="22"/>
          <w:szCs w:val="22"/>
        </w:rPr>
      </w:pPr>
      <w:r w:rsidRPr="009C0811">
        <w:rPr>
          <w:sz w:val="22"/>
          <w:szCs w:val="22"/>
        </w:rPr>
        <w:t>Исп. Панфилова С.С., 2-46-20</w:t>
      </w:r>
    </w:p>
    <w:p w:rsidR="009C0811" w:rsidRDefault="009C0811" w:rsidP="009C0811">
      <w:pPr>
        <w:spacing w:line="480" w:lineRule="auto"/>
        <w:rPr>
          <w:sz w:val="28"/>
          <w:szCs w:val="28"/>
        </w:rPr>
      </w:pP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9C0811">
          <w:footerReference w:type="even" r:id="rId8"/>
          <w:footerReference w:type="default" r:id="rId9"/>
          <w:pgSz w:w="11906" w:h="16838" w:code="9"/>
          <w:pgMar w:top="1134" w:right="926" w:bottom="719" w:left="1440" w:header="709" w:footer="709" w:gutter="0"/>
          <w:cols w:space="708"/>
          <w:titlePg/>
          <w:docGrid w:linePitch="360"/>
        </w:sectPr>
      </w:pPr>
    </w:p>
    <w:p w:rsidR="006C3356" w:rsidRPr="009C3FB3" w:rsidRDefault="006C3356" w:rsidP="006C3356">
      <w:pPr>
        <w:jc w:val="right"/>
      </w:pPr>
      <w:r w:rsidRPr="009C3FB3">
        <w:lastRenderedPageBreak/>
        <w:t>Приложение</w:t>
      </w:r>
    </w:p>
    <w:p w:rsidR="006C3356" w:rsidRPr="009C3FB3" w:rsidRDefault="006C3356" w:rsidP="006C3356">
      <w:pPr>
        <w:jc w:val="right"/>
        <w:rPr>
          <w:b/>
        </w:rPr>
      </w:pPr>
      <w:r w:rsidRPr="009C3FB3">
        <w:t>к постановлению администрации</w:t>
      </w:r>
    </w:p>
    <w:p w:rsidR="006C3356" w:rsidRPr="009C3FB3" w:rsidRDefault="006C3356" w:rsidP="006C3356">
      <w:pPr>
        <w:jc w:val="right"/>
      </w:pPr>
      <w:r w:rsidRPr="009C3FB3">
        <w:t>городского округа г. Бор</w:t>
      </w:r>
    </w:p>
    <w:p w:rsidR="006C3356" w:rsidRPr="009C3FB3" w:rsidRDefault="006C3356" w:rsidP="006C3356">
      <w:pPr>
        <w:jc w:val="right"/>
      </w:pPr>
      <w:r w:rsidRPr="009C3FB3">
        <w:t xml:space="preserve">от </w:t>
      </w:r>
      <w:r w:rsidR="009C0811">
        <w:t xml:space="preserve"> </w:t>
      </w:r>
      <w:r w:rsidR="009C0811">
        <w:rPr>
          <w:sz w:val="28"/>
          <w:szCs w:val="28"/>
        </w:rPr>
        <w:t>29.06.2023</w:t>
      </w:r>
      <w:r w:rsidRPr="009C3FB3">
        <w:t xml:space="preserve">  № </w:t>
      </w:r>
      <w:r w:rsidR="009C0811">
        <w:t xml:space="preserve">  3833</w:t>
      </w:r>
      <w:r w:rsidRPr="009C3FB3">
        <w:t xml:space="preserve"> </w:t>
      </w:r>
    </w:p>
    <w:p w:rsidR="006C3356" w:rsidRPr="009C3FB3" w:rsidRDefault="006C3356" w:rsidP="006C335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3356" w:rsidRPr="00451D1F" w:rsidRDefault="006C3356" w:rsidP="006C335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6C3356" w:rsidRPr="00451D1F" w:rsidRDefault="006C3356" w:rsidP="006C335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C3356" w:rsidRDefault="006C3356" w:rsidP="006C335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6C3356" w:rsidRPr="00103E5E" w:rsidRDefault="006C3356" w:rsidP="006C3356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3356" w:rsidRPr="00103E5E" w:rsidRDefault="006C3356" w:rsidP="006C33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6C3356" w:rsidRPr="00AE3833" w:rsidRDefault="006C3356" w:rsidP="006C335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31"/>
        <w:gridCol w:w="29"/>
        <w:gridCol w:w="4140"/>
        <w:gridCol w:w="1440"/>
        <w:gridCol w:w="1440"/>
        <w:gridCol w:w="1294"/>
        <w:gridCol w:w="1247"/>
        <w:gridCol w:w="1305"/>
      </w:tblGrid>
      <w:tr w:rsidR="006C3356" w:rsidRPr="00103E5E">
        <w:trPr>
          <w:trHeight w:val="347"/>
        </w:trPr>
        <w:tc>
          <w:tcPr>
            <w:tcW w:w="713" w:type="dxa"/>
          </w:tcPr>
          <w:p w:rsidR="006C3356" w:rsidRPr="00103E5E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6C3356" w:rsidRPr="00103E5E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95" w:type="dxa"/>
            <w:gridSpan w:val="7"/>
          </w:tcPr>
          <w:p w:rsidR="006C3356" w:rsidRPr="00103E5E" w:rsidRDefault="006C3356" w:rsidP="00E00D54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 </w:t>
            </w:r>
          </w:p>
          <w:p w:rsidR="006C3356" w:rsidRPr="00103E5E" w:rsidRDefault="006C3356" w:rsidP="00E00D54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УФК и С)</w:t>
            </w:r>
          </w:p>
        </w:tc>
      </w:tr>
      <w:tr w:rsidR="006C3356" w:rsidRPr="00103E5E">
        <w:trPr>
          <w:trHeight w:val="347"/>
        </w:trPr>
        <w:tc>
          <w:tcPr>
            <w:tcW w:w="713" w:type="dxa"/>
          </w:tcPr>
          <w:p w:rsidR="006C3356" w:rsidRPr="00103E5E" w:rsidRDefault="006C3356" w:rsidP="00E00D54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</w:tcPr>
          <w:p w:rsidR="006C3356" w:rsidRPr="00103E5E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895" w:type="dxa"/>
            <w:gridSpan w:val="7"/>
          </w:tcPr>
          <w:p w:rsidR="006C3356" w:rsidRPr="00103E5E" w:rsidRDefault="006C3356" w:rsidP="00E00D54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C3356" w:rsidRPr="00103E5E">
        <w:tc>
          <w:tcPr>
            <w:tcW w:w="713" w:type="dxa"/>
          </w:tcPr>
          <w:p w:rsidR="006C3356" w:rsidRPr="00103E5E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1" w:type="dxa"/>
          </w:tcPr>
          <w:p w:rsidR="006C3356" w:rsidRPr="00103E5E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895" w:type="dxa"/>
            <w:gridSpan w:val="7"/>
          </w:tcPr>
          <w:p w:rsidR="006C3356" w:rsidRPr="00103E5E" w:rsidRDefault="006C3356" w:rsidP="00E00D54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Развитие физической культуры, массового спорта и спорта высших достижений.</w:t>
            </w:r>
          </w:p>
          <w:p w:rsidR="006C3356" w:rsidRPr="00103E5E" w:rsidRDefault="006C3356" w:rsidP="00E00D54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4. Обеспечение реализации муниципальной программы.</w:t>
            </w:r>
          </w:p>
        </w:tc>
      </w:tr>
      <w:tr w:rsidR="006C3356" w:rsidRPr="00103E5E">
        <w:tc>
          <w:tcPr>
            <w:tcW w:w="713" w:type="dxa"/>
          </w:tcPr>
          <w:p w:rsidR="006C3356" w:rsidRPr="00103E5E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6C3356" w:rsidRPr="00103E5E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56" w:rsidRPr="00103E5E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895" w:type="dxa"/>
            <w:gridSpan w:val="7"/>
          </w:tcPr>
          <w:p w:rsidR="006C3356" w:rsidRPr="00103E5E" w:rsidRDefault="006C3356" w:rsidP="00E00D54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6C3356" w:rsidRPr="00103E5E">
        <w:tc>
          <w:tcPr>
            <w:tcW w:w="713" w:type="dxa"/>
          </w:tcPr>
          <w:p w:rsidR="006C3356" w:rsidRPr="00103E5E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1" w:type="dxa"/>
          </w:tcPr>
          <w:p w:rsidR="006C3356" w:rsidRPr="00103E5E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56" w:rsidRPr="00103E5E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895" w:type="dxa"/>
            <w:gridSpan w:val="7"/>
          </w:tcPr>
          <w:p w:rsidR="006C3356" w:rsidRPr="00103E5E" w:rsidRDefault="006C3356" w:rsidP="00E00D54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6C3356" w:rsidRPr="00103E5E" w:rsidRDefault="006C3356" w:rsidP="00E00D54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2. Обеспечение условий для повышения качества услуг, предоставляемых в области физической культуры и спорта.</w:t>
            </w:r>
          </w:p>
        </w:tc>
      </w:tr>
      <w:tr w:rsidR="006C3356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103E5E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103E5E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103E5E" w:rsidRDefault="006C3356" w:rsidP="00E00D54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  Программа реал</w:t>
            </w:r>
            <w:r w:rsidR="00FC6793">
              <w:rPr>
                <w:color w:val="auto"/>
              </w:rPr>
              <w:t xml:space="preserve">изуется в один этап в период с </w:t>
            </w:r>
            <w:r w:rsidRPr="00103E5E">
              <w:rPr>
                <w:color w:val="auto"/>
              </w:rPr>
              <w:t>20</w:t>
            </w:r>
            <w:r>
              <w:rPr>
                <w:color w:val="auto"/>
              </w:rPr>
              <w:t>22  по 2025</w:t>
            </w:r>
            <w:r w:rsidRPr="00103E5E">
              <w:rPr>
                <w:color w:val="auto"/>
              </w:rPr>
              <w:t xml:space="preserve"> годы </w:t>
            </w:r>
          </w:p>
        </w:tc>
      </w:tr>
      <w:tr w:rsidR="006C3356" w:rsidRPr="00103E5E">
        <w:trPr>
          <w:trHeight w:val="451"/>
        </w:trPr>
        <w:tc>
          <w:tcPr>
            <w:tcW w:w="713" w:type="dxa"/>
            <w:vMerge w:val="restart"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gridSpan w:val="2"/>
            <w:vMerge w:val="restart"/>
          </w:tcPr>
          <w:p w:rsidR="006C3356" w:rsidRPr="00D17B1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6C3356" w:rsidRPr="00D17B1C" w:rsidRDefault="006C3356" w:rsidP="00E00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C3356" w:rsidRPr="00D17B1C" w:rsidRDefault="006C3356" w:rsidP="00E00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6C3356" w:rsidRPr="00103E5E">
        <w:trPr>
          <w:trHeight w:val="409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6C3356" w:rsidRPr="00D17B1C" w:rsidRDefault="006C3356" w:rsidP="00E0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3356" w:rsidRPr="00D17B1C" w:rsidRDefault="006C3356" w:rsidP="00E00D54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6C3356" w:rsidRPr="00D17B1C" w:rsidRDefault="006C3356" w:rsidP="00E00D54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6C3356" w:rsidRPr="005D6884" w:rsidRDefault="006C3356" w:rsidP="00E00D54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6C3356" w:rsidRPr="005D6884" w:rsidRDefault="006C3356" w:rsidP="00E00D54">
            <w:pPr>
              <w:jc w:val="center"/>
            </w:pPr>
            <w:r>
              <w:t>2025 год</w:t>
            </w:r>
          </w:p>
        </w:tc>
      </w:tr>
      <w:tr w:rsidR="006C3356" w:rsidRPr="00103E5E">
        <w:trPr>
          <w:trHeight w:val="454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D17B1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6C3356" w:rsidRPr="00D17B1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1 004 765,29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266 118,82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258 239,05  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231 412,36  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248 995,06   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772 507,59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203 298,52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199 597,77  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193 597,00   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5 760,40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jc w:val="center"/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58 641,28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D17B1C" w:rsidRDefault="006C3356" w:rsidP="00E00D54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58 641,28  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968 296,21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258 092,64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249 004,85  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222 276,76  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736 038,51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195 272,34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190 363,57  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166 878,70  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226 497,30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58 641,28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58 641,28  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  <w:vMerge/>
          </w:tcPr>
          <w:p w:rsidR="006C3356" w:rsidRPr="00D17B1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C3356" w:rsidRPr="00D17B1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9A78D9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103E5E">
        <w:trPr>
          <w:trHeight w:val="237"/>
        </w:trPr>
        <w:tc>
          <w:tcPr>
            <w:tcW w:w="713" w:type="dxa"/>
          </w:tcPr>
          <w:p w:rsidR="006C3356" w:rsidRPr="00271E9B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gridSpan w:val="2"/>
          </w:tcPr>
          <w:p w:rsidR="006C3356" w:rsidRPr="00271E9B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66" w:type="dxa"/>
            <w:gridSpan w:val="6"/>
          </w:tcPr>
          <w:p w:rsidR="006C3356" w:rsidRPr="00271E9B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6C3356" w:rsidRPr="00271E9B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1. Доля населения городского округа г. Бор, систематически занимающегося физической культурой и спортом, в общей численности населения в возрасте 3-79 лет к 2025 году составит - 45%.</w:t>
            </w:r>
          </w:p>
          <w:p w:rsidR="006C3356" w:rsidRPr="00271E9B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</w:t>
            </w:r>
            <w:r w:rsidR="00FC6793">
              <w:rPr>
                <w:rFonts w:ascii="Times New Roman" w:hAnsi="Times New Roman" w:cs="Times New Roman"/>
                <w:sz w:val="24"/>
                <w:szCs w:val="24"/>
              </w:rPr>
              <w:t xml:space="preserve">ой способности объектов спорта </w:t>
            </w: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- 50 %.</w:t>
            </w:r>
          </w:p>
          <w:p w:rsidR="006C3356" w:rsidRPr="00271E9B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реализации муниципальной программы </w:t>
            </w:r>
            <w:r w:rsidR="00FC67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FC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6C3356" w:rsidRPr="00271E9B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непосредственных результатов:</w:t>
            </w:r>
          </w:p>
          <w:p w:rsidR="006C3356" w:rsidRPr="00271E9B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1. Число воспитанников учреждений спорта, реализующих программы спортивной подготовки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71E9B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. составит  – 2,1 тыс. чел.</w:t>
            </w:r>
          </w:p>
          <w:p w:rsidR="006C3356" w:rsidRPr="00271E9B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271E9B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6C3356" w:rsidRPr="00271E9B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3. Количество борских спортсменов, входящих в основные и резервные составы сборных команд Нижегородской области, сборных команд России – не менее 100 чел.</w:t>
            </w:r>
          </w:p>
          <w:p w:rsidR="006C3356" w:rsidRPr="00271E9B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>4. Количество спортсменов, имеющих спортивные разряды и звания – не менее 150 чел.</w:t>
            </w:r>
          </w:p>
          <w:p w:rsidR="006C3356" w:rsidRPr="00271E9B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спортсменов, имеющих </w:t>
            </w:r>
            <w:r w:rsidRPr="00271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 ежегодно – не менее</w:t>
            </w:r>
            <w:r w:rsidRPr="00271E9B">
              <w:rPr>
                <w:rFonts w:ascii="Times New Roman" w:hAnsi="Times New Roman" w:cs="Times New Roman"/>
                <w:sz w:val="24"/>
                <w:szCs w:val="24"/>
              </w:rPr>
              <w:t xml:space="preserve">  300 чел.</w:t>
            </w:r>
          </w:p>
          <w:p w:rsidR="006C3356" w:rsidRPr="00271E9B" w:rsidRDefault="006C3356" w:rsidP="00E00D54">
            <w:pPr>
              <w:ind w:right="-1"/>
            </w:pPr>
            <w:r w:rsidRPr="00271E9B">
              <w:t>6. Число сборных команд городского округа г.Бор, принявших участие в межмуниципальных и региональных соревнованиях ежегодно - не менее 5 ед.</w:t>
            </w:r>
          </w:p>
          <w:p w:rsidR="006C3356" w:rsidRPr="00271E9B" w:rsidRDefault="006C3356" w:rsidP="00E00D54">
            <w:pPr>
              <w:ind w:right="-1"/>
            </w:pPr>
            <w:r w:rsidRPr="00271E9B">
              <w:t xml:space="preserve"> 7. Количество физкультурно-массовых мероприятий, проводимых среди различных категорий населения ежегодно - не менее 500 ед.</w:t>
            </w:r>
          </w:p>
          <w:p w:rsidR="006C3356" w:rsidRPr="004079DB" w:rsidRDefault="006C3356" w:rsidP="00FC6793">
            <w:pPr>
              <w:ind w:right="-1"/>
              <w:jc w:val="both"/>
            </w:pPr>
            <w:r w:rsidRPr="004079DB">
              <w:t xml:space="preserve">8. Количество некоммерческих организаций, </w:t>
            </w:r>
            <w:r w:rsidR="002B0565" w:rsidRPr="004079DB">
              <w:t>получивших субсидию на финансовое обеспечение расходов (возмещение затрат)</w:t>
            </w:r>
            <w:r w:rsidR="00594EEA" w:rsidRPr="004079DB">
              <w:t xml:space="preserve"> </w:t>
            </w:r>
            <w:r w:rsidR="002B0565" w:rsidRPr="004079DB">
              <w:t xml:space="preserve">и </w:t>
            </w:r>
            <w:r w:rsidRPr="004079DB">
              <w:t xml:space="preserve">принявших участие в официальных </w:t>
            </w:r>
            <w:r w:rsidR="00FC6793" w:rsidRPr="004079DB">
              <w:t>физкультурных и спортивных мероприятиях</w:t>
            </w:r>
            <w:r w:rsidRPr="004079DB">
              <w:t xml:space="preserve"> по командным игровым и игровым видам спорта от имени городского округа г.</w:t>
            </w:r>
            <w:r w:rsidR="002B0565" w:rsidRPr="004079DB">
              <w:t xml:space="preserve"> </w:t>
            </w:r>
            <w:r w:rsidRPr="004079DB">
              <w:t>Бор – не менее 1 ед.</w:t>
            </w:r>
          </w:p>
          <w:p w:rsidR="006C3356" w:rsidRPr="00271E9B" w:rsidRDefault="006C3356" w:rsidP="00E00D54">
            <w:pPr>
              <w:ind w:right="-1"/>
            </w:pPr>
            <w:r w:rsidRPr="00271E9B">
              <w:t>9</w:t>
            </w:r>
            <w:r w:rsidR="00FC6793">
              <w:t>. Обеспечение выполнения целей,</w:t>
            </w:r>
            <w:r w:rsidR="002B0565">
              <w:t xml:space="preserve"> задач и </w:t>
            </w:r>
            <w:r w:rsidRPr="00271E9B">
              <w:t>показателей муниципальной программы в целом и в разрезе подпрограмм за период реализации программы -100%.</w:t>
            </w:r>
          </w:p>
        </w:tc>
      </w:tr>
    </w:tbl>
    <w:p w:rsidR="006C3356" w:rsidRPr="002F2C9C" w:rsidRDefault="006C3356" w:rsidP="006C3356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lastRenderedPageBreak/>
        <w:t>2. Текстовая часть муниципальной программы</w:t>
      </w:r>
    </w:p>
    <w:p w:rsidR="006C3356" w:rsidRPr="008008E6" w:rsidRDefault="006C3356" w:rsidP="006C3356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2.1. Характеристика текущего состояния. </w:t>
      </w:r>
    </w:p>
    <w:p w:rsidR="006C3356" w:rsidRPr="00C42687" w:rsidRDefault="006C3356" w:rsidP="006C335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36280">
        <w:t xml:space="preserve">Целью Стратегии развития физической культуры и спорта в РФ на период до 2030 года, утвержденной Распоряжением Правительства РФ от 24 ноября </w:t>
      </w:r>
      <w:smartTag w:uri="urn:schemas-microsoft-com:office:smarttags" w:element="metricconverter">
        <w:smartTagPr>
          <w:attr w:name="ProductID" w:val="2020 г"/>
        </w:smartTagPr>
        <w:r w:rsidRPr="00636280">
          <w:t>2020 г</w:t>
        </w:r>
      </w:smartTag>
      <w:r w:rsidRPr="00636280">
        <w:t xml:space="preserve">. № 3081-р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 Согласно Стратегии основными задачами развития физической культуры и спорта являются: </w:t>
      </w:r>
      <w:r w:rsidRPr="00636280">
        <w:rPr>
          <w:color w:val="333333"/>
        </w:rPr>
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категорий; обеспечение условий для занятий физической культурой и спортом, спортивной реабилитацией для лиц с ограниченным возможностями здоровья и инвалидов; 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 создание возможностей для самореализации и развития способностей граждан в сфере физической культуры и спорта; 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 совершенствование системы спортивной подготовки детей и молодежи, а также формирование условий для развития школьного и студенческого спорта; повышение эффективности системы </w:t>
      </w:r>
      <w:r w:rsidRPr="00636280">
        <w:rPr>
          <w:color w:val="333333"/>
        </w:rPr>
        <w:lastRenderedPageBreak/>
        <w:t>поиска, отбора и сопровождения спортсменов на каждом этапе спортивной подготовки; совершенствование подхода к управлению спортивной инфраструктурой, в том числе на этапах планирования, проектирования и эксплуатации; обеспечение безопасности при проведении физкультурно-спортивных мероприятий; 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Федерации.</w:t>
      </w:r>
    </w:p>
    <w:p w:rsidR="006C3356" w:rsidRPr="00652EB5" w:rsidRDefault="006C3356" w:rsidP="006C3356">
      <w:pPr>
        <w:pStyle w:val="a5"/>
        <w:ind w:left="0" w:firstLine="708"/>
        <w:jc w:val="both"/>
        <w:rPr>
          <w:szCs w:val="24"/>
        </w:rPr>
      </w:pPr>
      <w:r w:rsidRPr="00B77B45">
        <w:rPr>
          <w:szCs w:val="24"/>
        </w:rPr>
        <w:t>Управление физической культуры и спорта администрации городского округа г. Бор выполняет функц</w:t>
      </w:r>
      <w:r w:rsidR="00FC6793">
        <w:rPr>
          <w:szCs w:val="24"/>
        </w:rPr>
        <w:t xml:space="preserve">ии и полномочия учредителя </w:t>
      </w:r>
      <w:r w:rsidRPr="00B77B45">
        <w:rPr>
          <w:szCs w:val="24"/>
        </w:rPr>
        <w:t xml:space="preserve">следующих спортивных учреждений: </w:t>
      </w:r>
      <w:r w:rsidRPr="00652EB5">
        <w:rPr>
          <w:szCs w:val="24"/>
        </w:rPr>
        <w:t xml:space="preserve">МАУ ДО «Спортивная школа «Кварц» им. В.Н. Щукина;  МАУ ДО «Спортивная школа «Спартак»; МАУ ДО «СОК «Взлет»; МАУ ДО «Спортивная школа «Красная Горка»; МАУ ДО «СШОР по греко-римской борьбе»; МАУ ДО «Спортивная школа по дзюдо»; МАУ ДО «Спортивная школа по легкой атлетике». </w:t>
      </w:r>
      <w:r w:rsidRPr="00636280">
        <w:t>С целью охвата различных возрастных категорий жителей и привлечения их к здоровому образу жизни Управление работает в тесном контакте с Управлением социальной политики администрации городского округа г.</w:t>
      </w:r>
      <w:r w:rsidR="00FC6793">
        <w:t xml:space="preserve"> </w:t>
      </w:r>
      <w:r w:rsidRPr="00636280">
        <w:t>Бор, управлением образования и молодежной политики, обществом инвалидов, федерациями по видам спорта, преподавателями образовательных организаций, комиссией по делам несовершеннолетних при администрации городского округа г.</w:t>
      </w:r>
      <w:r w:rsidR="00FC6793">
        <w:t xml:space="preserve"> </w:t>
      </w:r>
      <w:r w:rsidRPr="00636280">
        <w:t>Бор.  Кроме подготовки и проведения спортивно-массовых мероприятий согласно утвержденному календ</w:t>
      </w:r>
      <w:r>
        <w:t>арному плану, Управление</w:t>
      </w:r>
      <w:r w:rsidRPr="00636280">
        <w:t xml:space="preserve"> обеспечивает: комплектование сборных команд на областные и российские соревнования; подготовку и проведение заседаний судейской коллегии по видам спорта; разработку положений о спортивных мероприятиях; разработку календарного плана спортивных мероприятий; подготовку смет расходов спортивных мероприятий; подготовку и проведение спортивных мероприятий, посвященных памятным датам; подготовку материалов для рассмотрения на заседаниях Совета депутатов; рассмотрение документов и присвоение 2,3 спортивных разрядов, </w:t>
      </w:r>
      <w:r w:rsidRPr="00636280">
        <w:rPr>
          <w:lang w:eastAsia="en-US"/>
        </w:rPr>
        <w:t>квалификационных категорий спортивных судей «спортивный судья второй категории» и «спорт</w:t>
      </w:r>
      <w:r>
        <w:rPr>
          <w:lang w:eastAsia="en-US"/>
        </w:rPr>
        <w:t xml:space="preserve">ивный судья третьей категории»; </w:t>
      </w:r>
      <w:r w:rsidRPr="00636280">
        <w:t>подготовку материалов для СМИ; приобретение спортивного оборудования и инвентаря; эффективное использование спортивных баз округа; работу по популяризации ВФСК «ГТО», сдачу норм учащимися образовательных организаций и населения округа</w:t>
      </w:r>
      <w:r w:rsidRPr="002E2B20">
        <w:t xml:space="preserve">. </w:t>
      </w:r>
      <w:r>
        <w:t>Н</w:t>
      </w:r>
      <w:r w:rsidRPr="002E2B20">
        <w:t xml:space="preserve">а территории городского округа г. Бор </w:t>
      </w:r>
      <w:r>
        <w:t xml:space="preserve">ведется </w:t>
      </w:r>
      <w:r w:rsidRPr="002E2B20">
        <w:t xml:space="preserve">работа по реализации Всероссийского физкультурно-спортивного комплекса «Готов к труду и обороне». На сайте администрации городского округа г. Бор размещены нормативные документы и разъяснительная информация о порядке выполнения нормативов испытаний (тестов) комплекса «ГТО» для учащихся образовательных учреждений и населения округа. Центры тестирования по выполнению нормативов испытаний (тестов)  ВФСК «ГТО» функционируют на </w:t>
      </w:r>
      <w:r w:rsidRPr="00652EB5">
        <w:t>базах МАУ ДО «Спортивная школа «Красная Горка» и МАУ ДО «Спортивная школа «Кварц». Определены места выполнения нормативов испытаний (тестов)  ВФСК «ГТО» населением городского округа г. Бор.</w:t>
      </w:r>
    </w:p>
    <w:p w:rsidR="006C3356" w:rsidRPr="00652EB5" w:rsidRDefault="006C3356" w:rsidP="006C3356">
      <w:pPr>
        <w:pStyle w:val="a4"/>
        <w:ind w:firstLine="851"/>
        <w:jc w:val="center"/>
        <w:rPr>
          <w:color w:val="auto"/>
        </w:rPr>
      </w:pPr>
      <w:r w:rsidRPr="00652EB5">
        <w:rPr>
          <w:b/>
          <w:bCs/>
          <w:color w:val="auto"/>
        </w:rPr>
        <w:t>2.2. Цели, задачи</w:t>
      </w:r>
      <w:r w:rsidRPr="00652EB5">
        <w:rPr>
          <w:color w:val="auto"/>
        </w:rPr>
        <w:t xml:space="preserve"> </w:t>
      </w:r>
    </w:p>
    <w:p w:rsidR="006C3356" w:rsidRPr="002F2C9C" w:rsidRDefault="006C3356" w:rsidP="006C3356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 xml:space="preserve">Целью Программы является создание условий, обеспечивающих возможность гражданам систематически заниматься физической культурой и спортом. </w:t>
      </w:r>
    </w:p>
    <w:p w:rsidR="006C3356" w:rsidRPr="002F2C9C" w:rsidRDefault="006C3356" w:rsidP="006C3356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В рамках достижения названной цели планируется решение следующих задач:</w:t>
      </w:r>
    </w:p>
    <w:p w:rsidR="006C3356" w:rsidRPr="002F2C9C" w:rsidRDefault="006C3356" w:rsidP="006C3356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1. Повышение мотивации граждан к регулярным занятиям физической культурой и спортом и ведению здорового образа жизни.</w:t>
      </w:r>
    </w:p>
    <w:p w:rsidR="006C3356" w:rsidRPr="006C7C9A" w:rsidRDefault="006C3356" w:rsidP="006C3356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2. Обеспечение условий для повышения качества услуг, предоставляемых в области физической культуры и спорта.</w:t>
      </w:r>
    </w:p>
    <w:p w:rsidR="006C3356" w:rsidRDefault="006C3356" w:rsidP="006C3356">
      <w:pPr>
        <w:pStyle w:val="a4"/>
        <w:ind w:firstLine="851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2.3. Сроки и этапы реализации муниципальной программы</w:t>
      </w:r>
    </w:p>
    <w:p w:rsidR="006C3356" w:rsidRPr="002E2B20" w:rsidRDefault="006C3356" w:rsidP="006C3356">
      <w:pPr>
        <w:pStyle w:val="a4"/>
        <w:ind w:firstLine="851"/>
        <w:jc w:val="center"/>
        <w:rPr>
          <w:b/>
          <w:bCs/>
          <w:color w:val="auto"/>
        </w:rPr>
      </w:pPr>
      <w:r w:rsidRPr="002F2C9C">
        <w:rPr>
          <w:color w:val="auto"/>
        </w:rPr>
        <w:t xml:space="preserve">Программа реализуется </w:t>
      </w:r>
      <w:r w:rsidRPr="00C3587B">
        <w:rPr>
          <w:color w:val="auto"/>
        </w:rPr>
        <w:t>с 1 янв</w:t>
      </w:r>
      <w:r>
        <w:rPr>
          <w:color w:val="auto"/>
        </w:rPr>
        <w:t>аря 2022</w:t>
      </w:r>
      <w:r w:rsidRPr="00C3587B">
        <w:rPr>
          <w:color w:val="auto"/>
        </w:rPr>
        <w:t xml:space="preserve"> года по 31 декабря</w:t>
      </w:r>
      <w:r>
        <w:rPr>
          <w:color w:val="auto"/>
        </w:rPr>
        <w:t xml:space="preserve"> 2025 </w:t>
      </w:r>
      <w:r w:rsidRPr="002F2C9C">
        <w:rPr>
          <w:color w:val="auto"/>
        </w:rPr>
        <w:t>года в один этап.</w:t>
      </w:r>
    </w:p>
    <w:p w:rsidR="006C3356" w:rsidRPr="002F2C9C" w:rsidRDefault="006C3356" w:rsidP="006C3356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lastRenderedPageBreak/>
        <w:t>2.4. Основные мероприятия муниципальной программы.</w:t>
      </w:r>
    </w:p>
    <w:p w:rsidR="006C3356" w:rsidRPr="002F2C9C" w:rsidRDefault="006C3356" w:rsidP="006C3356">
      <w:pPr>
        <w:pStyle w:val="a4"/>
        <w:ind w:firstLine="300"/>
        <w:rPr>
          <w:color w:val="auto"/>
        </w:rPr>
      </w:pPr>
      <w:r w:rsidRPr="002F2C9C">
        <w:rPr>
          <w:color w:val="auto"/>
        </w:rPr>
        <w:tab/>
        <w:t>Информация о мероприятиях муниципальной</w:t>
      </w:r>
      <w:r>
        <w:rPr>
          <w:color w:val="auto"/>
        </w:rPr>
        <w:t xml:space="preserve"> программы отражена в Таблице 1</w:t>
      </w:r>
    </w:p>
    <w:p w:rsidR="006C3356" w:rsidRPr="002F2C9C" w:rsidRDefault="006C3356" w:rsidP="006C3356">
      <w:pPr>
        <w:pStyle w:val="a4"/>
        <w:ind w:firstLine="300"/>
        <w:jc w:val="right"/>
        <w:rPr>
          <w:color w:val="auto"/>
        </w:rPr>
      </w:pPr>
      <w:r>
        <w:rPr>
          <w:color w:val="auto"/>
        </w:rPr>
        <w:t>Таблица 1</w:t>
      </w:r>
    </w:p>
    <w:p w:rsidR="006C3356" w:rsidRPr="008008E6" w:rsidRDefault="006C3356" w:rsidP="006C3356">
      <w:pPr>
        <w:jc w:val="center"/>
      </w:pPr>
      <w:r w:rsidRPr="002F2C9C">
        <w:rPr>
          <w:b/>
        </w:rPr>
        <w:t>Перечень основных мероприятий</w:t>
      </w:r>
      <w:r w:rsidRPr="002F2C9C">
        <w:t xml:space="preserve"> </w:t>
      </w:r>
      <w:r w:rsidRPr="002F2C9C">
        <w:rPr>
          <w:b/>
        </w:rPr>
        <w:t>и ресурсное обеспечение реализации муниципальной программы</w:t>
      </w:r>
    </w:p>
    <w:p w:rsidR="006C3356" w:rsidRDefault="006C3356" w:rsidP="006C3356">
      <w:pPr>
        <w:pStyle w:val="a4"/>
        <w:jc w:val="center"/>
        <w:rPr>
          <w:b/>
          <w:bCs/>
          <w:color w:val="auto"/>
        </w:rPr>
      </w:pPr>
    </w:p>
    <w:tbl>
      <w:tblPr>
        <w:tblW w:w="14395" w:type="dxa"/>
        <w:tblInd w:w="88" w:type="dxa"/>
        <w:tblLayout w:type="fixed"/>
        <w:tblLook w:val="04A0"/>
      </w:tblPr>
      <w:tblGrid>
        <w:gridCol w:w="876"/>
        <w:gridCol w:w="2006"/>
        <w:gridCol w:w="1533"/>
        <w:gridCol w:w="1275"/>
        <w:gridCol w:w="1418"/>
        <w:gridCol w:w="1559"/>
        <w:gridCol w:w="1417"/>
        <w:gridCol w:w="1276"/>
        <w:gridCol w:w="1560"/>
        <w:gridCol w:w="1475"/>
      </w:tblGrid>
      <w:tr w:rsidR="006C3356" w:rsidRPr="0023270C">
        <w:trPr>
          <w:trHeight w:val="15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1 004 765,29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266 118,82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258 239,05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231 412,36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248 995,06   </w:t>
            </w:r>
          </w:p>
        </w:tc>
      </w:tr>
      <w:tr w:rsidR="006C3356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5 760,40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772 507,59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203 298,52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199 597,77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193 597,00   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58 641,28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3270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1.0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968 296,21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258 092,64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249 004,85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222 276,76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6C3356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5 760,40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736 038,51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195 272,34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190 363,57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166 878,70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6C3356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58 641,28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3270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1.2. «Обеспечение деятельности  учреждений спорта»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bCs/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907 606,76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rPr>
                <w:b/>
                <w:color w:val="000000"/>
                <w:sz w:val="22"/>
                <w:szCs w:val="22"/>
              </w:rPr>
            </w:pPr>
          </w:p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36">
              <w:rPr>
                <w:b/>
                <w:color w:val="000000"/>
                <w:sz w:val="22"/>
                <w:szCs w:val="22"/>
              </w:rPr>
              <w:t>241 848,19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36">
              <w:rPr>
                <w:b/>
                <w:color w:val="000000"/>
                <w:sz w:val="22"/>
                <w:szCs w:val="22"/>
              </w:rPr>
              <w:t>232 549,45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36">
              <w:rPr>
                <w:b/>
                <w:color w:val="000000"/>
                <w:sz w:val="22"/>
                <w:szCs w:val="22"/>
              </w:rPr>
              <w:t>208 964,96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36">
              <w:rPr>
                <w:b/>
                <w:color w:val="000000"/>
                <w:sz w:val="22"/>
                <w:szCs w:val="22"/>
              </w:rPr>
              <w:t>224 244,16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 xml:space="preserve">областной </w:t>
            </w:r>
            <w:r w:rsidRPr="0023270C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5 760,40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5 760,40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1.2.3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675 349,06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179 027,89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173 908,17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153 566,90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168 846,10   </w:t>
            </w:r>
          </w:p>
        </w:tc>
      </w:tr>
      <w:tr w:rsidR="006C3356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58 641,28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3270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1.3.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F75436">
              <w:rPr>
                <w:b/>
                <w:color w:val="000000"/>
                <w:sz w:val="22"/>
                <w:szCs w:val="22"/>
              </w:rPr>
              <w:t xml:space="preserve">55 689,45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     </w:t>
            </w:r>
          </w:p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16 244,45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    </w:t>
            </w:r>
          </w:p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11 455,40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    </w:t>
            </w:r>
          </w:p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13 311,80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      </w:t>
            </w:r>
          </w:p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14 677,80   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55 689,45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16 244,45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13 311,80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14 677,80   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bCs/>
              </w:rPr>
            </w:pPr>
            <w:r w:rsidRPr="00F75436">
              <w:rPr>
                <w:b/>
                <w:bCs/>
              </w:rPr>
              <w:lastRenderedPageBreak/>
              <w:t>1.4.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Основное мероприятие 1.4. «Оказание поддержки некоммерческим организациям, осуществляющим деятельность в сфере физической культуры и спорта»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12 1 04 00000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r w:rsidRPr="00F754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3356" w:rsidRPr="00F75436" w:rsidRDefault="006C3356" w:rsidP="00E00D54">
            <w:pPr>
              <w:jc w:val="center"/>
              <w:rPr>
                <w:b/>
                <w:bCs/>
                <w:sz w:val="22"/>
                <w:szCs w:val="22"/>
              </w:rPr>
            </w:pPr>
            <w:r w:rsidRPr="00F75436">
              <w:rPr>
                <w:b/>
                <w:bCs/>
                <w:sz w:val="22"/>
                <w:szCs w:val="22"/>
              </w:rPr>
              <w:t xml:space="preserve">  5000,00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rPr>
                <w:b/>
                <w:sz w:val="22"/>
                <w:szCs w:val="22"/>
              </w:rPr>
            </w:pPr>
          </w:p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      </w:t>
            </w:r>
          </w:p>
          <w:p w:rsidR="006C3356" w:rsidRPr="00F75436" w:rsidRDefault="006C3356" w:rsidP="00E00D54">
            <w:pPr>
              <w:jc w:val="center"/>
              <w:rPr>
                <w:b/>
                <w:sz w:val="22"/>
                <w:szCs w:val="22"/>
              </w:rPr>
            </w:pPr>
            <w:r w:rsidRPr="00F75436">
              <w:rPr>
                <w:b/>
                <w:bCs/>
                <w:sz w:val="22"/>
                <w:szCs w:val="22"/>
              </w:rPr>
              <w:t xml:space="preserve">  5000,00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</w:t>
            </w:r>
          </w:p>
          <w:p w:rsidR="006C3356" w:rsidRPr="00F75436" w:rsidRDefault="006C3356" w:rsidP="00E00D54">
            <w:pPr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0,00          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 </w:t>
            </w:r>
          </w:p>
          <w:p w:rsidR="006C3356" w:rsidRPr="00F75436" w:rsidRDefault="006C3356" w:rsidP="00E00D54">
            <w:pPr>
              <w:rPr>
                <w:b/>
                <w:sz w:val="22"/>
                <w:szCs w:val="22"/>
              </w:rPr>
            </w:pPr>
            <w:r w:rsidRPr="00F75436">
              <w:rPr>
                <w:b/>
                <w:sz w:val="22"/>
                <w:szCs w:val="22"/>
              </w:rPr>
              <w:t xml:space="preserve">     0,00                 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r w:rsidRPr="00F754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1.4.1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r w:rsidRPr="00F754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1.4.2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r w:rsidRPr="00F754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1.4.3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4079DB" w:rsidRDefault="006C3356" w:rsidP="00E00D54">
            <w:pPr>
              <w:jc w:val="center"/>
            </w:pPr>
            <w:r w:rsidRPr="004079DB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4079DB" w:rsidRDefault="006C3356" w:rsidP="00E00D54">
            <w:pPr>
              <w:jc w:val="center"/>
            </w:pPr>
            <w:r w:rsidRPr="004079D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4079DB" w:rsidRDefault="006C3356" w:rsidP="00E00D54">
            <w:r w:rsidRPr="004079DB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4079DB" w:rsidRDefault="006C3356" w:rsidP="00E00D54">
            <w:pPr>
              <w:jc w:val="center"/>
            </w:pPr>
            <w:r w:rsidRPr="004079DB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4079DB" w:rsidRDefault="006C3356" w:rsidP="00E00D54">
            <w:pPr>
              <w:jc w:val="center"/>
              <w:rPr>
                <w:sz w:val="22"/>
                <w:szCs w:val="22"/>
              </w:rPr>
            </w:pPr>
            <w:r w:rsidRPr="004079DB">
              <w:rPr>
                <w:b/>
                <w:bCs/>
                <w:sz w:val="22"/>
                <w:szCs w:val="22"/>
              </w:rPr>
              <w:t xml:space="preserve">  5000,00                     </w:t>
            </w:r>
            <w:r w:rsidRPr="004079DB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4079DB" w:rsidRDefault="006C3356" w:rsidP="00E00D54">
            <w:pPr>
              <w:jc w:val="center"/>
              <w:rPr>
                <w:sz w:val="22"/>
                <w:szCs w:val="22"/>
              </w:rPr>
            </w:pPr>
            <w:r w:rsidRPr="004079DB">
              <w:rPr>
                <w:sz w:val="22"/>
                <w:szCs w:val="22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4079DB" w:rsidRDefault="006C3356" w:rsidP="00E00D54">
            <w:pPr>
              <w:jc w:val="center"/>
              <w:rPr>
                <w:sz w:val="22"/>
                <w:szCs w:val="22"/>
              </w:rPr>
            </w:pPr>
            <w:r w:rsidRPr="004079DB">
              <w:rPr>
                <w:sz w:val="22"/>
                <w:szCs w:val="22"/>
              </w:rPr>
              <w:t xml:space="preserve">             </w:t>
            </w:r>
          </w:p>
          <w:p w:rsidR="006C3356" w:rsidRPr="004079DB" w:rsidRDefault="006C3356" w:rsidP="00E00D54">
            <w:pPr>
              <w:jc w:val="center"/>
              <w:rPr>
                <w:sz w:val="22"/>
                <w:szCs w:val="22"/>
              </w:rPr>
            </w:pPr>
            <w:r w:rsidRPr="004079DB">
              <w:rPr>
                <w:b/>
                <w:bCs/>
                <w:sz w:val="22"/>
                <w:szCs w:val="22"/>
              </w:rPr>
              <w:t xml:space="preserve">  5000,00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4079DB" w:rsidRDefault="006C3356" w:rsidP="00E00D54">
            <w:pPr>
              <w:jc w:val="center"/>
              <w:rPr>
                <w:sz w:val="22"/>
                <w:szCs w:val="22"/>
              </w:rPr>
            </w:pPr>
            <w:r w:rsidRPr="004079DB">
              <w:rPr>
                <w:sz w:val="22"/>
                <w:szCs w:val="22"/>
              </w:rPr>
              <w:t> 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4079DB" w:rsidRDefault="006C3356" w:rsidP="00E00D54">
            <w:pPr>
              <w:jc w:val="center"/>
              <w:rPr>
                <w:sz w:val="22"/>
                <w:szCs w:val="22"/>
              </w:rPr>
            </w:pPr>
            <w:r w:rsidRPr="004079DB">
              <w:rPr>
                <w:sz w:val="22"/>
                <w:szCs w:val="22"/>
              </w:rPr>
              <w:t>0,00 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1.4.4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r w:rsidRPr="00F754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</w:tr>
      <w:tr w:rsidR="006C3356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1.4.4.1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r w:rsidRPr="00F754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</w:pPr>
            <w:r w:rsidRPr="00F7543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 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F75436" w:rsidRDefault="006C3356" w:rsidP="00E00D54">
            <w:pPr>
              <w:jc w:val="center"/>
              <w:rPr>
                <w:sz w:val="22"/>
                <w:szCs w:val="22"/>
              </w:rPr>
            </w:pPr>
            <w:r w:rsidRPr="00F75436">
              <w:rPr>
                <w:sz w:val="22"/>
                <w:szCs w:val="22"/>
              </w:rPr>
              <w:t>0,00 </w:t>
            </w:r>
          </w:p>
        </w:tc>
      </w:tr>
      <w:tr w:rsidR="006C3356" w:rsidRPr="0023270C">
        <w:trPr>
          <w:trHeight w:val="1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4.0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bCs/>
                <w:color w:val="000000"/>
              </w:rPr>
              <w:t>2022-2025г.</w:t>
            </w:r>
            <w:r w:rsidRPr="0023270C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36 469,08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8 026,18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10 073,10   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36 469,08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8 026,18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10 073,10   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4.1 «Содержание муниципальных органов»: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bookmarkStart w:id="0" w:name="RANGE!D39"/>
            <w:r w:rsidRPr="0023270C">
              <w:rPr>
                <w:color w:val="000000"/>
              </w:rPr>
              <w:t>2022-2025г.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36 469,08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8 026,18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10 073,10   </w:t>
            </w:r>
          </w:p>
        </w:tc>
      </w:tr>
      <w:tr w:rsidR="006C3356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36 469,08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           </w:t>
            </w:r>
          </w:p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 8 026,18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           </w:t>
            </w:r>
          </w:p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            </w:t>
            </w:r>
          </w:p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              </w:t>
            </w:r>
          </w:p>
          <w:p w:rsidR="006C3356" w:rsidRPr="001458B0" w:rsidRDefault="006C3356" w:rsidP="00E00D54">
            <w:pPr>
              <w:jc w:val="center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 xml:space="preserve">10 073,10   </w:t>
            </w:r>
          </w:p>
        </w:tc>
      </w:tr>
      <w:tr w:rsidR="006C3356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Pr="0023270C" w:rsidRDefault="006C3356" w:rsidP="00E00D54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C3356" w:rsidRDefault="006C3356" w:rsidP="00E00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6C3356" w:rsidRDefault="006C3356" w:rsidP="006C3356">
      <w:pPr>
        <w:pStyle w:val="a4"/>
        <w:rPr>
          <w:b/>
          <w:bCs/>
          <w:color w:val="auto"/>
        </w:rPr>
      </w:pPr>
    </w:p>
    <w:p w:rsidR="006C3356" w:rsidRDefault="006C3356" w:rsidP="006C3356">
      <w:pPr>
        <w:pStyle w:val="a4"/>
        <w:rPr>
          <w:b/>
          <w:bCs/>
          <w:color w:val="auto"/>
        </w:rPr>
      </w:pPr>
    </w:p>
    <w:p w:rsidR="006C3356" w:rsidRDefault="006C3356" w:rsidP="006C3356">
      <w:pPr>
        <w:pStyle w:val="a4"/>
        <w:rPr>
          <w:b/>
          <w:bCs/>
          <w:color w:val="auto"/>
        </w:rPr>
      </w:pPr>
    </w:p>
    <w:p w:rsidR="006C3356" w:rsidRPr="002F2C9C" w:rsidRDefault="006C3356" w:rsidP="006C3356">
      <w:pPr>
        <w:pStyle w:val="a4"/>
        <w:jc w:val="center"/>
        <w:rPr>
          <w:color w:val="auto"/>
        </w:rPr>
      </w:pPr>
      <w:r w:rsidRPr="002F2C9C">
        <w:rPr>
          <w:b/>
          <w:bCs/>
          <w:color w:val="auto"/>
        </w:rPr>
        <w:lastRenderedPageBreak/>
        <w:t>2.5. Индикаторы достижения цели и непосредственные результаты реализации муниципальной программы</w:t>
      </w:r>
    </w:p>
    <w:p w:rsidR="006C3356" w:rsidRPr="002F2C9C" w:rsidRDefault="006C3356" w:rsidP="006C3356">
      <w:pPr>
        <w:pStyle w:val="a4"/>
        <w:jc w:val="right"/>
        <w:rPr>
          <w:color w:val="auto"/>
        </w:rPr>
      </w:pPr>
      <w:r>
        <w:rPr>
          <w:color w:val="auto"/>
        </w:rPr>
        <w:t>Таблица 2</w:t>
      </w:r>
    </w:p>
    <w:p w:rsidR="006C3356" w:rsidRPr="002F2C9C" w:rsidRDefault="006C3356" w:rsidP="006C3356">
      <w:pPr>
        <w:pStyle w:val="a4"/>
        <w:jc w:val="center"/>
        <w:rPr>
          <w:color w:val="auto"/>
        </w:rPr>
      </w:pPr>
      <w:r w:rsidRPr="002F2C9C">
        <w:rPr>
          <w:color w:val="auto"/>
        </w:rPr>
        <w:t>Сведения об индикаторах и непосредственных результатах Программы</w:t>
      </w:r>
    </w:p>
    <w:tbl>
      <w:tblPr>
        <w:tblW w:w="1458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1080"/>
        <w:gridCol w:w="7142"/>
        <w:gridCol w:w="58"/>
        <w:gridCol w:w="1260"/>
        <w:gridCol w:w="12"/>
        <w:gridCol w:w="1428"/>
        <w:gridCol w:w="1440"/>
        <w:gridCol w:w="1080"/>
        <w:gridCol w:w="1080"/>
      </w:tblGrid>
      <w:tr w:rsidR="006C3356" w:rsidRPr="002F2C9C"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ind w:right="-26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№ п/п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Наименование индикатора/ непосредственного результата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Ед.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2023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2025 год</w:t>
            </w:r>
          </w:p>
        </w:tc>
      </w:tr>
      <w:tr w:rsidR="006C3356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b/>
                <w:bCs/>
                <w:color w:val="auto"/>
              </w:rPr>
              <w:t>Муниципальная программа «Развитие физической культуры и спорта  городского округа г. Бор»</w:t>
            </w:r>
            <w:r w:rsidRPr="005707AC">
              <w:rPr>
                <w:color w:val="auto"/>
              </w:rPr>
              <w:t xml:space="preserve"> </w:t>
            </w:r>
          </w:p>
        </w:tc>
      </w:tr>
      <w:tr w:rsidR="006C3356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b/>
                <w:bCs/>
                <w:color w:val="auto"/>
              </w:rPr>
            </w:pPr>
            <w:r w:rsidRPr="005707AC">
              <w:rPr>
                <w:b/>
                <w:bCs/>
                <w:color w:val="auto"/>
              </w:rPr>
              <w:t>Подпрограмма 1 «Развитие физической культуры, массового спорта и спорта высших достижений»</w:t>
            </w:r>
          </w:p>
        </w:tc>
      </w:tr>
      <w:tr w:rsidR="006C3356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Индикаторы: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</w:tr>
      <w:tr w:rsidR="006C3356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 1.1.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городского округа г. Бор, систематически занимающегося физической культурой и спортом, в общей численности населения в возрасте 3-79 лет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42,0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43,0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44,0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45,0 </w:t>
            </w:r>
          </w:p>
        </w:tc>
      </w:tr>
      <w:tr w:rsidR="006C3356" w:rsidRPr="002F2C9C">
        <w:trPr>
          <w:trHeight w:val="42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И. 1.2.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50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</w:t>
            </w:r>
          </w:p>
        </w:tc>
      </w:tr>
      <w:tr w:rsidR="006C3356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8E02AF" w:rsidRDefault="006C3356" w:rsidP="00E00D54">
            <w:pPr>
              <w:pStyle w:val="a4"/>
              <w:jc w:val="both"/>
              <w:rPr>
                <w:color w:val="auto"/>
              </w:rPr>
            </w:pPr>
            <w:r w:rsidRPr="008E02AF">
              <w:rPr>
                <w:color w:val="auto"/>
              </w:rPr>
              <w:t>1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b/>
                <w:color w:val="auto"/>
              </w:rPr>
            </w:pPr>
            <w:r w:rsidRPr="005707AC">
              <w:rPr>
                <w:b/>
                <w:color w:val="auto"/>
                <w:sz w:val="22"/>
                <w:szCs w:val="22"/>
              </w:rPr>
              <w:t xml:space="preserve">Основное мероприятие 1.2. </w:t>
            </w:r>
            <w:r>
              <w:rPr>
                <w:b/>
                <w:color w:val="auto"/>
                <w:sz w:val="22"/>
                <w:szCs w:val="22"/>
              </w:rPr>
              <w:t>«</w:t>
            </w:r>
            <w:r w:rsidRPr="005707AC">
              <w:rPr>
                <w:b/>
                <w:color w:val="auto"/>
                <w:sz w:val="22"/>
                <w:szCs w:val="22"/>
              </w:rPr>
              <w:t>Обеспечение деятельности  учреждений спорта</w:t>
            </w:r>
            <w:r>
              <w:rPr>
                <w:b/>
                <w:color w:val="auto"/>
                <w:sz w:val="22"/>
                <w:szCs w:val="22"/>
              </w:rPr>
              <w:t>»</w:t>
            </w:r>
            <w:r w:rsidRPr="005707AC">
              <w:rPr>
                <w:b/>
                <w:color w:val="auto"/>
                <w:sz w:val="22"/>
                <w:szCs w:val="22"/>
              </w:rPr>
              <w:t xml:space="preserve">                                      </w:t>
            </w:r>
          </w:p>
        </w:tc>
      </w:tr>
      <w:tr w:rsidR="006C3356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</w:tr>
      <w:tr w:rsidR="006C3356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 1.1.1.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 xml:space="preserve">Число воспитанников  учреждений спорта,  реализующих  программы спортивной подготовки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тыс. 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</w:tr>
      <w:tr w:rsidR="006C3356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Р.1.1.2.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 xml:space="preserve">Число воспитанников учреждений спорта, занимающихся в физкультурно-оздоровительных группах                    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тыс.чел.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</w:tr>
      <w:tr w:rsidR="006C3356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Р.1.1.3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>Количество борских спортсменов, входящих в основные и резервные составы сборных команд Нижегородской области, сборных команд России</w:t>
            </w:r>
            <w:r w:rsidR="009C0811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</w:tr>
      <w:tr w:rsidR="006C3356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Р.1.1.4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Количество спортсменов, имеющих спортивные разряды и звания</w:t>
            </w:r>
            <w:r w:rsidR="009C0811">
              <w:rPr>
                <w:color w:val="auto"/>
              </w:rPr>
              <w:t>,</w:t>
            </w:r>
            <w:r w:rsidR="009C0811">
              <w:t xml:space="preserve"> не менее</w:t>
            </w:r>
            <w:r w:rsidR="009C0811">
              <w:rPr>
                <w:color w:val="auto"/>
              </w:rPr>
              <w:t xml:space="preserve"> </w:t>
            </w:r>
            <w:r w:rsidRPr="005707AC">
              <w:rPr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</w:tr>
      <w:tr w:rsidR="006C3356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Р.1.1.5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спортсменов, имеющих </w:t>
            </w:r>
            <w:r w:rsidRPr="00570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</w:t>
            </w:r>
            <w:r w:rsidR="009C0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08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</w:tr>
      <w:tr w:rsidR="006C3356" w:rsidRPr="00D502BA">
        <w:trPr>
          <w:trHeight w:val="47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2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rPr>
                <w:b/>
                <w:color w:val="auto"/>
              </w:rPr>
            </w:pPr>
            <w:r w:rsidRPr="005707AC">
              <w:rPr>
                <w:b/>
                <w:color w:val="auto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</w:tr>
      <w:tr w:rsidR="006C3356" w:rsidRPr="00D502BA">
        <w:trPr>
          <w:trHeight w:val="360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 1.2.1.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Количество физкультурно-массовых мероприятий, проводимых среди различных категорий населения</w:t>
            </w:r>
            <w:r w:rsidR="009C0811">
              <w:rPr>
                <w:color w:val="auto"/>
              </w:rPr>
              <w:t xml:space="preserve">, </w:t>
            </w:r>
            <w:r w:rsidR="009C0811">
              <w:t>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 500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500 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500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500</w:t>
            </w: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lastRenderedPageBreak/>
              <w:t>Р.1.2.2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ind w:right="-1"/>
            </w:pPr>
            <w:r w:rsidRPr="005707AC">
              <w:t>Число сборных команд городского округа г.Бор, принявших участие в межмуниципальных и региональных соревнованиях</w:t>
            </w:r>
            <w:r w:rsidR="009C0811">
              <w:t>,  не менее</w:t>
            </w:r>
          </w:p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е</w:t>
            </w:r>
            <w:r w:rsidRPr="005707AC">
              <w:rPr>
                <w:color w:val="auto"/>
              </w:rPr>
              <w:t>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ind w:right="-1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jc w:val="both"/>
              <w:rPr>
                <w:color w:val="auto"/>
              </w:rPr>
            </w:pPr>
            <w:r w:rsidRPr="004079DB">
              <w:rPr>
                <w:color w:val="auto"/>
              </w:rPr>
              <w:t>3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rPr>
                <w:b/>
                <w:color w:val="auto"/>
              </w:rPr>
            </w:pPr>
            <w:r w:rsidRPr="004079DB">
              <w:rPr>
                <w:b/>
                <w:color w:val="auto"/>
              </w:rPr>
              <w:t>Основное мероприятие 1.4. «Оказание поддержки некоммерческим организациям, осуществляющим деятельность в сфере физической культуры и спорта на территории городского округа г.</w:t>
            </w:r>
            <w:r w:rsidR="00652EB5" w:rsidRPr="004079DB">
              <w:rPr>
                <w:b/>
                <w:color w:val="auto"/>
              </w:rPr>
              <w:t xml:space="preserve"> </w:t>
            </w:r>
            <w:r w:rsidRPr="004079DB">
              <w:rPr>
                <w:b/>
                <w:color w:val="auto"/>
              </w:rPr>
              <w:t>Бор»</w:t>
            </w: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jc w:val="both"/>
              <w:rPr>
                <w:color w:val="auto"/>
              </w:rPr>
            </w:pPr>
            <w:r w:rsidRPr="004079DB">
              <w:rPr>
                <w:color w:val="auto"/>
              </w:rPr>
              <w:t>Р 1.3.1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ind w:right="-1"/>
            </w:pPr>
            <w:r w:rsidRPr="004079DB">
              <w:t xml:space="preserve">Количество некоммерческих организаций, </w:t>
            </w:r>
            <w:r w:rsidR="00594EEA" w:rsidRPr="004079DB">
              <w:t xml:space="preserve">получивших субсидию на финансовое обеспечение расходов (возмещение затрат) и </w:t>
            </w:r>
            <w:r w:rsidRPr="004079DB">
              <w:t>принявших участие в официальных спортивных соревнованиях  по командным игровым и игровым видам спорта от имени городского округа г.</w:t>
            </w:r>
            <w:r w:rsidR="00594EEA" w:rsidRPr="004079DB">
              <w:t xml:space="preserve"> </w:t>
            </w:r>
            <w:r w:rsidRPr="004079DB">
              <w:t>Бор</w:t>
            </w:r>
            <w:r w:rsidR="009C0811">
              <w:t>, 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jc w:val="center"/>
              <w:rPr>
                <w:color w:val="auto"/>
              </w:rPr>
            </w:pPr>
          </w:p>
          <w:p w:rsidR="006C3356" w:rsidRPr="004079DB" w:rsidRDefault="006C3356" w:rsidP="00E00D54">
            <w:pPr>
              <w:pStyle w:val="a4"/>
              <w:jc w:val="center"/>
              <w:rPr>
                <w:color w:val="auto"/>
              </w:rPr>
            </w:pPr>
            <w:r w:rsidRPr="004079DB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jc w:val="center"/>
              <w:rPr>
                <w:color w:val="auto"/>
              </w:rPr>
            </w:pPr>
            <w:r w:rsidRPr="004079DB">
              <w:rPr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jc w:val="center"/>
              <w:rPr>
                <w:color w:val="auto"/>
              </w:rPr>
            </w:pPr>
            <w:r w:rsidRPr="004079DB">
              <w:rPr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4079DB" w:rsidRDefault="006C3356" w:rsidP="00E00D54">
            <w:pPr>
              <w:pStyle w:val="a4"/>
              <w:jc w:val="center"/>
              <w:rPr>
                <w:color w:val="auto"/>
              </w:rPr>
            </w:pPr>
            <w:r w:rsidRPr="004079DB">
              <w:rPr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4079DB" w:rsidRDefault="006C3356" w:rsidP="00E00D54">
            <w:pPr>
              <w:pStyle w:val="a4"/>
              <w:jc w:val="center"/>
              <w:rPr>
                <w:color w:val="auto"/>
              </w:rPr>
            </w:pPr>
            <w:r w:rsidRPr="004079DB">
              <w:rPr>
                <w:color w:val="auto"/>
              </w:rPr>
              <w:t>1</w:t>
            </w:r>
          </w:p>
        </w:tc>
      </w:tr>
      <w:tr w:rsidR="006C3356" w:rsidRPr="00D502BA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b/>
                <w:bCs/>
                <w:color w:val="auto"/>
              </w:rPr>
              <w:t>Подпрограмма 4 "Обеспечение реализации муниципальной  программы"</w:t>
            </w:r>
            <w:r w:rsidRPr="005707AC">
              <w:rPr>
                <w:color w:val="auto"/>
              </w:rPr>
              <w:t xml:space="preserve"> </w:t>
            </w: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Индикаторы: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 4.1.</w:t>
            </w: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 xml:space="preserve">Обеспечение реализации муниципальной программы 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4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b/>
                <w:color w:val="auto"/>
              </w:rPr>
            </w:pPr>
            <w:r w:rsidRPr="005707AC">
              <w:rPr>
                <w:b/>
                <w:color w:val="auto"/>
              </w:rPr>
              <w:t>Основное мероприятие 4.1 «Содержание муниципальных органов»:</w:t>
            </w: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Непосредственные результаты: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</w:p>
        </w:tc>
      </w:tr>
      <w:tr w:rsidR="006C3356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Р. 4.1.1.</w:t>
            </w: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Обеспечение выполнения целей,  задач и  показателей муниципальной программы в целом и в разрезе подпрограмм за период реализации программы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356" w:rsidRPr="005707AC" w:rsidRDefault="006C3356" w:rsidP="00E00D54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</w:tr>
    </w:tbl>
    <w:p w:rsidR="006C3356" w:rsidRPr="00944BBE" w:rsidRDefault="006C3356" w:rsidP="006C3356">
      <w:pPr>
        <w:pStyle w:val="a4"/>
        <w:tabs>
          <w:tab w:val="left" w:pos="267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>2.6. Меры правового регулирования Программы</w:t>
      </w:r>
    </w:p>
    <w:p w:rsidR="006C3356" w:rsidRPr="002F2C9C" w:rsidRDefault="006C3356" w:rsidP="006C3356">
      <w:pPr>
        <w:pStyle w:val="a4"/>
        <w:tabs>
          <w:tab w:val="left" w:pos="2670"/>
        </w:tabs>
        <w:ind w:firstLine="300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  <w:r w:rsidRPr="002F2C9C">
        <w:rPr>
          <w:color w:val="auto"/>
        </w:rPr>
        <w:t>Таблица 3</w:t>
      </w:r>
    </w:p>
    <w:p w:rsidR="006C3356" w:rsidRPr="002F2C9C" w:rsidRDefault="006C3356" w:rsidP="006C3356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  <w:r w:rsidRPr="002F2C9C">
        <w:rPr>
          <w:color w:val="auto"/>
        </w:rPr>
        <w:t>Сведения об основных мерах правового регулирования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8280"/>
        <w:gridCol w:w="1800"/>
      </w:tblGrid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Вид, номер, наименование правового акта</w:t>
            </w: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Основные положения правового акта (суть, кратко)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Ответственный исполнитель и соисполнители </w:t>
            </w:r>
          </w:p>
        </w:tc>
      </w:tr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Федеральный закон от 06.10.2003 N 131-ФЗ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Одним из вопросов местного значения городского округа является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Федеральный закон от 04.12.2007 N 329-ФЗ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Российской Федерации»</w:t>
            </w:r>
          </w:p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Федеральный закон содержит основные положения о полномочиях органов местного самоуправления в области физической культуры и спорта, о субъектах физической культуры и спорта, а также об объектах спорта.</w:t>
            </w:r>
          </w:p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Также, федеральный закон содержит основные положения об осуществлении </w:t>
            </w:r>
            <w:r w:rsidRPr="002F2C9C">
              <w:rPr>
                <w:color w:val="auto"/>
              </w:rPr>
              <w:lastRenderedPageBreak/>
              <w:t>спортивной подготовки, права и обязанности организаций, осуществляющих спортивную подготовку.</w:t>
            </w:r>
          </w:p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Часть 4 ст.38 федерального закона содержит положения о расходных обязательствах органа местного самоуправления в области физической культуры и спорта.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3.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Закон Нижегородской области от 11.06.2009 N 76-З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Нижегородской области»</w:t>
            </w: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jc w:val="both"/>
            </w:pPr>
            <w:r w:rsidRPr="002F2C9C">
              <w:t xml:space="preserve">Закон регулирует отношения в области физической культуры и спорта на территории Нижегородской области. </w:t>
            </w:r>
          </w:p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Статья 13 закона содержит перечень категорий лиц имеющих право пользоваться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основе.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Минспорта России от 30.10.2015 N 999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Об утверждении требований к обеспечению подготовки спортивного резерва для спортивных сборных команд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содержит положения об особенностях предмета деятельности, структуры организаций, осуществляющих спортивную подготовку, их задачах и порядке взаимодействия, особенностях методического, научно-методического и кадрового обеспечения, питания, оценки качества и эффективности деятельности организаций, осуществляющих спортивную подготовку.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Постановление Правительства РФ от 11.06.2014 N 540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утверждении Положения о Всероссийском физкультурно-спортивном комплексе "Готов к труду и обороне» (ГТО)»</w:t>
            </w: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jc w:val="both"/>
            </w:pPr>
            <w:r w:rsidRPr="002F2C9C">
              <w:t>Определяет цель, задачи, структуру, содержание и организацию работы по реализации Всероссийского физкультурно-спортивного комплекса «Готов к труду и обороне» (ГТО) - программной и нормативной основы системы физического воспитания населения.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6C3356" w:rsidRPr="002F2C9C">
        <w:tc>
          <w:tcPr>
            <w:tcW w:w="72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6C3356" w:rsidRPr="002F2C9C" w:rsidRDefault="006C3356" w:rsidP="00E00D54">
            <w:pPr>
              <w:jc w:val="both"/>
            </w:pPr>
            <w:r w:rsidRPr="002F2C9C">
              <w:t>Федеральные стандарты спортивной подготовки по виду спорта, утвержденные Министерством спорта Российской Федерации</w:t>
            </w:r>
          </w:p>
        </w:tc>
        <w:tc>
          <w:tcPr>
            <w:tcW w:w="8280" w:type="dxa"/>
            <w:shd w:val="clear" w:color="auto" w:fill="auto"/>
          </w:tcPr>
          <w:p w:rsidR="006C3356" w:rsidRPr="002F2C9C" w:rsidRDefault="006C3356" w:rsidP="00E00D54">
            <w:pPr>
              <w:jc w:val="both"/>
            </w:pPr>
            <w:r w:rsidRPr="002F2C9C">
              <w:t xml:space="preserve">Содержат требования к структуре и содержанию программ спортивной подготовки,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дисциплин),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подготовки, требования к результатам реализации программ спортивной подготовки на каждом из этапов спортивной подготовки, особенности осуществления спортивной подготовки по отдельным спортивным дисциплинам соответствующего вида спорта, требования к условиям реализации программ спортивной подготовки, в том </w:t>
            </w:r>
            <w:r w:rsidRPr="002F2C9C">
              <w:lastRenderedPageBreak/>
              <w:t>числе кадрам, материально-технической базе и инфраструктуре организаций, осуществляющих спортивную подготовку, и иным условиям.</w:t>
            </w:r>
          </w:p>
        </w:tc>
        <w:tc>
          <w:tcPr>
            <w:tcW w:w="1800" w:type="dxa"/>
            <w:shd w:val="clear" w:color="auto" w:fill="auto"/>
          </w:tcPr>
          <w:p w:rsidR="006C3356" w:rsidRPr="002F2C9C" w:rsidRDefault="006C3356" w:rsidP="00E00D54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</w:tbl>
    <w:p w:rsidR="006C3356" w:rsidRPr="002F2C9C" w:rsidRDefault="006C3356" w:rsidP="006C3356">
      <w:pPr>
        <w:pStyle w:val="a4"/>
        <w:jc w:val="center"/>
        <w:rPr>
          <w:b/>
          <w:color w:val="auto"/>
        </w:rPr>
      </w:pPr>
      <w:r w:rsidRPr="002F2C9C">
        <w:rPr>
          <w:b/>
          <w:color w:val="auto"/>
        </w:rPr>
        <w:lastRenderedPageBreak/>
        <w:t>Раздел 3. Подпрограммы муниципальной программы</w:t>
      </w:r>
    </w:p>
    <w:p w:rsidR="006C3356" w:rsidRPr="002F2C9C" w:rsidRDefault="006C3356" w:rsidP="006C3356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3.1. Подпрограмма 1« Развитие физической культуры, массового спорта и спорта  высших достижений»</w:t>
      </w:r>
    </w:p>
    <w:p w:rsidR="006C3356" w:rsidRPr="002F2C9C" w:rsidRDefault="006C3356" w:rsidP="006C3356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(далее - Подпрограмма)</w:t>
      </w:r>
    </w:p>
    <w:p w:rsidR="006C3356" w:rsidRPr="002F2C9C" w:rsidRDefault="006C3356" w:rsidP="006C3356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3.1.1. Паспорт Подпрограммы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37"/>
        <w:gridCol w:w="3354"/>
        <w:gridCol w:w="4140"/>
        <w:gridCol w:w="1440"/>
        <w:gridCol w:w="1272"/>
        <w:gridCol w:w="1275"/>
        <w:gridCol w:w="1276"/>
        <w:gridCol w:w="1217"/>
      </w:tblGrid>
      <w:tr w:rsidR="006C3356" w:rsidRPr="002F2C9C">
        <w:trPr>
          <w:trHeight w:val="347"/>
        </w:trPr>
        <w:tc>
          <w:tcPr>
            <w:tcW w:w="389" w:type="dxa"/>
          </w:tcPr>
          <w:p w:rsidR="006C3356" w:rsidRPr="002F2C9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№  1.</w:t>
            </w:r>
          </w:p>
        </w:tc>
        <w:tc>
          <w:tcPr>
            <w:tcW w:w="3391" w:type="dxa"/>
            <w:gridSpan w:val="2"/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620" w:type="dxa"/>
            <w:gridSpan w:val="6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 (далее по тексту –  УФКиС)</w:t>
            </w:r>
          </w:p>
        </w:tc>
      </w:tr>
      <w:tr w:rsidR="006C3356" w:rsidRPr="002F2C9C">
        <w:trPr>
          <w:trHeight w:val="347"/>
        </w:trPr>
        <w:tc>
          <w:tcPr>
            <w:tcW w:w="389" w:type="dxa"/>
          </w:tcPr>
          <w:p w:rsidR="006C3356" w:rsidRPr="002F2C9C" w:rsidRDefault="006C3356" w:rsidP="00E00D54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  <w:gridSpan w:val="2"/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620" w:type="dxa"/>
            <w:gridSpan w:val="6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C3356" w:rsidRPr="002F2C9C">
        <w:tc>
          <w:tcPr>
            <w:tcW w:w="389" w:type="dxa"/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1" w:type="dxa"/>
            <w:gridSpan w:val="2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620" w:type="dxa"/>
            <w:gridSpan w:val="6"/>
          </w:tcPr>
          <w:p w:rsidR="006C3356" w:rsidRPr="002F2C9C" w:rsidRDefault="006C3356" w:rsidP="00E00D54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6C3356" w:rsidRPr="002F2C9C">
        <w:tc>
          <w:tcPr>
            <w:tcW w:w="389" w:type="dxa"/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91" w:type="dxa"/>
            <w:gridSpan w:val="2"/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620" w:type="dxa"/>
            <w:gridSpan w:val="6"/>
          </w:tcPr>
          <w:p w:rsidR="006C3356" w:rsidRPr="002F2C9C" w:rsidRDefault="006C3356" w:rsidP="00E00D54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 xml:space="preserve"> 1. Создание условий, обеспечивающих возможность граждан систематически заниматься физической культурой и спортом.</w:t>
            </w:r>
          </w:p>
          <w:p w:rsidR="006C3356" w:rsidRPr="002F2C9C" w:rsidRDefault="006C3356" w:rsidP="00E00D54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      </w:r>
          </w:p>
          <w:p w:rsidR="006C3356" w:rsidRPr="002F2C9C" w:rsidRDefault="006C3356" w:rsidP="00E00D54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>3. Развитие и эффективное использование спортивной инфраструктуры для активных занятий физической культурой и массовым спортом для всех категорий населения городского округа г.Бор.</w:t>
            </w:r>
          </w:p>
        </w:tc>
      </w:tr>
      <w:tr w:rsidR="006C3356" w:rsidRPr="002F2C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2F2C9C" w:rsidRDefault="006C3356" w:rsidP="00E00D54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2F2C9C">
              <w:rPr>
                <w:color w:val="auto"/>
              </w:rPr>
              <w:t xml:space="preserve"> годы </w:t>
            </w:r>
          </w:p>
        </w:tc>
      </w:tr>
      <w:tr w:rsidR="006C3356" w:rsidRPr="00B843B3">
        <w:trPr>
          <w:trHeight w:val="451"/>
        </w:trPr>
        <w:tc>
          <w:tcPr>
            <w:tcW w:w="426" w:type="dxa"/>
            <w:gridSpan w:val="2"/>
            <w:vMerge w:val="restart"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6C3356" w:rsidRPr="0035780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6C3356" w:rsidRPr="0035780C" w:rsidRDefault="006C3356" w:rsidP="00E00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C3356" w:rsidRPr="0035780C" w:rsidRDefault="006C3356" w:rsidP="00E00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6C3356" w:rsidRPr="00B843B3">
        <w:trPr>
          <w:trHeight w:val="409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6C3356" w:rsidRPr="0035780C" w:rsidRDefault="006C3356" w:rsidP="00E0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C3356" w:rsidRPr="0035780C" w:rsidRDefault="006C3356" w:rsidP="00E00D54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6C3356" w:rsidRPr="0035780C" w:rsidRDefault="006C3356" w:rsidP="00E00D54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6C3356" w:rsidRPr="0035780C" w:rsidRDefault="006C3356" w:rsidP="00E00D54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6C3356" w:rsidRPr="0035780C" w:rsidRDefault="006C3356" w:rsidP="00E00D54">
            <w:pPr>
              <w:jc w:val="center"/>
            </w:pPr>
            <w:r>
              <w:t>2025 год</w:t>
            </w:r>
          </w:p>
        </w:tc>
      </w:tr>
      <w:tr w:rsidR="006C3356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35780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968 296,21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258 092,64   </w:t>
            </w:r>
          </w:p>
        </w:tc>
        <w:tc>
          <w:tcPr>
            <w:tcW w:w="1275" w:type="dxa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249 004,85   </w:t>
            </w:r>
          </w:p>
        </w:tc>
        <w:tc>
          <w:tcPr>
            <w:tcW w:w="1276" w:type="dxa"/>
            <w:vAlign w:val="center"/>
          </w:tcPr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222 276,76   </w:t>
            </w:r>
          </w:p>
        </w:tc>
        <w:tc>
          <w:tcPr>
            <w:tcW w:w="1217" w:type="dxa"/>
            <w:vAlign w:val="center"/>
          </w:tcPr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6C3356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35780C" w:rsidRDefault="006C3356" w:rsidP="00E00D54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35780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736 038,51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195 272,34   </w:t>
            </w:r>
          </w:p>
        </w:tc>
        <w:tc>
          <w:tcPr>
            <w:tcW w:w="127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190 363,57   </w:t>
            </w:r>
          </w:p>
        </w:tc>
        <w:tc>
          <w:tcPr>
            <w:tcW w:w="1276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166 878,70   </w:t>
            </w:r>
          </w:p>
        </w:tc>
        <w:tc>
          <w:tcPr>
            <w:tcW w:w="121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6C3356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35780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7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35780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35780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58 641,28</w:t>
            </w:r>
          </w:p>
        </w:tc>
        <w:tc>
          <w:tcPr>
            <w:tcW w:w="1276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217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C3356" w:rsidRPr="0035780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C3356" w:rsidRPr="0035780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35780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226 497,30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58 641,28   </w:t>
            </w:r>
          </w:p>
        </w:tc>
        <w:tc>
          <w:tcPr>
            <w:tcW w:w="1276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217" w:type="dxa"/>
            <w:vAlign w:val="center"/>
          </w:tcPr>
          <w:p w:rsidR="006C3356" w:rsidRDefault="006C3356" w:rsidP="00E00D54">
            <w:pPr>
              <w:rPr>
                <w:color w:val="000000"/>
                <w:sz w:val="22"/>
                <w:szCs w:val="22"/>
              </w:rPr>
            </w:pPr>
          </w:p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C3356" w:rsidRPr="002F2C9C">
        <w:trPr>
          <w:trHeight w:val="237"/>
        </w:trPr>
        <w:tc>
          <w:tcPr>
            <w:tcW w:w="426" w:type="dxa"/>
            <w:gridSpan w:val="2"/>
          </w:tcPr>
          <w:p w:rsidR="006C3356" w:rsidRPr="00CF1CE9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54" w:type="dxa"/>
          </w:tcPr>
          <w:p w:rsidR="006C3356" w:rsidRPr="00CF1CE9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620" w:type="dxa"/>
            <w:gridSpan w:val="6"/>
          </w:tcPr>
          <w:p w:rsidR="006C3356" w:rsidRPr="00CF1CE9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6C3356" w:rsidRPr="00CF1CE9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1. Доля населения городского округа г. Бор, систематически занимающегося физической культурой и спортом, в общей численности населения в возрасте 3-79 лет к 2025 году составит - 45%.</w:t>
            </w:r>
          </w:p>
          <w:p w:rsidR="006C3356" w:rsidRPr="00CF1CE9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пропускной способности объектов спорта  - 50 %.</w:t>
            </w:r>
          </w:p>
          <w:p w:rsidR="006C3356" w:rsidRPr="00CF1CE9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6C3356" w:rsidRPr="00CF1CE9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 xml:space="preserve">1. Число воспитанников учреждений спорта, реализующих программы спортивной подготовки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F1CE9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. составит  – 2,1 тыс. чел.</w:t>
            </w:r>
          </w:p>
          <w:p w:rsidR="006C3356" w:rsidRPr="00CF1CE9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CF1CE9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6C3356" w:rsidRPr="00CF1CE9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3. Количество борских спортсменов, входящих в основные и резервные составы сборных команд Нижегородской области, сборных команд России – не менее 100 чел.</w:t>
            </w:r>
          </w:p>
          <w:p w:rsidR="006C3356" w:rsidRPr="00CF1CE9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>4. Количество спортсменов, имеющих спортивные разряды и звания – не менее 150 чел.</w:t>
            </w:r>
          </w:p>
          <w:p w:rsidR="006C3356" w:rsidRPr="00CF1CE9" w:rsidRDefault="006C3356" w:rsidP="00E00D54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спортсменов, имеющих </w:t>
            </w:r>
            <w:r w:rsidRPr="00CF1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 ежегодно – не менее</w:t>
            </w:r>
            <w:r w:rsidRPr="00CF1CE9">
              <w:rPr>
                <w:rFonts w:ascii="Times New Roman" w:hAnsi="Times New Roman" w:cs="Times New Roman"/>
                <w:sz w:val="24"/>
                <w:szCs w:val="24"/>
              </w:rPr>
              <w:t xml:space="preserve">  300 чел.</w:t>
            </w:r>
          </w:p>
          <w:p w:rsidR="006C3356" w:rsidRPr="00CF1CE9" w:rsidRDefault="006C3356" w:rsidP="00E00D54">
            <w:pPr>
              <w:ind w:right="-1"/>
            </w:pPr>
            <w:r w:rsidRPr="00CF1CE9">
              <w:t xml:space="preserve">6. Число сборных команд городского округа г.Бор, принявших участие в межмуниципальных и </w:t>
            </w:r>
            <w:r w:rsidRPr="00CF1CE9">
              <w:lastRenderedPageBreak/>
              <w:t>региональных соревнованиях ежегодно - не менее 5 ед.</w:t>
            </w:r>
          </w:p>
          <w:p w:rsidR="006C3356" w:rsidRPr="00CF1CE9" w:rsidRDefault="006C3356" w:rsidP="00E00D54">
            <w:pPr>
              <w:ind w:right="-1"/>
            </w:pPr>
            <w:r w:rsidRPr="00CF1CE9">
              <w:t xml:space="preserve"> 7. Количество физкультурно-массовых мероприятий, проводимых среди различных категорий населения ежегодно - не менее 500 ед.</w:t>
            </w:r>
          </w:p>
          <w:p w:rsidR="006C3356" w:rsidRPr="004079DB" w:rsidRDefault="006C3356" w:rsidP="00E00D54">
            <w:pPr>
              <w:ind w:right="-1"/>
            </w:pPr>
            <w:r w:rsidRPr="004079DB">
              <w:t xml:space="preserve">8. Количество некоммерческих организаций, </w:t>
            </w:r>
            <w:r w:rsidR="00594EEA" w:rsidRPr="004079DB">
              <w:t xml:space="preserve">получивших субсидию на финансовое обеспечение расходов (возмещение затрат) и </w:t>
            </w:r>
            <w:r w:rsidRPr="004079DB">
              <w:t>принявших участие в официальных спортивных соревнованиях  по командным игровым и игровым видам спорта от имени городского округа г.Бор – не менее 1 ед.</w:t>
            </w:r>
          </w:p>
        </w:tc>
      </w:tr>
    </w:tbl>
    <w:p w:rsidR="006C3356" w:rsidRPr="002F2C9C" w:rsidRDefault="006C3356" w:rsidP="006C3356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lastRenderedPageBreak/>
        <w:t>3.1.2. Текстовая часть Подпрограммы 1</w:t>
      </w:r>
    </w:p>
    <w:p w:rsidR="006C3356" w:rsidRPr="00071D04" w:rsidRDefault="006C3356" w:rsidP="006C3356">
      <w:pPr>
        <w:pStyle w:val="a4"/>
        <w:rPr>
          <w:b/>
          <w:bCs/>
          <w:color w:val="auto"/>
        </w:rPr>
      </w:pPr>
      <w:r w:rsidRPr="00A565A2">
        <w:rPr>
          <w:b/>
        </w:rPr>
        <w:t>3.1.2.1. Характеристика текущего состояния.</w:t>
      </w:r>
    </w:p>
    <w:p w:rsidR="006C3356" w:rsidRPr="003301AE" w:rsidRDefault="006C3356" w:rsidP="006C3356">
      <w:pPr>
        <w:ind w:firstLine="708"/>
        <w:rPr>
          <w:lang w:eastAsia="hi-IN" w:bidi="hi-IN"/>
        </w:rPr>
      </w:pPr>
      <w:r w:rsidRPr="003301AE">
        <w:rPr>
          <w:lang w:eastAsia="hi-IN" w:bidi="hi-IN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 w:rsidRPr="003301AE">
          <w:rPr>
            <w:lang w:eastAsia="hi-IN" w:bidi="hi-IN"/>
          </w:rPr>
          <w:t>2022 г</w:t>
        </w:r>
      </w:smartTag>
      <w:r w:rsidRPr="003301AE">
        <w:rPr>
          <w:lang w:eastAsia="hi-IN" w:bidi="hi-IN"/>
        </w:rPr>
        <w:t xml:space="preserve">. Управлением физической культуры и  спорта администрации городского округа г. Бор и подведомственными учреждениями были проведены: 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shd w:val="clear" w:color="auto" w:fill="FFFFFF"/>
        </w:rPr>
        <w:t xml:space="preserve">-  </w:t>
      </w:r>
      <w:r w:rsidRPr="003301AE">
        <w:rPr>
          <w:lang w:eastAsia="hi-IN" w:bidi="hi-IN"/>
        </w:rPr>
        <w:t>Областные соревнования по лыжным гонкам памяти мастера спорта СССР П.И. Шиганова;</w:t>
      </w:r>
    </w:p>
    <w:p w:rsidR="006C3356" w:rsidRPr="003301AE" w:rsidRDefault="006C3356" w:rsidP="006C3356">
      <w:pPr>
        <w:ind w:firstLine="709"/>
        <w:jc w:val="both"/>
      </w:pPr>
      <w:r w:rsidRPr="003301AE">
        <w:rPr>
          <w:shd w:val="clear" w:color="auto" w:fill="FFFFFF"/>
        </w:rPr>
        <w:t xml:space="preserve">- </w:t>
      </w:r>
      <w:r w:rsidRPr="003301AE">
        <w:rPr>
          <w:lang w:val="en-US"/>
        </w:rPr>
        <w:t>IX</w:t>
      </w:r>
      <w:r w:rsidRPr="003301AE">
        <w:t xml:space="preserve"> Всероссийский турнир по спортивной борьбе </w:t>
      </w:r>
      <w:r w:rsidRPr="003301AE">
        <w:rPr>
          <w:shd w:val="clear" w:color="auto" w:fill="FFFFFF"/>
        </w:rPr>
        <w:t>(дисциплина: греко-римская борьба)</w:t>
      </w:r>
      <w:r w:rsidRPr="003301AE">
        <w:t xml:space="preserve"> памяти воинов-борчан, погибших во время боевых действий в Афганистане и других горячих точках «Сила России»;</w:t>
      </w:r>
    </w:p>
    <w:p w:rsidR="006C3356" w:rsidRPr="003301AE" w:rsidRDefault="006C3356" w:rsidP="006C3356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 xml:space="preserve">- </w:t>
      </w:r>
      <w:r w:rsidRPr="003301AE">
        <w:rPr>
          <w:shd w:val="clear" w:color="auto" w:fill="FFFFFF"/>
          <w:lang w:val="en-US"/>
        </w:rPr>
        <w:t>XIX</w:t>
      </w:r>
      <w:r w:rsidRPr="003301AE">
        <w:rPr>
          <w:shd w:val="clear" w:color="auto" w:fill="FFFFFF"/>
        </w:rPr>
        <w:t xml:space="preserve"> Всероссийские соревнования по спортивной борьбе (дисциплина: греко-римская борьба) «Турнир памяти основателя спортивной борьбы в г. Бор А.И. Серебрякова»;</w:t>
      </w:r>
    </w:p>
    <w:p w:rsidR="006C3356" w:rsidRPr="003301AE" w:rsidRDefault="006C3356" w:rsidP="006C3356">
      <w:pPr>
        <w:ind w:firstLine="709"/>
        <w:jc w:val="both"/>
      </w:pPr>
      <w:r w:rsidRPr="003301AE">
        <w:t>- VII открытые областные соревнования по гиревому спорту, посвященные Дню защитника Отечества; Чемпионат и Первенство Нижегородской области по гиревому спорту; Первенство России по гиревому спорту среди ветеранов;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t xml:space="preserve"> </w:t>
      </w:r>
      <w:r w:rsidRPr="003301AE">
        <w:rPr>
          <w:lang w:eastAsia="hi-IN" w:bidi="hi-IN"/>
        </w:rPr>
        <w:t>- Областные соревнования по плаванию «Зимние старты»;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shd w:val="clear" w:color="auto" w:fill="FFFFFF"/>
        </w:rPr>
        <w:t>-</w:t>
      </w:r>
      <w:r w:rsidRPr="003301AE">
        <w:rPr>
          <w:lang w:eastAsia="hi-IN" w:bidi="hi-IN"/>
        </w:rPr>
        <w:t xml:space="preserve"> Открытое первенство городского округа г. Бор по фигурному катанию на коньках, посвященное памяти А.А. Росманюка;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Турниры по волейболу «Память» среди юношей и девушек;</w:t>
      </w:r>
    </w:p>
    <w:p w:rsidR="006C3356" w:rsidRPr="003301AE" w:rsidRDefault="006C3356" w:rsidP="006C3356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>- Соревнования по легкой атлетике, посвященные памяти мастера спорта В.П. Полякова;</w:t>
      </w:r>
    </w:p>
    <w:p w:rsidR="006C3356" w:rsidRPr="003301AE" w:rsidRDefault="006C3356" w:rsidP="006C3356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>- Региональный турнир по художественной гимнастике «Борская весна»;</w:t>
      </w:r>
    </w:p>
    <w:p w:rsidR="006C3356" w:rsidRPr="003301AE" w:rsidRDefault="006C3356" w:rsidP="006C3356">
      <w:pPr>
        <w:ind w:firstLine="709"/>
        <w:jc w:val="both"/>
      </w:pPr>
      <w:r w:rsidRPr="003301AE">
        <w:t>- Открытое первенство городского округа г. Бор по художественной гимнастике «Весенний карнавал»;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 xml:space="preserve">- Спартакиада среди муниципальных служащих администрации городского округа г.Бор; 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shd w:val="clear" w:color="auto" w:fill="FFFFFF"/>
        </w:rPr>
        <w:t>-</w:t>
      </w:r>
      <w:r w:rsidRPr="003301AE">
        <w:rPr>
          <w:lang w:eastAsia="hi-IN" w:bidi="hi-IN"/>
        </w:rPr>
        <w:t xml:space="preserve"> Спартакиада среди обучающихся в образовательных организациях городского округа г.Бор; 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 xml:space="preserve">- Муниципальный этап спортивного фестиваля «Малышиада» среди детских садов городского округа г.Бор; 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Спартакиада среди ветеранов городского округа г.Бор;</w:t>
      </w:r>
    </w:p>
    <w:p w:rsidR="006C3356" w:rsidRPr="003301AE" w:rsidRDefault="006C3356" w:rsidP="006C3356">
      <w:pPr>
        <w:ind w:firstLine="709"/>
        <w:jc w:val="both"/>
      </w:pPr>
      <w:r w:rsidRPr="003301AE">
        <w:rPr>
          <w:shd w:val="clear" w:color="auto" w:fill="FFFFFF"/>
        </w:rPr>
        <w:t xml:space="preserve">- </w:t>
      </w:r>
      <w:r w:rsidRPr="003301AE">
        <w:t xml:space="preserve">Межмуниципальный турнир по дзюдо, памяти тренера по дзюдо Горохова Н.А. среди юношей и девушек 2010 – </w:t>
      </w:r>
      <w:smartTag w:uri="urn:schemas-microsoft-com:office:smarttags" w:element="metricconverter">
        <w:smartTagPr>
          <w:attr w:name="ProductID" w:val="2011 г"/>
        </w:smartTagPr>
        <w:r w:rsidRPr="003301AE">
          <w:t>2011 г</w:t>
        </w:r>
      </w:smartTag>
      <w:r w:rsidRPr="003301AE">
        <w:t>.р.;</w:t>
      </w:r>
    </w:p>
    <w:p w:rsidR="006C3356" w:rsidRPr="003301AE" w:rsidRDefault="006C3356" w:rsidP="006C3356">
      <w:pPr>
        <w:ind w:firstLine="709"/>
        <w:jc w:val="both"/>
      </w:pPr>
      <w:r w:rsidRPr="003301AE">
        <w:t>- Легкоатлетический пробег «Борские Версты»;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Первенство городского округа г. Бор по легкоатлетическому четырехборью «Шиповка юных»;</w:t>
      </w:r>
    </w:p>
    <w:p w:rsidR="006C3356" w:rsidRPr="003301AE" w:rsidRDefault="006C3356" w:rsidP="006C3356">
      <w:pPr>
        <w:ind w:firstLine="709"/>
        <w:jc w:val="both"/>
        <w:rPr>
          <w:shd w:val="clear" w:color="auto" w:fill="FFFFFF"/>
        </w:rPr>
      </w:pPr>
      <w:r w:rsidRPr="003301AE">
        <w:t>- Эстафетный пробег в честь Дня Победы в Великой Отечественной войне;</w:t>
      </w:r>
      <w:r w:rsidRPr="003301AE">
        <w:rPr>
          <w:shd w:val="clear" w:color="auto" w:fill="FFFFFF"/>
        </w:rPr>
        <w:t xml:space="preserve"> </w:t>
      </w:r>
    </w:p>
    <w:p w:rsidR="006C3356" w:rsidRPr="003301AE" w:rsidRDefault="006C3356" w:rsidP="006C3356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 xml:space="preserve">- </w:t>
      </w:r>
      <w:r w:rsidRPr="003301AE">
        <w:t>XI</w:t>
      </w:r>
      <w:r w:rsidRPr="003301AE">
        <w:rPr>
          <w:lang w:val="en-US"/>
        </w:rPr>
        <w:t>X</w:t>
      </w:r>
      <w:r w:rsidRPr="003301AE">
        <w:rPr>
          <w:b/>
          <w:bCs/>
        </w:rPr>
        <w:t xml:space="preserve"> </w:t>
      </w:r>
      <w:r w:rsidRPr="003301AE">
        <w:rPr>
          <w:shd w:val="clear" w:color="auto" w:fill="FFFFFF"/>
        </w:rPr>
        <w:t>Нижегородский спортивный  фестиваль  «Нет наркотикам. Я выбираю спорт!»;</w:t>
      </w:r>
    </w:p>
    <w:p w:rsidR="006C3356" w:rsidRPr="003301AE" w:rsidRDefault="006C3356" w:rsidP="006C3356">
      <w:pPr>
        <w:ind w:firstLine="709"/>
        <w:jc w:val="both"/>
      </w:pPr>
      <w:r w:rsidRPr="003301AE">
        <w:t xml:space="preserve">- Первенство городского округа г. Бор по легкой атлетике среди юношей и девушек 2009 – </w:t>
      </w:r>
      <w:smartTag w:uri="urn:schemas-microsoft-com:office:smarttags" w:element="metricconverter">
        <w:smartTagPr>
          <w:attr w:name="ProductID" w:val="2010 г"/>
        </w:smartTagPr>
        <w:r w:rsidRPr="003301AE">
          <w:t>2010 г</w:t>
        </w:r>
      </w:smartTag>
      <w:r w:rsidRPr="003301AE">
        <w:t xml:space="preserve">.р., 2011 - </w:t>
      </w:r>
      <w:smartTag w:uri="urn:schemas-microsoft-com:office:smarttags" w:element="metricconverter">
        <w:smartTagPr>
          <w:attr w:name="ProductID" w:val="2012 г"/>
        </w:smartTagPr>
        <w:r w:rsidRPr="003301AE">
          <w:t>2012 г</w:t>
        </w:r>
      </w:smartTag>
      <w:r w:rsidRPr="003301AE">
        <w:t>.р.</w:t>
      </w:r>
    </w:p>
    <w:p w:rsidR="006C3356" w:rsidRPr="003301AE" w:rsidRDefault="006C3356" w:rsidP="006C3356">
      <w:pPr>
        <w:ind w:firstLine="709"/>
        <w:jc w:val="both"/>
        <w:rPr>
          <w:shd w:val="clear" w:color="auto" w:fill="FFFFFF"/>
        </w:rPr>
      </w:pPr>
      <w:r w:rsidRPr="003301AE">
        <w:t>- Областной турнир по ушу, посвященный Победе в Великой Отечественной войне;</w:t>
      </w:r>
    </w:p>
    <w:p w:rsidR="006C3356" w:rsidRPr="003301AE" w:rsidRDefault="006C3356" w:rsidP="006C3356">
      <w:pPr>
        <w:ind w:firstLine="709"/>
        <w:jc w:val="both"/>
      </w:pPr>
      <w:r w:rsidRPr="003301AE">
        <w:t>- Областные соревнования по легкой атлетике, посвященные памяти С.Е. Мудрака;</w:t>
      </w:r>
    </w:p>
    <w:p w:rsidR="006C3356" w:rsidRPr="003301AE" w:rsidRDefault="006C3356" w:rsidP="006C3356">
      <w:pPr>
        <w:ind w:firstLine="709"/>
        <w:jc w:val="both"/>
      </w:pPr>
      <w:r w:rsidRPr="003301AE">
        <w:lastRenderedPageBreak/>
        <w:t>- 2 этап Чемпионат Нижегородской области по мотокроссу, посвященный памяти В.В. Максимова;</w:t>
      </w:r>
    </w:p>
    <w:p w:rsidR="006C3356" w:rsidRPr="003301AE" w:rsidRDefault="006C3356" w:rsidP="006C3356">
      <w:pPr>
        <w:ind w:firstLine="709"/>
        <w:jc w:val="both"/>
      </w:pPr>
      <w:r w:rsidRPr="003301AE">
        <w:t>- Открытые соревнования городского округа г. Бор по маунтинбайку кросс – кантри, памяти В.М. Садыкова;</w:t>
      </w:r>
    </w:p>
    <w:p w:rsidR="006C3356" w:rsidRPr="003301AE" w:rsidRDefault="006C3356" w:rsidP="006C3356">
      <w:pPr>
        <w:ind w:firstLine="709"/>
        <w:jc w:val="both"/>
      </w:pPr>
      <w:r w:rsidRPr="003301AE">
        <w:t>- Мероприятия, посвященные празднованию Всероссийского Дня физкультурника;</w:t>
      </w:r>
    </w:p>
    <w:p w:rsidR="006C3356" w:rsidRPr="003301AE" w:rsidRDefault="006C3356" w:rsidP="006C3356">
      <w:pPr>
        <w:ind w:firstLine="709"/>
        <w:jc w:val="both"/>
      </w:pPr>
      <w:r w:rsidRPr="003301AE">
        <w:t xml:space="preserve">- </w:t>
      </w:r>
      <w:r w:rsidRPr="003301AE">
        <w:rPr>
          <w:lang w:val="en-US"/>
        </w:rPr>
        <w:t>X</w:t>
      </w:r>
      <w:r w:rsidRPr="003301AE">
        <w:t xml:space="preserve"> Всероссийский турнир по греко-римской борьбе «Кубок России среди кадетов, посвященный памяти Олимпийского чемпиона, Заслуженного мастера спорта А.И. Парфенова»;</w:t>
      </w:r>
    </w:p>
    <w:p w:rsidR="006C3356" w:rsidRPr="003301AE" w:rsidRDefault="006C3356" w:rsidP="006C3356">
      <w:pPr>
        <w:ind w:firstLine="709"/>
        <w:jc w:val="both"/>
      </w:pPr>
      <w:r w:rsidRPr="003301AE">
        <w:t xml:space="preserve">- Межнациональный турнир городского округа г. Бор по футболу; 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t>- Чемпионат городского округа г. Бор по мини-футболу;</w:t>
      </w:r>
    </w:p>
    <w:p w:rsidR="006C3356" w:rsidRPr="003301AE" w:rsidRDefault="006C3356" w:rsidP="006C3356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Чемпионат городского округа г. Бор по футболу.</w:t>
      </w:r>
    </w:p>
    <w:p w:rsidR="006C3356" w:rsidRPr="003301AE" w:rsidRDefault="006C3356" w:rsidP="006C3356">
      <w:pPr>
        <w:ind w:firstLine="720"/>
        <w:jc w:val="both"/>
        <w:rPr>
          <w:lang w:eastAsia="hi-IN" w:bidi="hi-IN"/>
        </w:rPr>
      </w:pPr>
      <w:r w:rsidRPr="003301AE">
        <w:rPr>
          <w:lang w:eastAsia="hi-IN" w:bidi="hi-IN"/>
        </w:rPr>
        <w:t xml:space="preserve">Спортсмены городского округа г. Бор по различным видам спорта и в разных возрастных категориях входят в составы сборных команд России и Нижегородской области: </w:t>
      </w:r>
    </w:p>
    <w:p w:rsidR="006C3356" w:rsidRPr="003301AE" w:rsidRDefault="006C3356" w:rsidP="006C3356">
      <w:pPr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lang w:eastAsia="hi-IN" w:bidi="hi-IN"/>
        </w:rPr>
        <w:t>1) сборная России</w:t>
      </w:r>
      <w:r w:rsidRPr="003301AE">
        <w:rPr>
          <w:shd w:val="clear" w:color="auto" w:fill="FFFFFF"/>
          <w:lang w:eastAsia="hi-IN" w:bidi="hi-IN"/>
        </w:rPr>
        <w:t xml:space="preserve"> – 11 человек, из них по видам спорта: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греко-римская борьба - 7 чел.;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шахматы - 1 чел.;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легкая атлетика – 1 чел.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 xml:space="preserve">- спорт лиц с поражением ОДА – 1 чел. 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спортивное ориентирование – 1 чел.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2) сборная Нижегородской области – 156 человека, из них по видам спорта: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греко-римская борьба – 52 чел;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дзюдо - 16 чел.;</w:t>
      </w:r>
    </w:p>
    <w:p w:rsidR="006C3356" w:rsidRPr="003301AE" w:rsidRDefault="006C3356" w:rsidP="006C3356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легкая атлетика – 15 чел.;</w:t>
      </w:r>
    </w:p>
    <w:p w:rsidR="006C3356" w:rsidRPr="003301AE" w:rsidRDefault="006C3356" w:rsidP="006C3356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гандбол – 34 чел.;</w:t>
      </w:r>
    </w:p>
    <w:p w:rsidR="006C3356" w:rsidRPr="003301AE" w:rsidRDefault="006C3356" w:rsidP="006C3356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лыжные гонки – 3 чел.;</w:t>
      </w:r>
    </w:p>
    <w:p w:rsidR="006C3356" w:rsidRPr="003301AE" w:rsidRDefault="006C3356" w:rsidP="006C3356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волейбол – 2 чел.;</w:t>
      </w:r>
    </w:p>
    <w:p w:rsidR="006C3356" w:rsidRPr="003301AE" w:rsidRDefault="006C3356" w:rsidP="006C3356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бокс – 10 чел.;</w:t>
      </w:r>
    </w:p>
    <w:p w:rsidR="006C3356" w:rsidRPr="003301AE" w:rsidRDefault="006C3356" w:rsidP="006C3356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плавание – 4 чел.;</w:t>
      </w:r>
    </w:p>
    <w:p w:rsidR="006C3356" w:rsidRPr="003301AE" w:rsidRDefault="006C3356" w:rsidP="006C3356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шахматы – 2 чел.;</w:t>
      </w:r>
    </w:p>
    <w:p w:rsidR="006C3356" w:rsidRPr="003301AE" w:rsidRDefault="006C3356" w:rsidP="006C3356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3301AE">
        <w:rPr>
          <w:lang w:eastAsia="hi-IN" w:bidi="hi-IN"/>
        </w:rPr>
        <w:t xml:space="preserve">          </w:t>
      </w:r>
      <w:r w:rsidRPr="003301AE">
        <w:rPr>
          <w:shd w:val="clear" w:color="auto" w:fill="FFFFFF"/>
          <w:lang w:eastAsia="hi-IN" w:bidi="hi-IN"/>
        </w:rPr>
        <w:t>- спорт лиц с поражением ОДА (плавание) – 7 чел.</w:t>
      </w:r>
    </w:p>
    <w:p w:rsidR="006C3356" w:rsidRPr="008008E6" w:rsidRDefault="006C3356" w:rsidP="006C3356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 xml:space="preserve">          - спортивное ориентирование – 11 чел.</w:t>
      </w:r>
    </w:p>
    <w:p w:rsidR="006C3356" w:rsidRPr="002F2C9C" w:rsidRDefault="006C3356" w:rsidP="006C3356">
      <w:pPr>
        <w:jc w:val="center"/>
        <w:rPr>
          <w:b/>
        </w:rPr>
      </w:pPr>
      <w:r w:rsidRPr="002F2C9C">
        <w:rPr>
          <w:b/>
        </w:rPr>
        <w:t xml:space="preserve">3.1.2.2. </w:t>
      </w:r>
      <w:r w:rsidRPr="002F2C9C">
        <w:rPr>
          <w:b/>
          <w:bCs/>
        </w:rPr>
        <w:t>Цели, задачи</w:t>
      </w:r>
    </w:p>
    <w:p w:rsidR="006C3356" w:rsidRPr="002F2C9C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Целью Подпрограммы 1 является п</w:t>
      </w:r>
      <w:r w:rsidRPr="002F2C9C">
        <w:rPr>
          <w:color w:val="auto"/>
        </w:rPr>
        <w:t>овышение мотивации граждан к регулярным занятиям физической культурой и спортом и ведению здорового образа жизни.</w:t>
      </w:r>
      <w:r w:rsidRPr="002F2C9C">
        <w:rPr>
          <w:bCs/>
          <w:color w:val="auto"/>
        </w:rPr>
        <w:t>.</w:t>
      </w:r>
    </w:p>
    <w:p w:rsidR="006C3356" w:rsidRPr="002F2C9C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В рамках достижения названной цели планируется решение следующих задач:</w:t>
      </w:r>
    </w:p>
    <w:p w:rsidR="006C3356" w:rsidRPr="002F2C9C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1. Создание условий, обеспечивающих возможность граждан систематически заниматься физической культурой и спортом.</w:t>
      </w:r>
    </w:p>
    <w:p w:rsidR="006C3356" w:rsidRPr="002F2C9C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</w:r>
    </w:p>
    <w:p w:rsidR="006C3356" w:rsidRPr="002F2C9C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lastRenderedPageBreak/>
        <w:t>3. Развитие и эффективное использование спортивной инфраструктуры для активных занятий физической культурой и спортом  для всех категорий населения городского округа г.Бор.</w:t>
      </w:r>
    </w:p>
    <w:p w:rsidR="006C3356" w:rsidRPr="002F2C9C" w:rsidRDefault="006C3356" w:rsidP="006C3356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3.1.2.3. Сроки и этапы реализации Подпрограммы 1</w:t>
      </w:r>
    </w:p>
    <w:p w:rsidR="006C3356" w:rsidRPr="002F2C9C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Подпрограмма реализуется с 1 января 20</w:t>
      </w:r>
      <w:r>
        <w:rPr>
          <w:bCs/>
          <w:color w:val="auto"/>
        </w:rPr>
        <w:t>22</w:t>
      </w:r>
      <w:r w:rsidRPr="002F2C9C">
        <w:rPr>
          <w:bCs/>
          <w:color w:val="auto"/>
        </w:rPr>
        <w:t xml:space="preserve"> года по 31 декабря 202</w:t>
      </w:r>
      <w:r>
        <w:rPr>
          <w:bCs/>
          <w:color w:val="auto"/>
        </w:rPr>
        <w:t>5</w:t>
      </w:r>
      <w:r w:rsidRPr="002F2C9C">
        <w:rPr>
          <w:bCs/>
          <w:color w:val="auto"/>
        </w:rPr>
        <w:t xml:space="preserve"> года в один этап.</w:t>
      </w:r>
    </w:p>
    <w:p w:rsidR="006C3356" w:rsidRPr="002F2C9C" w:rsidRDefault="006C3356" w:rsidP="006C3356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3.1.2.4. Перечень основных мероприятий Подпрограммы 1</w:t>
      </w:r>
    </w:p>
    <w:p w:rsidR="006C3356" w:rsidRPr="002F2C9C" w:rsidRDefault="006C3356" w:rsidP="006C3356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1 приведены в Таблице 1 Программы. </w:t>
      </w:r>
    </w:p>
    <w:p w:rsidR="006C3356" w:rsidRPr="002F2C9C" w:rsidRDefault="006C3356" w:rsidP="006C3356">
      <w:pPr>
        <w:spacing w:line="276" w:lineRule="auto"/>
        <w:jc w:val="center"/>
        <w:rPr>
          <w:b/>
        </w:rPr>
      </w:pPr>
      <w:r w:rsidRPr="002F2C9C">
        <w:rPr>
          <w:b/>
        </w:rPr>
        <w:t>3.1.2.5. Индикаторы достижения цели и непосредственные результаты муниципальной программы.</w:t>
      </w:r>
    </w:p>
    <w:p w:rsidR="006C3356" w:rsidRPr="002F2C9C" w:rsidRDefault="006C3356" w:rsidP="006C3356">
      <w:pPr>
        <w:spacing w:line="276" w:lineRule="auto"/>
      </w:pPr>
      <w:r w:rsidRPr="002F2C9C">
        <w:tab/>
        <w:t>Сведения об индикаторах и непосредственных результатах Подпрограммы 1 приведены в Таблице 2 Программы.</w:t>
      </w:r>
    </w:p>
    <w:p w:rsidR="006C3356" w:rsidRPr="002F2C9C" w:rsidRDefault="006C3356" w:rsidP="006C3356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3.4. Подпрограмма 4 «Обеспечение реализации муниципальной программы»</w:t>
      </w:r>
    </w:p>
    <w:p w:rsidR="006C3356" w:rsidRPr="002F2C9C" w:rsidRDefault="006C3356" w:rsidP="006C3356">
      <w:pPr>
        <w:pStyle w:val="a4"/>
        <w:tabs>
          <w:tab w:val="center" w:pos="7435"/>
          <w:tab w:val="left" w:pos="852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ab/>
        <w:t>(далее - Подпрограмма 4)</w:t>
      </w:r>
    </w:p>
    <w:p w:rsidR="006C3356" w:rsidRPr="002F2C9C" w:rsidRDefault="006C3356" w:rsidP="006C3356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3.4.1. Паспорт Подпрограммы</w:t>
      </w: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"/>
        <w:gridCol w:w="3211"/>
        <w:gridCol w:w="4140"/>
        <w:gridCol w:w="1440"/>
        <w:gridCol w:w="1440"/>
        <w:gridCol w:w="1440"/>
        <w:gridCol w:w="1260"/>
        <w:gridCol w:w="1080"/>
      </w:tblGrid>
      <w:tr w:rsidR="006C3356" w:rsidRPr="002F2C9C">
        <w:trPr>
          <w:trHeight w:val="347"/>
        </w:trPr>
        <w:tc>
          <w:tcPr>
            <w:tcW w:w="569" w:type="dxa"/>
            <w:gridSpan w:val="2"/>
          </w:tcPr>
          <w:p w:rsidR="006C3356" w:rsidRPr="002F2C9C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№  1.</w:t>
            </w:r>
          </w:p>
        </w:tc>
        <w:tc>
          <w:tcPr>
            <w:tcW w:w="3211" w:type="dxa"/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800" w:type="dxa"/>
            <w:gridSpan w:val="6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</w:t>
            </w:r>
          </w:p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УФК и С)</w:t>
            </w:r>
          </w:p>
        </w:tc>
      </w:tr>
      <w:tr w:rsidR="006C3356" w:rsidRPr="002F2C9C">
        <w:trPr>
          <w:trHeight w:val="347"/>
        </w:trPr>
        <w:tc>
          <w:tcPr>
            <w:tcW w:w="569" w:type="dxa"/>
            <w:gridSpan w:val="2"/>
          </w:tcPr>
          <w:p w:rsidR="006C3356" w:rsidRPr="002F2C9C" w:rsidRDefault="006C3356" w:rsidP="00E00D54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800" w:type="dxa"/>
            <w:gridSpan w:val="6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C3356" w:rsidRPr="002F2C9C">
        <w:tc>
          <w:tcPr>
            <w:tcW w:w="569" w:type="dxa"/>
            <w:gridSpan w:val="2"/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11" w:type="dxa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800" w:type="dxa"/>
            <w:gridSpan w:val="6"/>
          </w:tcPr>
          <w:p w:rsidR="006C3356" w:rsidRPr="002F2C9C" w:rsidRDefault="006C3356" w:rsidP="00E00D54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Обеспечение условий для повышения качества услуг, предоставляемых в области физической культуры и спорта </w:t>
            </w:r>
          </w:p>
        </w:tc>
      </w:tr>
      <w:tr w:rsidR="006C3356" w:rsidRPr="002F2C9C">
        <w:tc>
          <w:tcPr>
            <w:tcW w:w="569" w:type="dxa"/>
            <w:gridSpan w:val="2"/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11" w:type="dxa"/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800" w:type="dxa"/>
            <w:gridSpan w:val="6"/>
          </w:tcPr>
          <w:p w:rsidR="006C3356" w:rsidRPr="002F2C9C" w:rsidRDefault="006C3356" w:rsidP="00E00D54">
            <w:pPr>
              <w:pStyle w:val="a4"/>
              <w:rPr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Pr="002F2C9C">
              <w:rPr>
                <w:color w:val="auto"/>
              </w:rPr>
              <w:t>Повышение качества оказания муниципальных услуг и исполнения муниципальных функций в у</w:t>
            </w:r>
            <w:r>
              <w:rPr>
                <w:color w:val="auto"/>
              </w:rPr>
              <w:t>становленной сфере деятельности.</w:t>
            </w:r>
          </w:p>
          <w:p w:rsidR="006C3356" w:rsidRPr="002F2C9C" w:rsidRDefault="006C3356" w:rsidP="00E00D54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2F2C9C">
              <w:rPr>
                <w:color w:val="auto"/>
              </w:rPr>
              <w:t>Обеспечение эффективного и качественного управления муниципальными финансами и использования муниципального имущества.</w:t>
            </w:r>
          </w:p>
        </w:tc>
      </w:tr>
      <w:tr w:rsidR="006C3356" w:rsidRPr="002F2C9C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2F2C9C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6" w:rsidRPr="002F2C9C" w:rsidRDefault="006C3356" w:rsidP="00E00D54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  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2F2C9C">
              <w:rPr>
                <w:color w:val="auto"/>
              </w:rPr>
              <w:t xml:space="preserve"> годы </w:t>
            </w:r>
          </w:p>
        </w:tc>
      </w:tr>
      <w:tr w:rsidR="006C3356" w:rsidRPr="002F2C9C">
        <w:trPr>
          <w:trHeight w:val="481"/>
        </w:trPr>
        <w:tc>
          <w:tcPr>
            <w:tcW w:w="540" w:type="dxa"/>
            <w:vMerge w:val="restart"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gridSpan w:val="2"/>
            <w:vMerge w:val="restart"/>
          </w:tcPr>
          <w:p w:rsidR="006C3356" w:rsidRPr="00836FD3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6C3356" w:rsidRPr="00836FD3" w:rsidRDefault="006C3356" w:rsidP="00E00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C3356" w:rsidRPr="00836FD3" w:rsidRDefault="006C3356" w:rsidP="00E00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6C3356" w:rsidRPr="00687E15">
        <w:trPr>
          <w:trHeight w:val="265"/>
        </w:trPr>
        <w:tc>
          <w:tcPr>
            <w:tcW w:w="540" w:type="dxa"/>
            <w:vMerge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6C3356" w:rsidRPr="00836FD3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6C3356" w:rsidRPr="00836FD3" w:rsidRDefault="006C3356" w:rsidP="00E0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3356" w:rsidRPr="00836FD3" w:rsidRDefault="006C3356" w:rsidP="00E00D54">
            <w:pPr>
              <w:jc w:val="center"/>
            </w:pPr>
            <w:r>
              <w:rPr>
                <w:rFonts w:eastAsia="Arial"/>
              </w:rPr>
              <w:t>2022</w:t>
            </w:r>
            <w:r w:rsidRPr="00836FD3">
              <w:rPr>
                <w:rFonts w:eastAsia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6C3356" w:rsidRPr="00836FD3" w:rsidRDefault="006C3356" w:rsidP="00E00D54">
            <w:pPr>
              <w:jc w:val="center"/>
            </w:pPr>
            <w:r>
              <w:rPr>
                <w:rFonts w:eastAsia="Arial"/>
              </w:rPr>
              <w:t>2023</w:t>
            </w:r>
            <w:r w:rsidRPr="00836FD3">
              <w:rPr>
                <w:rFonts w:eastAsia="Arial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6C3356" w:rsidRPr="00687E15" w:rsidRDefault="006C3356" w:rsidP="00E00D54">
            <w:pPr>
              <w:jc w:val="center"/>
            </w:pPr>
            <w:r>
              <w:t>2024</w:t>
            </w:r>
            <w:r w:rsidRPr="00687E15">
              <w:t xml:space="preserve"> год</w:t>
            </w:r>
          </w:p>
        </w:tc>
        <w:tc>
          <w:tcPr>
            <w:tcW w:w="1080" w:type="dxa"/>
            <w:vAlign w:val="center"/>
          </w:tcPr>
          <w:p w:rsidR="006C3356" w:rsidRPr="00687E15" w:rsidRDefault="006C3356" w:rsidP="00E00D54">
            <w:pPr>
              <w:jc w:val="center"/>
            </w:pPr>
            <w:r>
              <w:t>2025 год</w:t>
            </w:r>
          </w:p>
        </w:tc>
      </w:tr>
      <w:tr w:rsidR="006C3356" w:rsidRPr="002F2C9C">
        <w:trPr>
          <w:trHeight w:val="237"/>
        </w:trPr>
        <w:tc>
          <w:tcPr>
            <w:tcW w:w="540" w:type="dxa"/>
            <w:vMerge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6C3356" w:rsidRPr="00836FD3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836FD3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440" w:type="dxa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60" w:type="dxa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080" w:type="dxa"/>
            <w:vAlign w:val="center"/>
          </w:tcPr>
          <w:p w:rsidR="006C3356" w:rsidRPr="004B68AF" w:rsidRDefault="006C3356" w:rsidP="00E00D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6C3356" w:rsidRPr="002F2C9C">
        <w:trPr>
          <w:trHeight w:val="237"/>
        </w:trPr>
        <w:tc>
          <w:tcPr>
            <w:tcW w:w="540" w:type="dxa"/>
            <w:vMerge/>
          </w:tcPr>
          <w:p w:rsidR="006C3356" w:rsidRPr="00836FD3" w:rsidRDefault="006C3356" w:rsidP="00E00D5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gridSpan w:val="2"/>
            <w:vMerge/>
          </w:tcPr>
          <w:p w:rsidR="006C3356" w:rsidRPr="00836FD3" w:rsidRDefault="006C3356" w:rsidP="00E00D54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3356" w:rsidRPr="00836FD3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83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44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6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08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6C3356" w:rsidRPr="002F2C9C">
        <w:trPr>
          <w:trHeight w:val="237"/>
        </w:trPr>
        <w:tc>
          <w:tcPr>
            <w:tcW w:w="540" w:type="dxa"/>
            <w:vMerge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6C3356" w:rsidRPr="00836FD3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836FD3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F2C9C">
        <w:trPr>
          <w:trHeight w:val="237"/>
        </w:trPr>
        <w:tc>
          <w:tcPr>
            <w:tcW w:w="540" w:type="dxa"/>
            <w:vMerge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6C3356" w:rsidRPr="00836FD3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836FD3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F2C9C">
        <w:trPr>
          <w:trHeight w:val="607"/>
        </w:trPr>
        <w:tc>
          <w:tcPr>
            <w:tcW w:w="540" w:type="dxa"/>
            <w:vMerge/>
          </w:tcPr>
          <w:p w:rsidR="006C3356" w:rsidRPr="00836FD3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6C3356" w:rsidRPr="00836FD3" w:rsidRDefault="006C3356" w:rsidP="00E00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3356" w:rsidRPr="00836FD3" w:rsidRDefault="006C3356" w:rsidP="00E0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vAlign w:val="center"/>
          </w:tcPr>
          <w:p w:rsidR="006C3356" w:rsidRDefault="006C3356" w:rsidP="00E00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356" w:rsidRPr="002F2C9C">
        <w:trPr>
          <w:trHeight w:val="237"/>
        </w:trPr>
        <w:tc>
          <w:tcPr>
            <w:tcW w:w="540" w:type="dxa"/>
          </w:tcPr>
          <w:p w:rsidR="006C3356" w:rsidRPr="002F2C9C" w:rsidRDefault="006C3356" w:rsidP="00E0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40" w:type="dxa"/>
            <w:gridSpan w:val="2"/>
          </w:tcPr>
          <w:p w:rsidR="006C3356" w:rsidRPr="002F2C9C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0" w:type="dxa"/>
            <w:gridSpan w:val="6"/>
          </w:tcPr>
          <w:p w:rsidR="006C3356" w:rsidRPr="00E429A3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6C3356" w:rsidRPr="00E429A3" w:rsidRDefault="006C3356" w:rsidP="00E00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6C3356" w:rsidRPr="00E429A3" w:rsidRDefault="006C3356" w:rsidP="00E00D5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6C3356" w:rsidRPr="00E429A3" w:rsidRDefault="006C3356" w:rsidP="00E00D54">
            <w:pPr>
              <w:ind w:right="-1"/>
            </w:pPr>
            <w:r w:rsidRPr="00E429A3">
              <w:t>1.Обеспечение выполнения целей,  задач и  показателей муниципальной программы в целом и в разрезе подпрограмм за период реализации программы -100%.</w:t>
            </w:r>
          </w:p>
          <w:p w:rsidR="006C3356" w:rsidRPr="00E429A3" w:rsidRDefault="006C3356" w:rsidP="00E00D54">
            <w:pPr>
              <w:ind w:right="-1"/>
            </w:pPr>
          </w:p>
        </w:tc>
      </w:tr>
    </w:tbl>
    <w:p w:rsidR="006C3356" w:rsidRPr="002F2C9C" w:rsidRDefault="006C3356" w:rsidP="006C3356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3.4.2. Текстовая часть Подпрограммы 4</w:t>
      </w:r>
    </w:p>
    <w:p w:rsidR="006C3356" w:rsidRPr="002F2C9C" w:rsidRDefault="006C3356" w:rsidP="006C3356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>3.4.2.1. Характеристика текущего состояния.</w:t>
      </w:r>
    </w:p>
    <w:p w:rsidR="006C3356" w:rsidRPr="00242AAF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>Важнейшими условиями достижения цели и решения задач, предусмотренных Подпрограммой 4, являются повышение эффективности муниципального управления в сфере физической культуры и спорта, качества и оперативности предоставления муниципальных услуг и исполнения муниципальных функций, а также развитие кадрового потенциала. В городском округе г. Бор отношения в сфере физической культуры и спорта регулируются Законом Нижегородской области «О физической культуре и спорте в Нижегородской области» от 11 июня 2009 года № 76-З.</w:t>
      </w:r>
      <w:r>
        <w:rPr>
          <w:bCs/>
          <w:color w:val="auto"/>
        </w:rPr>
        <w:t xml:space="preserve"> </w:t>
      </w:r>
      <w:r w:rsidRPr="00242AAF">
        <w:rPr>
          <w:bCs/>
          <w:color w:val="auto"/>
        </w:rPr>
        <w:t xml:space="preserve">Управление физической культуры и спорта администрации городского округа г.Бор осуществляет меры по реализации государственной политики в области физической культуры и спора в соответствии с Положением об Управлении физической культуры и спорта администрации городского округа город Бор Нижегородской области, утвержденным решением Совета депутатов городского округа г. Бор от 20.12.2018 № 97 (в редакции решений от 26.02.2019 № 12, 26.03.2019 № 25, 24.11.2020 г. № 46). Управление физической культуры и спорта администрации городского округа г. Бор осуществляет </w:t>
      </w:r>
      <w:r w:rsidRPr="00242AAF">
        <w:rPr>
          <w:bCs/>
          <w:color w:val="auto"/>
        </w:rPr>
        <w:lastRenderedPageBreak/>
        <w:t>свою деятельность непосредственно и через подведомственные ему учреждения во взаимодействии  с органами местного самоуправления, общественными объединениями и иными организациями.</w:t>
      </w:r>
      <w:r>
        <w:rPr>
          <w:bCs/>
          <w:color w:val="auto"/>
        </w:rPr>
        <w:t xml:space="preserve"> </w:t>
      </w:r>
      <w:r w:rsidRPr="00242AAF">
        <w:rPr>
          <w:bCs/>
          <w:color w:val="auto"/>
        </w:rPr>
        <w:t xml:space="preserve">В число основных задач Управления физической культуры и спорта  администрации городского округа г. Бор входит </w:t>
      </w:r>
      <w:r w:rsidRPr="00242AAF">
        <w:t>определение основных задач и направлений развития физической культуры и спорта с учетом условий и возможностей городского округа г. Бор, принятие и реализация программ развития физической культуры и спорта на территории городского округа г. Бор; развитие школьного спорта и массового спорта; популяризация физической культуры и спорта среди различных групп населения;</w:t>
      </w:r>
      <w:bookmarkStart w:id="1" w:name="P019B"/>
      <w:bookmarkEnd w:id="1"/>
      <w:r w:rsidRPr="00242AAF"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  <w:bookmarkStart w:id="2" w:name="P019D"/>
      <w:bookmarkEnd w:id="2"/>
      <w:r w:rsidRPr="00242AAF">
        <w:t xml:space="preserve"> утверждение и реализация календарных планов физкультурных мероприятий и спортивных мероприятий городского округа г. Бор,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ВФСК «ГТО); развитие детско-юношеского спорта в целях создания условий для подготовки спортивных сборных команд городского округа г. Бор и участие в обеспечении подготовки спортивного резерва для спортивных сборных команд Нижегородской области.</w:t>
      </w:r>
    </w:p>
    <w:p w:rsidR="006C3356" w:rsidRPr="00242AAF" w:rsidRDefault="006C3356" w:rsidP="006C3356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Ключевым направлением деятельности при решении поставленных задач и индикаторов достижения цели Подпрограммы 4 является организация эффективного взаимодействия с учреждениями спортивной направленности, общественными объединениями, работающими в сфере физической культуры и спорта. </w:t>
      </w:r>
    </w:p>
    <w:p w:rsidR="006C3356" w:rsidRPr="00242AAF" w:rsidRDefault="006C3356" w:rsidP="006C3356">
      <w:pPr>
        <w:jc w:val="both"/>
      </w:pPr>
      <w:r w:rsidRPr="00242AAF">
        <w:rPr>
          <w:bCs/>
        </w:rPr>
        <w:t xml:space="preserve">В рамках этого направления деятельности, </w:t>
      </w:r>
      <w:r w:rsidRPr="00242AAF">
        <w:rPr>
          <w:rStyle w:val="ad"/>
          <w:b w:val="0"/>
        </w:rPr>
        <w:t xml:space="preserve">с целью осуществления </w:t>
      </w:r>
      <w:r w:rsidRPr="00242AAF">
        <w:t>функций и полномочий Учредителя подведомственных учреждений, Управление:</w:t>
      </w:r>
    </w:p>
    <w:p w:rsidR="006C3356" w:rsidRPr="00242AAF" w:rsidRDefault="006C3356" w:rsidP="006C3356">
      <w:pPr>
        <w:ind w:firstLine="708"/>
        <w:jc w:val="both"/>
      </w:pPr>
      <w:r w:rsidRPr="00242AAF">
        <w:t>- согласовывает уставы, изменения в уставы подведомственных Управлению учреждений;</w:t>
      </w:r>
    </w:p>
    <w:p w:rsidR="006C3356" w:rsidRPr="00242AAF" w:rsidRDefault="006C3356" w:rsidP="006C3356">
      <w:pPr>
        <w:ind w:firstLine="709"/>
        <w:jc w:val="both"/>
      </w:pPr>
      <w:r w:rsidRPr="00242AAF">
        <w:t>- информирует подведомственные Управлению учреждения о соответствующих федеральных актах, актах Нижегородской области и органов местного самоуправления городского округа г. Бор, регулирующих отношения в области физической культуры и спорта;</w:t>
      </w:r>
    </w:p>
    <w:p w:rsidR="006C3356" w:rsidRPr="00242AAF" w:rsidRDefault="006C3356" w:rsidP="006C3356">
      <w:pPr>
        <w:ind w:firstLine="690"/>
        <w:jc w:val="both"/>
      </w:pPr>
      <w:r w:rsidRPr="00242AAF">
        <w:t>- определяет перечень особо ценного движимого имущества, закрепленного за подведомственными бюджетными и автономными учреждениями или приобретенного указанными учреждениями за счет средств, выделенных учредителем на приобретение такого имущества;</w:t>
      </w:r>
    </w:p>
    <w:p w:rsidR="006C3356" w:rsidRPr="00242AAF" w:rsidRDefault="006C3356" w:rsidP="006C3356">
      <w:pPr>
        <w:ind w:firstLine="708"/>
        <w:jc w:val="both"/>
      </w:pPr>
      <w:r w:rsidRPr="00242AAF">
        <w:t>- закрепляет за подведомственными учреждениями движимое, в том числе особо ценное движимое имущество, принимает решение об изъятии движимого имущества;</w:t>
      </w:r>
    </w:p>
    <w:p w:rsidR="006C3356" w:rsidRPr="00242AAF" w:rsidRDefault="006C3356" w:rsidP="006C3356">
      <w:pPr>
        <w:ind w:firstLine="708"/>
        <w:jc w:val="both"/>
      </w:pPr>
      <w:r w:rsidRPr="00242AAF">
        <w:t>- предварительно согласовывает совершение подведомственными бюджетными учреждениями крупных сделок;</w:t>
      </w:r>
    </w:p>
    <w:p w:rsidR="006C3356" w:rsidRPr="00242AAF" w:rsidRDefault="006C3356" w:rsidP="006C3356">
      <w:pPr>
        <w:ind w:firstLine="708"/>
        <w:jc w:val="both"/>
      </w:pPr>
      <w:r w:rsidRPr="00242AAF">
        <w:t>- принимает решение об одобрении сделок с участием заинтересованных лиц подведомственных бюджетных и автономных учреждений в случаях, предусмотренных законодательством;</w:t>
      </w:r>
    </w:p>
    <w:p w:rsidR="006C3356" w:rsidRPr="00242AAF" w:rsidRDefault="006C3356" w:rsidP="006C3356">
      <w:pPr>
        <w:ind w:firstLine="708"/>
        <w:jc w:val="both"/>
      </w:pPr>
      <w:r w:rsidRPr="00242AAF">
        <w:t>- согласовывает учреждениям, подведомственным Управлению, распоряжение особо ценным движимым имуществом, закрепленным за учреждениями либо приобретенными ими за счет средств, выделенных учредителем на приобретение такого имущества;</w:t>
      </w:r>
    </w:p>
    <w:p w:rsidR="006C3356" w:rsidRPr="00242AAF" w:rsidRDefault="006C3356" w:rsidP="006C3356">
      <w:pPr>
        <w:ind w:firstLine="708"/>
        <w:jc w:val="both"/>
      </w:pPr>
      <w:r w:rsidRPr="00242AAF">
        <w:t>- согласовывает подведомственным учреждениям, распоряжение недвижимым имуществом, в том числе передачу его в аренду;</w:t>
      </w:r>
    </w:p>
    <w:p w:rsidR="006C3356" w:rsidRPr="00242AAF" w:rsidRDefault="006C3356" w:rsidP="006C3356">
      <w:pPr>
        <w:ind w:firstLine="708"/>
        <w:jc w:val="both"/>
      </w:pPr>
      <w:r w:rsidRPr="00242AAF">
        <w:t xml:space="preserve">- согласовывает передачу подведомственными бюджетными учреждениями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</w:t>
      </w:r>
      <w:r w:rsidRPr="00242AAF">
        <w:lastRenderedPageBreak/>
        <w:t>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6C3356" w:rsidRPr="00242AAF" w:rsidRDefault="006C3356" w:rsidP="006C3356">
      <w:pPr>
        <w:ind w:firstLine="708"/>
        <w:jc w:val="both"/>
      </w:pPr>
      <w:r w:rsidRPr="00242AAF">
        <w:t>- согласовывает внесение подведомственными бюджетными учреждениями денежных средств и иного имущества, за исключением особо ценного движимого имущества, закрепленного за ними учредителем либо приобретенного за счет средств, выделенных учредителем на приобретение такого имущества, а также недвижимого имущества, в уставной капитал хозяйственных обществ или передачу им такого имущества иным образом в качестве их учредителя или участника;</w:t>
      </w:r>
    </w:p>
    <w:p w:rsidR="006C3356" w:rsidRPr="00242AAF" w:rsidRDefault="006C3356" w:rsidP="006C3356">
      <w:pPr>
        <w:ind w:firstLine="708"/>
        <w:jc w:val="both"/>
      </w:pPr>
      <w:r w:rsidRPr="00242AAF">
        <w:t>- согласовывает внесение подведомственными автономными учреждениями недвижимого имущества, закрепленного за ними или приобретенного автономным учреждением за счет средств, выделенных ему учредителем на приобретение этого имущества, а также находящегося у него особо ценного движимого имущества, в уставный капитал других юридических лиц или иным образом передачу этого имущества другим юридическим лицам в качестве их учредителя или участника;</w:t>
      </w:r>
    </w:p>
    <w:p w:rsidR="006C3356" w:rsidRPr="00242AAF" w:rsidRDefault="006C3356" w:rsidP="006C3356">
      <w:pPr>
        <w:ind w:firstLine="708"/>
        <w:jc w:val="both"/>
      </w:pPr>
      <w:r w:rsidRPr="00242AAF">
        <w:t>- формирует и утверждает муниципальное задание на оказание муниципальных услуг (выполнение работ) в соответствии с ведомственным перечнем муниципальных услуг (работ), оказываемых (выполняемых) муниципальными бюджетными и автономными учреждениями, находящимися в ведении Управления, в качестве основных видов деятельности, а также предусмотренными Уставом подведомственных учреждений основными видами деятельности;</w:t>
      </w:r>
    </w:p>
    <w:p w:rsidR="006C3356" w:rsidRPr="00242AAF" w:rsidRDefault="006C3356" w:rsidP="006C3356">
      <w:pPr>
        <w:ind w:firstLine="708"/>
        <w:jc w:val="both"/>
      </w:pPr>
      <w:r w:rsidRPr="00242AAF">
        <w:t>- осуществляет финансовое обеспечение выполнения муниципального задания;</w:t>
      </w:r>
    </w:p>
    <w:p w:rsidR="006C3356" w:rsidRPr="00242AAF" w:rsidRDefault="006C3356" w:rsidP="006C3356">
      <w:pPr>
        <w:ind w:firstLine="708"/>
        <w:jc w:val="both"/>
      </w:pPr>
      <w:r w:rsidRPr="00242AAF">
        <w:t>- утверждает план финансово-хозяйственной деятельности подведомственных бюджетных и автономных учреждений в порядке, определенном нормативно-правовыми актами органов местного самоуправления городского округа город Бор;</w:t>
      </w:r>
    </w:p>
    <w:p w:rsidR="006C3356" w:rsidRPr="00242AAF" w:rsidRDefault="006C3356" w:rsidP="006C3356">
      <w:pPr>
        <w:ind w:firstLine="708"/>
        <w:jc w:val="both"/>
      </w:pPr>
      <w:r w:rsidRPr="00242AAF">
        <w:t>- осуществляет мониторинг просроченной кредиторской задолженности подведомственного Управлению бюджетного учреждения, превышение установленного администрацией городского округа город Бор значения размера которого влечет расторжение трудового договора с руководителем;</w:t>
      </w:r>
    </w:p>
    <w:p w:rsidR="006C3356" w:rsidRPr="00242AAF" w:rsidRDefault="006C3356" w:rsidP="006C3356">
      <w:pPr>
        <w:ind w:firstLine="708"/>
        <w:jc w:val="both"/>
      </w:pPr>
      <w:r w:rsidRPr="00242AAF">
        <w:t>- устанавливает порядок определения платы за выполнение работ, оказание услуг, относящихся к основным видам деятельности подведомственных бюджетных учреждений, и предоставляемые ими сверх установленного муниципального задания;</w:t>
      </w:r>
    </w:p>
    <w:p w:rsidR="006C3356" w:rsidRPr="00242AAF" w:rsidRDefault="006C3356" w:rsidP="006C3356">
      <w:pPr>
        <w:ind w:firstLine="708"/>
        <w:jc w:val="both"/>
      </w:pPr>
      <w:r w:rsidRPr="00242AAF">
        <w:t>- осуществляет функции и полномочия главного распорядителя бюджетных средств в пределах своей компетенции;</w:t>
      </w:r>
    </w:p>
    <w:p w:rsidR="006C3356" w:rsidRPr="00242AAF" w:rsidRDefault="006C3356" w:rsidP="006C3356">
      <w:pPr>
        <w:ind w:firstLine="708"/>
        <w:jc w:val="both"/>
      </w:pPr>
      <w:r w:rsidRPr="00242AAF">
        <w:t>- выступает муниципальным заказчиком, осуществляющим закупки товаров, выполнение работ, оказание услуг для обеспечения нужд Управления (нужд муниципальных образовательных учреждений) и заключает муниципальные контракты в соответствии с законодательством Российской Федерации, муниципальными правовыми актами городского округа город Бор;</w:t>
      </w:r>
    </w:p>
    <w:p w:rsidR="006C3356" w:rsidRPr="00242AAF" w:rsidRDefault="006C3356" w:rsidP="006C3356">
      <w:pPr>
        <w:ind w:firstLine="708"/>
        <w:jc w:val="both"/>
      </w:pPr>
      <w:r w:rsidRPr="00242AAF">
        <w:t>- представляет в органы, уполномоченные на осуществление контроля в сфере закупок, по требованию таких органов необходимые им документы, объяснения в письменной или устной форме, информацию о закупках (в том числе информацию о закупках, составляющую государственную, коммерческую, служебную, иную охраняемую законом</w:t>
      </w:r>
      <w:r w:rsidRPr="00242AAF">
        <w:rPr>
          <w:rStyle w:val="apple-converted-space"/>
        </w:rPr>
        <w:t> </w:t>
      </w:r>
      <w:hyperlink r:id="rId10" w:history="1">
        <w:r w:rsidRPr="00242AAF">
          <w:rPr>
            <w:rStyle w:val="a3"/>
          </w:rPr>
          <w:t>тайну</w:t>
        </w:r>
      </w:hyperlink>
      <w:r w:rsidRPr="00242AAF">
        <w:t>);</w:t>
      </w:r>
    </w:p>
    <w:p w:rsidR="006C3356" w:rsidRPr="008712F1" w:rsidRDefault="006C3356" w:rsidP="006C3356">
      <w:pPr>
        <w:ind w:firstLine="708"/>
        <w:jc w:val="both"/>
        <w:rPr>
          <w:bCs/>
        </w:rPr>
      </w:pPr>
      <w:r w:rsidRPr="00242AAF">
        <w:t>- исполняет иные полномочия, установленные законодательством о закупках и принятыми в соответствии с ними нормативно-правовыми актами Российской Федерации, Нижегородской области, муниципальными правовыми актами.</w:t>
      </w:r>
    </w:p>
    <w:p w:rsidR="006C3356" w:rsidRPr="002F2C9C" w:rsidRDefault="006C3356" w:rsidP="006C3356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3.4.2.2. Цели, задачи </w:t>
      </w:r>
    </w:p>
    <w:p w:rsidR="006C3356" w:rsidRPr="002F2C9C" w:rsidRDefault="006C3356" w:rsidP="006C3356">
      <w:pPr>
        <w:pStyle w:val="a4"/>
        <w:ind w:firstLine="708"/>
        <w:rPr>
          <w:bCs/>
          <w:color w:val="auto"/>
        </w:rPr>
      </w:pPr>
      <w:r w:rsidRPr="002F2C9C">
        <w:rPr>
          <w:bCs/>
          <w:color w:val="auto"/>
        </w:rPr>
        <w:t xml:space="preserve">Целью Подпрограммы 4 является </w:t>
      </w:r>
      <w:r w:rsidRPr="002F2C9C">
        <w:rPr>
          <w:color w:val="auto"/>
        </w:rPr>
        <w:t>обеспечение условий для повышения качества услуг, предоставляемых в области физической культуры и спорта.</w:t>
      </w:r>
    </w:p>
    <w:p w:rsidR="006C3356" w:rsidRPr="002F2C9C" w:rsidRDefault="006C3356" w:rsidP="006C3356">
      <w:pPr>
        <w:pStyle w:val="a4"/>
        <w:ind w:firstLine="708"/>
        <w:rPr>
          <w:b/>
          <w:bCs/>
          <w:color w:val="auto"/>
        </w:rPr>
      </w:pPr>
      <w:r w:rsidRPr="002F2C9C">
        <w:rPr>
          <w:bCs/>
          <w:color w:val="auto"/>
        </w:rPr>
        <w:t>В рамках достижения названной цели планируется решение следующих задач:</w:t>
      </w:r>
    </w:p>
    <w:p w:rsidR="006C3356" w:rsidRPr="002F2C9C" w:rsidRDefault="006C3356" w:rsidP="006C3356">
      <w:pPr>
        <w:pStyle w:val="a4"/>
        <w:rPr>
          <w:color w:val="auto"/>
        </w:rPr>
      </w:pPr>
      <w:r w:rsidRPr="002F2C9C">
        <w:rPr>
          <w:bCs/>
          <w:color w:val="auto"/>
        </w:rPr>
        <w:lastRenderedPageBreak/>
        <w:t xml:space="preserve">- </w:t>
      </w:r>
      <w:r w:rsidRPr="002F2C9C">
        <w:rPr>
          <w:color w:val="auto"/>
        </w:rPr>
        <w:t xml:space="preserve"> Повышение качества оказания муниципальных услуг и исполнения муниципальных функций в установленной сфере деятельности;</w:t>
      </w:r>
    </w:p>
    <w:p w:rsidR="006C3356" w:rsidRPr="002F2C9C" w:rsidRDefault="006C3356" w:rsidP="006C3356">
      <w:pPr>
        <w:pStyle w:val="a4"/>
        <w:rPr>
          <w:color w:val="auto"/>
        </w:rPr>
      </w:pPr>
      <w:r w:rsidRPr="002F2C9C">
        <w:rPr>
          <w:color w:val="auto"/>
        </w:rPr>
        <w:t>-  Обеспечение эффективного и качественного управления муниципальными  финансами и использования муниципального имущества.</w:t>
      </w:r>
    </w:p>
    <w:p w:rsidR="006C3356" w:rsidRPr="002F2C9C" w:rsidRDefault="006C3356" w:rsidP="006C3356">
      <w:pPr>
        <w:pStyle w:val="a4"/>
        <w:jc w:val="center"/>
        <w:rPr>
          <w:b/>
          <w:color w:val="auto"/>
        </w:rPr>
      </w:pPr>
      <w:r w:rsidRPr="002F2C9C">
        <w:rPr>
          <w:b/>
          <w:color w:val="auto"/>
        </w:rPr>
        <w:t>3.4.2.3. Сроки и этапы реализации Подпрограммы 4.</w:t>
      </w:r>
    </w:p>
    <w:p w:rsidR="006C3356" w:rsidRPr="002F2C9C" w:rsidRDefault="006C3356" w:rsidP="006C3356">
      <w:pPr>
        <w:pStyle w:val="a4"/>
        <w:jc w:val="both"/>
        <w:rPr>
          <w:color w:val="auto"/>
        </w:rPr>
      </w:pPr>
      <w:r w:rsidRPr="002F2C9C">
        <w:rPr>
          <w:color w:val="auto"/>
        </w:rPr>
        <w:t xml:space="preserve">     Подпрограмма 4 реализуется с 1 января 20</w:t>
      </w:r>
      <w:r>
        <w:rPr>
          <w:color w:val="auto"/>
        </w:rPr>
        <w:t>22</w:t>
      </w:r>
      <w:r w:rsidRPr="002F2C9C">
        <w:rPr>
          <w:color w:val="auto"/>
        </w:rPr>
        <w:t xml:space="preserve"> года по 31 декабря 202</w:t>
      </w:r>
      <w:r>
        <w:rPr>
          <w:color w:val="auto"/>
        </w:rPr>
        <w:t>5</w:t>
      </w:r>
      <w:r w:rsidRPr="002F2C9C">
        <w:rPr>
          <w:color w:val="auto"/>
        </w:rPr>
        <w:t xml:space="preserve"> года  в один этап.</w:t>
      </w:r>
    </w:p>
    <w:p w:rsidR="006C3356" w:rsidRPr="002F2C9C" w:rsidRDefault="006C3356" w:rsidP="006C3356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3.4.2.4. Перечень основных мероприятий Подпрограммы 4</w:t>
      </w:r>
    </w:p>
    <w:p w:rsidR="006C3356" w:rsidRPr="002F2C9C" w:rsidRDefault="006C3356" w:rsidP="006C3356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4 приведены в Таблице 1 Программы. </w:t>
      </w:r>
    </w:p>
    <w:p w:rsidR="006C3356" w:rsidRPr="002F2C9C" w:rsidRDefault="006C3356" w:rsidP="006C3356">
      <w:pPr>
        <w:spacing w:line="276" w:lineRule="auto"/>
        <w:jc w:val="center"/>
        <w:rPr>
          <w:b/>
        </w:rPr>
      </w:pPr>
      <w:r w:rsidRPr="002F2C9C">
        <w:rPr>
          <w:b/>
        </w:rPr>
        <w:t>3.4.2.5. Индикаторы достижения цели и непосредственные результаты муниципальной программы.</w:t>
      </w:r>
    </w:p>
    <w:p w:rsidR="006C3356" w:rsidRPr="002F2C9C" w:rsidRDefault="006C3356" w:rsidP="006C3356">
      <w:pPr>
        <w:spacing w:line="276" w:lineRule="auto"/>
        <w:rPr>
          <w:b/>
          <w:bCs/>
        </w:rPr>
      </w:pPr>
      <w:r w:rsidRPr="002F2C9C">
        <w:tab/>
        <w:t>Сведения об индикаторах и непосредственных результатах Подпрограммы 4 приведены в Таблице 2 Программы.</w:t>
      </w:r>
    </w:p>
    <w:p w:rsidR="006C3356" w:rsidRPr="0012039B" w:rsidRDefault="006C3356" w:rsidP="006C3356">
      <w:pPr>
        <w:rPr>
          <w:b/>
          <w:bCs/>
        </w:rPr>
      </w:pPr>
    </w:p>
    <w:p w:rsidR="00796D0F" w:rsidRPr="00422B9E" w:rsidRDefault="00796D0F" w:rsidP="009E7BFE">
      <w:pPr>
        <w:rPr>
          <w:b/>
          <w:bCs/>
        </w:rPr>
      </w:pPr>
    </w:p>
    <w:sectPr w:rsidR="00796D0F" w:rsidRPr="00422B9E" w:rsidSect="009D29D5">
      <w:footerReference w:type="even" r:id="rId11"/>
      <w:footerReference w:type="default" r:id="rId12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70" w:rsidRDefault="000A3D70" w:rsidP="009F1884">
      <w:pPr>
        <w:pStyle w:val="a4"/>
      </w:pPr>
      <w:r>
        <w:separator/>
      </w:r>
    </w:p>
  </w:endnote>
  <w:endnote w:type="continuationSeparator" w:id="1">
    <w:p w:rsidR="000A3D70" w:rsidRDefault="000A3D70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0F75">
      <w:rPr>
        <w:rStyle w:val="a9"/>
        <w:noProof/>
      </w:rPr>
      <w:t>2</w:t>
    </w:r>
    <w:r>
      <w:rPr>
        <w:rStyle w:val="a9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0F75">
      <w:rPr>
        <w:rStyle w:val="a9"/>
        <w:noProof/>
      </w:rPr>
      <w:t>24</w: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70" w:rsidRDefault="000A3D70" w:rsidP="009F1884">
      <w:pPr>
        <w:pStyle w:val="a4"/>
      </w:pPr>
      <w:r>
        <w:separator/>
      </w:r>
    </w:p>
  </w:footnote>
  <w:footnote w:type="continuationSeparator" w:id="1">
    <w:p w:rsidR="000A3D70" w:rsidRDefault="000A3D70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D5B"/>
    <w:rsid w:val="00081E8C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AAD"/>
    <w:rsid w:val="000A0E1A"/>
    <w:rsid w:val="000A2237"/>
    <w:rsid w:val="000A3D70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5EF3"/>
    <w:rsid w:val="000D6829"/>
    <w:rsid w:val="000D690A"/>
    <w:rsid w:val="000D76FE"/>
    <w:rsid w:val="000D7A21"/>
    <w:rsid w:val="000E0BF1"/>
    <w:rsid w:val="000E1674"/>
    <w:rsid w:val="000E3134"/>
    <w:rsid w:val="000E3EC5"/>
    <w:rsid w:val="000E4066"/>
    <w:rsid w:val="000E40A4"/>
    <w:rsid w:val="000E486C"/>
    <w:rsid w:val="000E4A02"/>
    <w:rsid w:val="000E68F5"/>
    <w:rsid w:val="000E6C1A"/>
    <w:rsid w:val="000E7C61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E5E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19E"/>
    <w:rsid w:val="001663B9"/>
    <w:rsid w:val="00166F57"/>
    <w:rsid w:val="001700CE"/>
    <w:rsid w:val="00172564"/>
    <w:rsid w:val="00173ADB"/>
    <w:rsid w:val="0017421B"/>
    <w:rsid w:val="00175194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28C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F1F"/>
    <w:rsid w:val="0023170B"/>
    <w:rsid w:val="0023195B"/>
    <w:rsid w:val="002319E7"/>
    <w:rsid w:val="00231C29"/>
    <w:rsid w:val="0023217A"/>
    <w:rsid w:val="00235476"/>
    <w:rsid w:val="00235BBD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6422"/>
    <w:rsid w:val="002972A2"/>
    <w:rsid w:val="00297722"/>
    <w:rsid w:val="002A01B3"/>
    <w:rsid w:val="002A0777"/>
    <w:rsid w:val="002A4C1D"/>
    <w:rsid w:val="002A4F64"/>
    <w:rsid w:val="002A5AC1"/>
    <w:rsid w:val="002A5F5B"/>
    <w:rsid w:val="002A67D4"/>
    <w:rsid w:val="002A6E39"/>
    <w:rsid w:val="002A7FCA"/>
    <w:rsid w:val="002B0565"/>
    <w:rsid w:val="002B38AD"/>
    <w:rsid w:val="002B564A"/>
    <w:rsid w:val="002B5925"/>
    <w:rsid w:val="002B6570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770"/>
    <w:rsid w:val="002E2F8B"/>
    <w:rsid w:val="002E5E1C"/>
    <w:rsid w:val="002E722D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B1356"/>
    <w:rsid w:val="003B160E"/>
    <w:rsid w:val="003B1FAD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F7A"/>
    <w:rsid w:val="003F1148"/>
    <w:rsid w:val="003F2847"/>
    <w:rsid w:val="003F7838"/>
    <w:rsid w:val="00401791"/>
    <w:rsid w:val="00401CB5"/>
    <w:rsid w:val="0040351D"/>
    <w:rsid w:val="00403989"/>
    <w:rsid w:val="00404BE1"/>
    <w:rsid w:val="00405AF5"/>
    <w:rsid w:val="00406305"/>
    <w:rsid w:val="004063CA"/>
    <w:rsid w:val="004079DB"/>
    <w:rsid w:val="0041006A"/>
    <w:rsid w:val="004101A7"/>
    <w:rsid w:val="0041426E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40AD"/>
    <w:rsid w:val="004463E9"/>
    <w:rsid w:val="004466A2"/>
    <w:rsid w:val="00447EC9"/>
    <w:rsid w:val="0045184D"/>
    <w:rsid w:val="00451D1F"/>
    <w:rsid w:val="00451E3D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2F06"/>
    <w:rsid w:val="00493238"/>
    <w:rsid w:val="0049370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42B0"/>
    <w:rsid w:val="004F488C"/>
    <w:rsid w:val="004F6250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2366"/>
    <w:rsid w:val="00533A0C"/>
    <w:rsid w:val="00535D02"/>
    <w:rsid w:val="00537427"/>
    <w:rsid w:val="00537E17"/>
    <w:rsid w:val="00540AB7"/>
    <w:rsid w:val="00542D00"/>
    <w:rsid w:val="005463FE"/>
    <w:rsid w:val="0054677A"/>
    <w:rsid w:val="00547074"/>
    <w:rsid w:val="00547E60"/>
    <w:rsid w:val="00556060"/>
    <w:rsid w:val="0056123C"/>
    <w:rsid w:val="005644A1"/>
    <w:rsid w:val="00565173"/>
    <w:rsid w:val="00566592"/>
    <w:rsid w:val="005705FE"/>
    <w:rsid w:val="005739C5"/>
    <w:rsid w:val="005752E1"/>
    <w:rsid w:val="00577597"/>
    <w:rsid w:val="005779AE"/>
    <w:rsid w:val="00581544"/>
    <w:rsid w:val="00582069"/>
    <w:rsid w:val="00583624"/>
    <w:rsid w:val="00583C2E"/>
    <w:rsid w:val="005858DD"/>
    <w:rsid w:val="005875B9"/>
    <w:rsid w:val="00587A10"/>
    <w:rsid w:val="00590E45"/>
    <w:rsid w:val="00592ECF"/>
    <w:rsid w:val="005941CF"/>
    <w:rsid w:val="00594EEA"/>
    <w:rsid w:val="00596490"/>
    <w:rsid w:val="00596510"/>
    <w:rsid w:val="0059656D"/>
    <w:rsid w:val="005966DD"/>
    <w:rsid w:val="00596C0C"/>
    <w:rsid w:val="0059749C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2718"/>
    <w:rsid w:val="005E50CD"/>
    <w:rsid w:val="005E5CB5"/>
    <w:rsid w:val="005E70DD"/>
    <w:rsid w:val="005E7AB3"/>
    <w:rsid w:val="005F285C"/>
    <w:rsid w:val="005F2AFB"/>
    <w:rsid w:val="005F2D8D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0F75"/>
    <w:rsid w:val="006115F9"/>
    <w:rsid w:val="0061211B"/>
    <w:rsid w:val="0061219A"/>
    <w:rsid w:val="0061485F"/>
    <w:rsid w:val="00615133"/>
    <w:rsid w:val="00615F17"/>
    <w:rsid w:val="00616056"/>
    <w:rsid w:val="00617C92"/>
    <w:rsid w:val="006205C5"/>
    <w:rsid w:val="00620677"/>
    <w:rsid w:val="00621726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5"/>
    <w:rsid w:val="00652EB6"/>
    <w:rsid w:val="00653455"/>
    <w:rsid w:val="00653658"/>
    <w:rsid w:val="006557A7"/>
    <w:rsid w:val="006604FB"/>
    <w:rsid w:val="00664A6C"/>
    <w:rsid w:val="0066674A"/>
    <w:rsid w:val="0067188E"/>
    <w:rsid w:val="00672007"/>
    <w:rsid w:val="0067439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3356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1785"/>
    <w:rsid w:val="00702B28"/>
    <w:rsid w:val="007039B9"/>
    <w:rsid w:val="00704B6C"/>
    <w:rsid w:val="00706944"/>
    <w:rsid w:val="0070753B"/>
    <w:rsid w:val="0071054F"/>
    <w:rsid w:val="00710948"/>
    <w:rsid w:val="00710E1E"/>
    <w:rsid w:val="0071156C"/>
    <w:rsid w:val="007122BA"/>
    <w:rsid w:val="007137ED"/>
    <w:rsid w:val="00714901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DFC"/>
    <w:rsid w:val="007515AF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5069"/>
    <w:rsid w:val="00825478"/>
    <w:rsid w:val="00826493"/>
    <w:rsid w:val="00827815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611C6"/>
    <w:rsid w:val="00864ED1"/>
    <w:rsid w:val="0086526C"/>
    <w:rsid w:val="00866004"/>
    <w:rsid w:val="0087078C"/>
    <w:rsid w:val="0087481B"/>
    <w:rsid w:val="008755FE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49D1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825"/>
    <w:rsid w:val="00902F73"/>
    <w:rsid w:val="00903201"/>
    <w:rsid w:val="00904195"/>
    <w:rsid w:val="009104AE"/>
    <w:rsid w:val="0091094D"/>
    <w:rsid w:val="00911050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74972"/>
    <w:rsid w:val="00976E1A"/>
    <w:rsid w:val="00976FB1"/>
    <w:rsid w:val="00977F55"/>
    <w:rsid w:val="00986364"/>
    <w:rsid w:val="0098704A"/>
    <w:rsid w:val="009876A9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0811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2B10"/>
    <w:rsid w:val="009E6B7B"/>
    <w:rsid w:val="009E7BFE"/>
    <w:rsid w:val="009E7E07"/>
    <w:rsid w:val="009F09B2"/>
    <w:rsid w:val="009F0E7A"/>
    <w:rsid w:val="009F1303"/>
    <w:rsid w:val="009F1317"/>
    <w:rsid w:val="009F1884"/>
    <w:rsid w:val="009F4260"/>
    <w:rsid w:val="009F4AEC"/>
    <w:rsid w:val="009F6435"/>
    <w:rsid w:val="009F6B04"/>
    <w:rsid w:val="00A07A7B"/>
    <w:rsid w:val="00A07DCD"/>
    <w:rsid w:val="00A11408"/>
    <w:rsid w:val="00A146C8"/>
    <w:rsid w:val="00A209C4"/>
    <w:rsid w:val="00A20FEB"/>
    <w:rsid w:val="00A24020"/>
    <w:rsid w:val="00A26596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625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CF7"/>
    <w:rsid w:val="00B9302C"/>
    <w:rsid w:val="00B93214"/>
    <w:rsid w:val="00B948CA"/>
    <w:rsid w:val="00B94ED7"/>
    <w:rsid w:val="00B94FB0"/>
    <w:rsid w:val="00B95E64"/>
    <w:rsid w:val="00B967A3"/>
    <w:rsid w:val="00B96D97"/>
    <w:rsid w:val="00B97824"/>
    <w:rsid w:val="00B9790B"/>
    <w:rsid w:val="00BA4B82"/>
    <w:rsid w:val="00BA7D65"/>
    <w:rsid w:val="00BB03A7"/>
    <w:rsid w:val="00BB061A"/>
    <w:rsid w:val="00BB12E9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015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707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D4ADA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0D54"/>
    <w:rsid w:val="00E01231"/>
    <w:rsid w:val="00E013FE"/>
    <w:rsid w:val="00E01507"/>
    <w:rsid w:val="00E02ED7"/>
    <w:rsid w:val="00E03D1A"/>
    <w:rsid w:val="00E04029"/>
    <w:rsid w:val="00E1063D"/>
    <w:rsid w:val="00E1078E"/>
    <w:rsid w:val="00E11EEB"/>
    <w:rsid w:val="00E12DC0"/>
    <w:rsid w:val="00E1628E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678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7A4"/>
    <w:rsid w:val="00F324E0"/>
    <w:rsid w:val="00F33CAE"/>
    <w:rsid w:val="00F3407B"/>
    <w:rsid w:val="00F35E1A"/>
    <w:rsid w:val="00F4033B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48D2"/>
    <w:rsid w:val="00F54E7C"/>
    <w:rsid w:val="00F56F46"/>
    <w:rsid w:val="00F60BB4"/>
    <w:rsid w:val="00F63157"/>
    <w:rsid w:val="00F63763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891"/>
    <w:rsid w:val="00F83A5B"/>
    <w:rsid w:val="00F85173"/>
    <w:rsid w:val="00F85C1D"/>
    <w:rsid w:val="00F8736D"/>
    <w:rsid w:val="00F87A95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38C9"/>
    <w:rsid w:val="00FB5577"/>
    <w:rsid w:val="00FB5831"/>
    <w:rsid w:val="00FB6F63"/>
    <w:rsid w:val="00FC2153"/>
    <w:rsid w:val="00FC2B65"/>
    <w:rsid w:val="00FC5470"/>
    <w:rsid w:val="00FC6793"/>
    <w:rsid w:val="00FC685C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1178C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117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3980;f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7017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46925</CharactersWithSpaces>
  <SharedDoc>false</SharedDoc>
  <HLinks>
    <vt:vector size="96" baseType="variant">
      <vt:variant>
        <vt:i4>2949167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196674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2023-06-29T08:29:00Z</cp:lastPrinted>
  <dcterms:created xsi:type="dcterms:W3CDTF">2023-06-30T06:56:00Z</dcterms:created>
  <dcterms:modified xsi:type="dcterms:W3CDTF">2023-06-30T06:56:00Z</dcterms:modified>
</cp:coreProperties>
</file>