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C4" w:rsidRPr="00D87A54" w:rsidRDefault="00D86FC4" w:rsidP="004C674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7A5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D86FC4" w:rsidRPr="00D87A54" w:rsidRDefault="00D86FC4" w:rsidP="004C674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7A5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86FC4" w:rsidRPr="004C674A" w:rsidRDefault="00D86FC4" w:rsidP="004C674A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FC4" w:rsidRPr="004C674A" w:rsidRDefault="00D86FC4" w:rsidP="004C674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C674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86FC4" w:rsidRPr="004C674A" w:rsidRDefault="00D86FC4" w:rsidP="004C67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643"/>
        <w:gridCol w:w="5185"/>
      </w:tblGrid>
      <w:tr w:rsidR="00D86FC4" w:rsidRPr="00D87A54" w:rsidTr="004C674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86FC4" w:rsidRPr="00D87A54" w:rsidRDefault="00D86FC4" w:rsidP="004C674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D86FC4" w:rsidRPr="00D87A54" w:rsidRDefault="00D86FC4" w:rsidP="004C674A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7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2508</w:t>
            </w:r>
          </w:p>
        </w:tc>
      </w:tr>
    </w:tbl>
    <w:p w:rsidR="00D86FC4" w:rsidRDefault="00D86FC4" w:rsidP="004C674A">
      <w:pPr>
        <w:pStyle w:val="2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D86FC4" w:rsidRDefault="00D86FC4" w:rsidP="004C674A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179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в 2023</w:t>
      </w:r>
      <w:r w:rsidRPr="00E330F4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первого этапа </w:t>
      </w:r>
      <w:r w:rsidRPr="000B1790">
        <w:rPr>
          <w:rFonts w:ascii="Times New Roman" w:hAnsi="Times New Roman" w:cs="Times New Roman"/>
          <w:b/>
          <w:bCs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лучшее содержание </w:t>
      </w:r>
      <w:r w:rsidRPr="00E330F4">
        <w:rPr>
          <w:rFonts w:ascii="Times New Roman" w:hAnsi="Times New Roman" w:cs="Times New Roman"/>
          <w:b/>
          <w:bCs/>
          <w:sz w:val="28"/>
          <w:szCs w:val="28"/>
        </w:rPr>
        <w:t>защитных сооружений гражданской обороны, расположенных на территории городского округа г.Бор</w:t>
      </w:r>
      <w:r w:rsidR="00D03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FC4" w:rsidRDefault="00D86FC4" w:rsidP="004C674A">
      <w:pPr>
        <w:tabs>
          <w:tab w:val="left" w:pos="9071"/>
        </w:tabs>
        <w:spacing w:line="33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6FC4" w:rsidRPr="004C674A" w:rsidRDefault="00D86FC4" w:rsidP="004C674A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29.11.1999 № 1309 «О порядке создания убежищ и иных объектов гражданской обороны», постановлением Правительства Нижегородской области от 25.08.2017 № 635 «О мерах по сохранению и рациональному использованию защитных сооружений и иных объектов гражданской обороны», постановлением администрации городского округа г.Бор  от  09.06.2011  №2645  «О мерах по сохранению и рациональному использованию защитных сооружений гражданской обороны», 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 администрация городского округа  г.Бор </w:t>
      </w:r>
      <w:r w:rsidRPr="004C674A">
        <w:rPr>
          <w:rFonts w:ascii="Times New Roman" w:hAnsi="Times New Roman" w:cs="Times New Roman"/>
          <w:b/>
          <w:bCs/>
          <w:spacing w:val="32"/>
          <w:sz w:val="28"/>
          <w:szCs w:val="28"/>
        </w:rPr>
        <w:t>постановляет</w:t>
      </w:r>
      <w:r w:rsidRPr="004C674A">
        <w:rPr>
          <w:rFonts w:ascii="Times New Roman" w:hAnsi="Times New Roman" w:cs="Times New Roman"/>
          <w:sz w:val="28"/>
          <w:szCs w:val="28"/>
        </w:rPr>
        <w:t>:</w:t>
      </w:r>
    </w:p>
    <w:p w:rsidR="00D86FC4" w:rsidRPr="004C674A" w:rsidRDefault="00D86FC4" w:rsidP="004C674A">
      <w:pPr>
        <w:pStyle w:val="a4"/>
        <w:numPr>
          <w:ilvl w:val="0"/>
          <w:numId w:val="5"/>
        </w:numPr>
        <w:tabs>
          <w:tab w:val="clear" w:pos="1212"/>
          <w:tab w:val="clear" w:pos="9071"/>
          <w:tab w:val="left" w:pos="142"/>
          <w:tab w:val="left" w:pos="786"/>
          <w:tab w:val="num" w:pos="1211"/>
        </w:tabs>
        <w:spacing w:line="360" w:lineRule="auto"/>
        <w:ind w:left="0" w:right="0" w:firstLine="720"/>
        <w:jc w:val="both"/>
      </w:pPr>
      <w:r w:rsidRPr="004C674A">
        <w:t xml:space="preserve">Муниципальному казенному учреждению «Управление по делам ГО и ЧС городского округа г.Бор» организовать проведение первого этапа смотра-конкурса защитных сооружений гражданской обороны (далее – ЗС ГО) в период с 24 апреля по 15 мая 2023 года. </w:t>
      </w:r>
    </w:p>
    <w:p w:rsidR="00D86FC4" w:rsidRPr="004C674A" w:rsidRDefault="00D86FC4" w:rsidP="004C674A">
      <w:pPr>
        <w:pStyle w:val="a4"/>
        <w:numPr>
          <w:ilvl w:val="0"/>
          <w:numId w:val="5"/>
        </w:numPr>
        <w:tabs>
          <w:tab w:val="clear" w:pos="9071"/>
          <w:tab w:val="num" w:pos="0"/>
          <w:tab w:val="left" w:pos="142"/>
          <w:tab w:val="left" w:pos="786"/>
        </w:tabs>
        <w:spacing w:line="360" w:lineRule="auto"/>
        <w:ind w:left="0" w:right="0" w:firstLine="720"/>
        <w:jc w:val="both"/>
      </w:pPr>
      <w:r w:rsidRPr="004C674A">
        <w:t>Рекомендовать руководителям объектов экономики, имеющим на своем балансе ЗС ГО, создать объектовые комиссии и предоставить в МКУ «Управление по делам ГО и ЧС городского округа г.Бор» в срок до 22 мая 2023 года заполненный протокол проверки состояния ЗС ГО на каждое защитное сооружение по форме согласно приложения к настоящему постановлению и фотоматериалы, отражающие реальное состояние ЗС ГО. На фотографиях должно быть отражено состояние: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lastRenderedPageBreak/>
        <w:t>- фильтровентиляционного оборудования (в каком состоянии находятся установленные фильтры, дата изготовления);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t>- защитно-герметических и герметических ворот, дверей, ставень и устройств;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t>- элементов систем жизнеобеспечения (электроснабжения, в т.ч. дизельных станций, водоснабжения, водоотведения, отопления, противопожарного оборудования);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t>- строительных конструкций (стен, колонн, полов и перекрытий);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t>-  качество и правильность окраски инженерных систем (в соответствии с приказом МЧС России от 15.12.2002 № 583);</w:t>
      </w:r>
    </w:p>
    <w:p w:rsidR="00D86FC4" w:rsidRPr="004C674A" w:rsidRDefault="00D86FC4" w:rsidP="004C674A">
      <w:pPr>
        <w:pStyle w:val="a4"/>
        <w:tabs>
          <w:tab w:val="left" w:pos="0"/>
          <w:tab w:val="left" w:pos="142"/>
        </w:tabs>
        <w:spacing w:line="360" w:lineRule="auto"/>
        <w:ind w:right="0" w:firstLine="720"/>
        <w:jc w:val="both"/>
      </w:pPr>
      <w:r w:rsidRPr="004C674A">
        <w:t>- наличие документации и наглядных пособий.</w:t>
      </w:r>
    </w:p>
    <w:p w:rsidR="00D86FC4" w:rsidRPr="004C674A" w:rsidRDefault="00D86FC4" w:rsidP="004C674A">
      <w:pPr>
        <w:pStyle w:val="a4"/>
        <w:numPr>
          <w:ilvl w:val="0"/>
          <w:numId w:val="5"/>
        </w:numPr>
        <w:tabs>
          <w:tab w:val="clear" w:pos="1212"/>
          <w:tab w:val="clear" w:pos="9071"/>
          <w:tab w:val="left" w:pos="142"/>
          <w:tab w:val="left" w:pos="876"/>
          <w:tab w:val="num" w:pos="1211"/>
        </w:tabs>
        <w:spacing w:line="360" w:lineRule="auto"/>
        <w:ind w:left="0" w:right="0" w:firstLine="720"/>
        <w:jc w:val="both"/>
      </w:pPr>
      <w:r w:rsidRPr="004C674A">
        <w:t>Для подведения итогов смотра-конкурса ЗС ГО, проверки работы объектовых комиссий, определения необходимых мер по приведению в готовность ЗС ГО и повышения ответственности балансодержателей за содержание и использование ЗС ГО создать комиссию в составе:</w:t>
      </w:r>
    </w:p>
    <w:p w:rsidR="00D86FC4" w:rsidRPr="004C674A" w:rsidRDefault="00D86FC4" w:rsidP="004C674A">
      <w:pPr>
        <w:pStyle w:val="a4"/>
        <w:tabs>
          <w:tab w:val="left" w:pos="142"/>
          <w:tab w:val="left" w:pos="876"/>
        </w:tabs>
        <w:spacing w:line="360" w:lineRule="auto"/>
        <w:ind w:right="0" w:firstLine="720"/>
      </w:pPr>
      <w:r w:rsidRPr="004C674A">
        <w:t>Председатель комиссии:</w:t>
      </w:r>
    </w:p>
    <w:p w:rsidR="00D86FC4" w:rsidRPr="004C674A" w:rsidRDefault="00D86FC4" w:rsidP="004C674A">
      <w:pPr>
        <w:widowControl/>
        <w:tabs>
          <w:tab w:val="left" w:pos="801"/>
          <w:tab w:val="left" w:pos="876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>- Янкин А.В. – заместитель главы администрации городского округа г.Бор;</w:t>
      </w:r>
    </w:p>
    <w:p w:rsidR="00D86FC4" w:rsidRPr="004C674A" w:rsidRDefault="00D86FC4" w:rsidP="004C674A">
      <w:pPr>
        <w:pStyle w:val="2"/>
        <w:tabs>
          <w:tab w:val="left" w:pos="876"/>
        </w:tabs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C674A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 комиссии:</w:t>
      </w:r>
    </w:p>
    <w:p w:rsidR="00D86FC4" w:rsidRPr="004C674A" w:rsidRDefault="00D86FC4" w:rsidP="004C674A">
      <w:pPr>
        <w:tabs>
          <w:tab w:val="left" w:pos="87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>- Дорощенко Е.Н. – начальник МКУ «Управление по делам ГО и ЧС городского округа г.Бор»;</w:t>
      </w:r>
    </w:p>
    <w:p w:rsidR="00D86FC4" w:rsidRPr="004C674A" w:rsidRDefault="00D86FC4" w:rsidP="004C674A">
      <w:pPr>
        <w:tabs>
          <w:tab w:val="left" w:pos="87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86FC4" w:rsidRPr="004C674A" w:rsidRDefault="00D86FC4" w:rsidP="004C674A">
      <w:pPr>
        <w:widowControl/>
        <w:tabs>
          <w:tab w:val="left" w:pos="876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>- Гоголев В.А. – заместитель начальника МКУ «Управление по делам ГО и ЧС городского округа г.Бор»;</w:t>
      </w:r>
    </w:p>
    <w:p w:rsidR="00D86FC4" w:rsidRPr="004C674A" w:rsidRDefault="00D86FC4" w:rsidP="004C674A">
      <w:pPr>
        <w:widowControl/>
        <w:tabs>
          <w:tab w:val="left" w:pos="876"/>
        </w:tabs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>- Комиссарова Н.В. – ведущий специалист МКУ «Управление по делам ГО и ЧС городского округа г.Бор».</w:t>
      </w:r>
    </w:p>
    <w:p w:rsidR="00D86FC4" w:rsidRPr="004C674A" w:rsidRDefault="00D86FC4" w:rsidP="004C674A">
      <w:pPr>
        <w:pStyle w:val="a4"/>
        <w:widowControl w:val="0"/>
        <w:numPr>
          <w:ilvl w:val="0"/>
          <w:numId w:val="5"/>
        </w:numPr>
        <w:tabs>
          <w:tab w:val="clear" w:pos="9071"/>
          <w:tab w:val="num" w:pos="0"/>
          <w:tab w:val="left" w:pos="142"/>
          <w:tab w:val="left" w:pos="786"/>
        </w:tabs>
        <w:spacing w:line="360" w:lineRule="auto"/>
        <w:ind w:left="0" w:right="0" w:firstLine="720"/>
        <w:jc w:val="both"/>
      </w:pPr>
      <w:r w:rsidRPr="004C674A">
        <w:t xml:space="preserve">При проведении смотра-конкурса комиссии, указанной в пункте 3 настоящего постановления, руководствоваться: </w:t>
      </w:r>
    </w:p>
    <w:p w:rsidR="00D86FC4" w:rsidRPr="004C674A" w:rsidRDefault="00D86FC4" w:rsidP="004C674A">
      <w:pPr>
        <w:pStyle w:val="a4"/>
        <w:tabs>
          <w:tab w:val="left" w:pos="142"/>
          <w:tab w:val="left" w:pos="786"/>
        </w:tabs>
        <w:spacing w:line="360" w:lineRule="auto"/>
        <w:ind w:right="0" w:firstLine="720"/>
        <w:jc w:val="both"/>
      </w:pPr>
      <w:r w:rsidRPr="004C674A">
        <w:t xml:space="preserve">– постановлением Правительства РФ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организациями»; </w:t>
      </w:r>
    </w:p>
    <w:p w:rsidR="00D86FC4" w:rsidRPr="004C674A" w:rsidRDefault="00D86FC4" w:rsidP="004C674A">
      <w:pPr>
        <w:pStyle w:val="a4"/>
        <w:tabs>
          <w:tab w:val="left" w:pos="142"/>
          <w:tab w:val="left" w:pos="786"/>
        </w:tabs>
        <w:spacing w:line="360" w:lineRule="auto"/>
        <w:ind w:right="0" w:firstLine="720"/>
        <w:jc w:val="both"/>
      </w:pPr>
      <w:r w:rsidRPr="004C674A">
        <w:lastRenderedPageBreak/>
        <w:t xml:space="preserve">– приказом МЧС России от 15.12.2002 № 583 «Об утверждении и введении в действие Правил эксплуатации защитных сооружений гражданской обороны»; </w:t>
      </w:r>
    </w:p>
    <w:p w:rsidR="00D86FC4" w:rsidRPr="004C674A" w:rsidRDefault="00D86FC4" w:rsidP="004C674A">
      <w:pPr>
        <w:pStyle w:val="a4"/>
        <w:tabs>
          <w:tab w:val="left" w:pos="142"/>
          <w:tab w:val="left" w:pos="786"/>
        </w:tabs>
        <w:spacing w:line="360" w:lineRule="auto"/>
        <w:ind w:right="0" w:firstLine="720"/>
        <w:jc w:val="both"/>
      </w:pPr>
      <w:r w:rsidRPr="004C674A">
        <w:t>– приказом МЧС России от 21.07.2005 № 575 «Об утверждении Порядка содержания и использования защитных сооружений гражданской обороны в мирное время»;</w:t>
      </w:r>
    </w:p>
    <w:p w:rsidR="00D86FC4" w:rsidRPr="004C674A" w:rsidRDefault="00D86FC4" w:rsidP="004C674A">
      <w:pPr>
        <w:pStyle w:val="a4"/>
        <w:tabs>
          <w:tab w:val="left" w:pos="142"/>
          <w:tab w:val="left" w:pos="786"/>
        </w:tabs>
        <w:spacing w:line="360" w:lineRule="auto"/>
        <w:ind w:right="0" w:firstLine="720"/>
        <w:jc w:val="both"/>
      </w:pPr>
      <w:r w:rsidRPr="004C674A">
        <w:t>- рекомендациями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г.Москве, г.Севастополю, Республике Крым, субъектах Российской Федерации и муниципальных образованиях от 23 января 2015 года № 2-4-87-4-11, утвержденными заместителем Министра МЧС России.</w:t>
      </w:r>
    </w:p>
    <w:p w:rsidR="00D86FC4" w:rsidRPr="004C674A" w:rsidRDefault="00D86FC4" w:rsidP="004C674A">
      <w:pPr>
        <w:widowControl/>
        <w:numPr>
          <w:ilvl w:val="0"/>
          <w:numId w:val="5"/>
        </w:numPr>
        <w:tabs>
          <w:tab w:val="clear" w:pos="1212"/>
          <w:tab w:val="num" w:pos="34"/>
          <w:tab w:val="left" w:pos="876"/>
          <w:tab w:val="num" w:pos="1070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 xml:space="preserve">  Комиссии результаты первого этапа смотра-конкурса ЗС ГО отразить в акте, который представить на утверждение главе местного самоуправления городского округа г.Бор не позднее 26 мая 2023 года. Протоколы проверки ЗС ГО, занявших 1-3 места, направить в ГУ МЧС России по Нижегородской области до 01 июня</w:t>
      </w:r>
      <w:r w:rsidRPr="004C6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74A">
        <w:rPr>
          <w:rFonts w:ascii="Times New Roman" w:hAnsi="Times New Roman" w:cs="Times New Roman"/>
          <w:sz w:val="28"/>
          <w:szCs w:val="28"/>
        </w:rPr>
        <w:t>2022 года.</w:t>
      </w:r>
    </w:p>
    <w:p w:rsidR="00D86FC4" w:rsidRPr="004C674A" w:rsidRDefault="00D86FC4" w:rsidP="004C674A">
      <w:pPr>
        <w:widowControl/>
        <w:numPr>
          <w:ilvl w:val="0"/>
          <w:numId w:val="5"/>
        </w:numPr>
        <w:tabs>
          <w:tab w:val="clear" w:pos="1212"/>
          <w:tab w:val="num" w:pos="34"/>
          <w:tab w:val="left" w:pos="876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«Бор Оффициал» и размещение на официальном сайте  </w:t>
      </w:r>
      <w:hyperlink r:id="rId7" w:history="1">
        <w:r w:rsidRPr="004C674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4C674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C674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4C674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C674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4C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C4" w:rsidRPr="004C674A" w:rsidRDefault="00D86FC4" w:rsidP="004C674A">
      <w:pPr>
        <w:widowControl/>
        <w:numPr>
          <w:ilvl w:val="0"/>
          <w:numId w:val="5"/>
        </w:numPr>
        <w:tabs>
          <w:tab w:val="clear" w:pos="1212"/>
          <w:tab w:val="num" w:pos="34"/>
          <w:tab w:val="left" w:pos="876"/>
        </w:tabs>
        <w:autoSpaceDE w:val="0"/>
        <w:autoSpaceDN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7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г.Бор А.В.Янкина.</w:t>
      </w:r>
    </w:p>
    <w:p w:rsidR="00D86FC4" w:rsidRDefault="00D86FC4" w:rsidP="004C674A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C4" w:rsidRDefault="00D86FC4" w:rsidP="004C674A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А.В. Боровский</w:t>
      </w:r>
    </w:p>
    <w:p w:rsidR="00D03545" w:rsidRDefault="00D03545" w:rsidP="004C67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3545" w:rsidRDefault="00D03545" w:rsidP="004C67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3545" w:rsidRDefault="00D03545" w:rsidP="004C67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6FC4" w:rsidRPr="004D62AC" w:rsidRDefault="00D86FC4" w:rsidP="004C674A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Дорощенко Евгений Николаевич</w:t>
      </w:r>
    </w:p>
    <w:p w:rsidR="00D86FC4" w:rsidRPr="004D62AC" w:rsidRDefault="00D86FC4" w:rsidP="004C674A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83159- 99117</w:t>
      </w:r>
    </w:p>
    <w:p w:rsidR="00D86FC4" w:rsidRPr="004D62AC" w:rsidRDefault="00D86FC4" w:rsidP="004C674A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Комиссарова Наталья Владимировна</w:t>
      </w:r>
    </w:p>
    <w:p w:rsidR="00D86FC4" w:rsidRPr="004D62AC" w:rsidRDefault="00D86FC4" w:rsidP="004C674A">
      <w:pPr>
        <w:jc w:val="both"/>
        <w:rPr>
          <w:rFonts w:ascii="Times New Roman" w:hAnsi="Times New Roman" w:cs="Times New Roman"/>
          <w:sz w:val="20"/>
          <w:szCs w:val="20"/>
        </w:rPr>
        <w:sectPr w:rsidR="00D86FC4" w:rsidRPr="004D62AC" w:rsidSect="004C674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D62AC">
        <w:rPr>
          <w:rFonts w:ascii="Times New Roman" w:hAnsi="Times New Roman" w:cs="Times New Roman"/>
          <w:sz w:val="20"/>
          <w:szCs w:val="20"/>
        </w:rPr>
        <w:t>83159-23434</w:t>
      </w:r>
    </w:p>
    <w:p w:rsidR="00D86FC4" w:rsidRDefault="00D86FC4" w:rsidP="004C674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86FC4" w:rsidRPr="00E259AE" w:rsidRDefault="00D86FC4" w:rsidP="004C674A">
      <w:pPr>
        <w:jc w:val="right"/>
        <w:rPr>
          <w:rFonts w:ascii="Times New Roman" w:hAnsi="Times New Roman" w:cs="Times New Roman"/>
        </w:rPr>
      </w:pPr>
      <w:r w:rsidRPr="00E259AE">
        <w:rPr>
          <w:rFonts w:ascii="Times New Roman" w:hAnsi="Times New Roman" w:cs="Times New Roman"/>
        </w:rPr>
        <w:t xml:space="preserve">Приложение </w:t>
      </w:r>
    </w:p>
    <w:p w:rsidR="00D86FC4" w:rsidRPr="00E259AE" w:rsidRDefault="00D86FC4" w:rsidP="004C674A">
      <w:pPr>
        <w:shd w:val="clear" w:color="auto" w:fill="FFFFFF"/>
        <w:ind w:firstLine="5580"/>
        <w:jc w:val="right"/>
        <w:rPr>
          <w:rFonts w:ascii="Times New Roman" w:hAnsi="Times New Roman" w:cs="Times New Roman"/>
        </w:rPr>
      </w:pPr>
      <w:r w:rsidRPr="00E259AE">
        <w:rPr>
          <w:rFonts w:ascii="Times New Roman" w:hAnsi="Times New Roman" w:cs="Times New Roman"/>
        </w:rPr>
        <w:t>к постановлению администрации</w:t>
      </w:r>
    </w:p>
    <w:p w:rsidR="00D86FC4" w:rsidRPr="00E259AE" w:rsidRDefault="00D86FC4" w:rsidP="004C674A">
      <w:pPr>
        <w:shd w:val="clear" w:color="auto" w:fill="FFFFFF"/>
        <w:ind w:firstLine="5580"/>
        <w:jc w:val="right"/>
        <w:rPr>
          <w:rFonts w:ascii="Times New Roman" w:hAnsi="Times New Roman" w:cs="Times New Roman"/>
        </w:rPr>
      </w:pPr>
      <w:r w:rsidRPr="00E259AE">
        <w:rPr>
          <w:rFonts w:ascii="Times New Roman" w:hAnsi="Times New Roman" w:cs="Times New Roman"/>
        </w:rPr>
        <w:t xml:space="preserve">городского округа г.Бор  </w:t>
      </w:r>
    </w:p>
    <w:p w:rsidR="00D86FC4" w:rsidRDefault="00D86FC4" w:rsidP="004C674A">
      <w:pPr>
        <w:shd w:val="clear" w:color="auto" w:fill="FFFFFF"/>
        <w:ind w:firstLine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27.04.2023 № 2508</w:t>
      </w:r>
    </w:p>
    <w:p w:rsidR="00D86FC4" w:rsidRDefault="00D86FC4" w:rsidP="004C674A">
      <w:pPr>
        <w:shd w:val="clear" w:color="auto" w:fill="FFFFFF"/>
        <w:ind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D86FC4" w:rsidRDefault="00D86FC4" w:rsidP="004C674A">
      <w:pPr>
        <w:shd w:val="clear" w:color="auto" w:fill="FFFFFF"/>
        <w:tabs>
          <w:tab w:val="left" w:leader="underscore" w:pos="2496"/>
        </w:tabs>
        <w:spacing w:line="35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D86FC4" w:rsidRPr="00701D5D" w:rsidRDefault="00D86FC4" w:rsidP="004C674A">
      <w:pPr>
        <w:shd w:val="clear" w:color="auto" w:fill="FFFFFF"/>
        <w:tabs>
          <w:tab w:val="left" w:leader="underscore" w:pos="2496"/>
        </w:tabs>
        <w:spacing w:line="35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проверки состояния защитного сооружения гражданской обороны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представленного на смотр-конкурс</w:t>
      </w:r>
    </w:p>
    <w:p w:rsidR="00D86FC4" w:rsidRPr="00701D5D" w:rsidRDefault="00D86FC4" w:rsidP="004C674A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  <w:spacing w:val="-5"/>
          <w:sz w:val="16"/>
          <w:szCs w:val="16"/>
        </w:rPr>
      </w:pPr>
    </w:p>
    <w:p w:rsidR="00D86FC4" w:rsidRPr="00701D5D" w:rsidRDefault="00D86FC4" w:rsidP="004C674A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г.Бор                                                                                                       «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>__</w:t>
      </w:r>
      <w:r>
        <w:rPr>
          <w:rFonts w:ascii="Times New Roman" w:hAnsi="Times New Roman" w:cs="Times New Roman"/>
          <w:spacing w:val="-5"/>
          <w:sz w:val="26"/>
          <w:szCs w:val="26"/>
        </w:rPr>
        <w:t>_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 xml:space="preserve">» __________ </w:t>
      </w:r>
      <w:r>
        <w:rPr>
          <w:rFonts w:ascii="Times New Roman" w:hAnsi="Times New Roman" w:cs="Times New Roman"/>
          <w:spacing w:val="-2"/>
          <w:sz w:val="26"/>
          <w:szCs w:val="26"/>
        </w:rPr>
        <w:t>2023</w:t>
      </w:r>
      <w:r w:rsidRPr="00701D5D">
        <w:rPr>
          <w:rFonts w:ascii="Times New Roman" w:hAnsi="Times New Roman" w:cs="Times New Roman"/>
          <w:spacing w:val="-2"/>
          <w:sz w:val="26"/>
          <w:szCs w:val="26"/>
        </w:rPr>
        <w:t>г.</w:t>
      </w:r>
    </w:p>
    <w:p w:rsidR="00D86FC4" w:rsidRPr="00701D5D" w:rsidRDefault="00D86FC4" w:rsidP="004C674A">
      <w:pPr>
        <w:shd w:val="clear" w:color="auto" w:fill="FFFFFF"/>
        <w:rPr>
          <w:rFonts w:ascii="Times New Roman" w:hAnsi="Times New Roman" w:cs="Times New Roman"/>
          <w:spacing w:val="-2"/>
          <w:sz w:val="26"/>
          <w:szCs w:val="26"/>
        </w:rPr>
      </w:pPr>
    </w:p>
    <w:p w:rsidR="00D86FC4" w:rsidRPr="00941894" w:rsidRDefault="00D86FC4" w:rsidP="004C6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pacing w:val="-2"/>
          <w:sz w:val="28"/>
          <w:szCs w:val="28"/>
        </w:rPr>
        <w:t>Комиссия в составе:</w:t>
      </w:r>
    </w:p>
    <w:p w:rsidR="00D86FC4" w:rsidRPr="0094189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Председатель комиссии 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026B8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</w:rPr>
        <w:t>(Ф.И.О., Должность)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z w:val="28"/>
          <w:szCs w:val="28"/>
        </w:rPr>
        <w:t xml:space="preserve">Заместитель председателя комиссии 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026B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</w:rPr>
        <w:t>(Ф.И.О., Должность)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  <w:i/>
          <w:iCs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z w:val="28"/>
          <w:szCs w:val="28"/>
        </w:rPr>
        <w:t>Члены комиссии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18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</w:rPr>
        <w:t>(Ф.И.О., Должность)</w:t>
      </w:r>
    </w:p>
    <w:p w:rsidR="00D86FC4" w:rsidRPr="0094189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86FC4" w:rsidRPr="00026B88" w:rsidRDefault="00D86FC4" w:rsidP="004C674A">
      <w:pPr>
        <w:shd w:val="clear" w:color="auto" w:fill="FFFFFF"/>
        <w:ind w:firstLine="1402"/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</w:rPr>
        <w:t>(Ф.И.О., Должность)</w:t>
      </w:r>
    </w:p>
    <w:p w:rsidR="00D86FC4" w:rsidRPr="00941894" w:rsidRDefault="00D86FC4" w:rsidP="004C6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26B88">
        <w:rPr>
          <w:rFonts w:ascii="Times New Roman" w:hAnsi="Times New Roman" w:cs="Times New Roman"/>
          <w:sz w:val="28"/>
          <w:szCs w:val="28"/>
        </w:rPr>
        <w:t>Установила:</w:t>
      </w:r>
    </w:p>
    <w:p w:rsidR="00D86FC4" w:rsidRPr="00941894" w:rsidRDefault="00D86FC4" w:rsidP="004C674A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Владельцем (балансодержателем) предъявлено к проверке защитное сооружение гражд</w:t>
      </w:r>
      <w:r>
        <w:rPr>
          <w:rFonts w:ascii="Times New Roman" w:hAnsi="Times New Roman" w:cs="Times New Roman"/>
          <w:sz w:val="28"/>
          <w:szCs w:val="28"/>
        </w:rPr>
        <w:t>анской обороны (далее – ЗС ГО)</w:t>
      </w:r>
    </w:p>
    <w:p w:rsidR="00D86FC4" w:rsidRPr="00941894" w:rsidRDefault="00D86FC4" w:rsidP="004C674A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№ в реестре ЗС ГО МЧС России ________________ инв. № _________________</w:t>
      </w:r>
    </w:p>
    <w:p w:rsidR="00D86FC4" w:rsidRPr="00941894" w:rsidRDefault="00D86FC4" w:rsidP="004C674A">
      <w:pPr>
        <w:shd w:val="clear" w:color="auto" w:fill="FFFFFF"/>
        <w:tabs>
          <w:tab w:val="left" w:leader="underscore" w:pos="5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расположенное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6FC4" w:rsidRPr="0094189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введенное в эксплуатацию _____________________________________________</w:t>
      </w:r>
    </w:p>
    <w:p w:rsidR="00D86FC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</w:p>
    <w:p w:rsidR="00D86FC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pacing w:val="-12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 xml:space="preserve">Согласно проекту ЗС ГО предназначено для укрытия в особый период </w:t>
      </w:r>
      <w:r w:rsidRPr="00941894">
        <w:rPr>
          <w:rFonts w:ascii="Times New Roman" w:hAnsi="Times New Roman" w:cs="Times New Roman"/>
          <w:spacing w:val="-12"/>
          <w:sz w:val="28"/>
          <w:szCs w:val="28"/>
        </w:rPr>
        <w:t xml:space="preserve">НРС </w:t>
      </w:r>
    </w:p>
    <w:p w:rsidR="00D86FC4" w:rsidRPr="0094189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pacing w:val="-12"/>
          <w:sz w:val="28"/>
          <w:szCs w:val="28"/>
        </w:rPr>
        <w:t xml:space="preserve">____ </w:t>
      </w:r>
      <w:r w:rsidRPr="00941894">
        <w:rPr>
          <w:rFonts w:ascii="Times New Roman" w:hAnsi="Times New Roman" w:cs="Times New Roman"/>
          <w:sz w:val="28"/>
          <w:szCs w:val="28"/>
        </w:rPr>
        <w:t xml:space="preserve">чел. (трудоспособного населения _____ чел., нетранспортабельных </w:t>
      </w:r>
      <w:r w:rsidRPr="00941894">
        <w:rPr>
          <w:rFonts w:ascii="Times New Roman" w:hAnsi="Times New Roman" w:cs="Times New Roman"/>
          <w:spacing w:val="-5"/>
          <w:sz w:val="28"/>
          <w:szCs w:val="28"/>
        </w:rPr>
        <w:t>больных</w:t>
      </w:r>
      <w:r w:rsidRPr="00941894">
        <w:rPr>
          <w:rFonts w:ascii="Times New Roman" w:hAnsi="Times New Roman" w:cs="Times New Roman"/>
          <w:sz w:val="28"/>
          <w:szCs w:val="28"/>
        </w:rPr>
        <w:t xml:space="preserve"> ____ </w:t>
      </w:r>
      <w:r w:rsidRPr="00941894">
        <w:rPr>
          <w:rFonts w:ascii="Times New Roman" w:hAnsi="Times New Roman" w:cs="Times New Roman"/>
          <w:spacing w:val="-6"/>
          <w:sz w:val="28"/>
          <w:szCs w:val="28"/>
        </w:rPr>
        <w:t>чел.).</w:t>
      </w:r>
    </w:p>
    <w:p w:rsidR="00D86FC4" w:rsidRPr="0094189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В мирное время используется как _______________________________________</w:t>
      </w:r>
    </w:p>
    <w:p w:rsidR="00D86FC4" w:rsidRPr="00941894" w:rsidRDefault="00D86FC4" w:rsidP="004C674A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FC4" w:rsidRDefault="00D86FC4" w:rsidP="004C67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86FC4" w:rsidSect="00A7689B">
          <w:pgSz w:w="11900" w:h="16840"/>
          <w:pgMar w:top="567" w:right="709" w:bottom="602" w:left="1276" w:header="0" w:footer="3" w:gutter="0"/>
          <w:cols w:space="720"/>
          <w:noEndnote/>
          <w:docGrid w:linePitch="360"/>
        </w:sectPr>
      </w:pPr>
    </w:p>
    <w:p w:rsidR="00D86FC4" w:rsidRPr="00941894" w:rsidRDefault="00D86FC4" w:rsidP="004C674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оценки состояния защитного сооружения ГО:</w:t>
      </w:r>
    </w:p>
    <w:p w:rsidR="00D86FC4" w:rsidRPr="00941894" w:rsidRDefault="00D86FC4" w:rsidP="004C674A">
      <w:pPr>
        <w:shd w:val="clear" w:color="auto" w:fill="FFFFFF"/>
        <w:tabs>
          <w:tab w:val="left" w:leader="underscore" w:pos="3821"/>
        </w:tabs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941894">
        <w:rPr>
          <w:rFonts w:ascii="Times New Roman" w:hAnsi="Times New Roman" w:cs="Times New Roman"/>
          <w:spacing w:val="-10"/>
          <w:sz w:val="28"/>
          <w:szCs w:val="28"/>
        </w:rPr>
        <w:t xml:space="preserve">(приложение к протоколу № _____ </w:t>
      </w:r>
      <w:r w:rsidRPr="00941894">
        <w:rPr>
          <w:rFonts w:ascii="Times New Roman" w:hAnsi="Times New Roman" w:cs="Times New Roman"/>
          <w:spacing w:val="-12"/>
          <w:sz w:val="28"/>
          <w:szCs w:val="28"/>
        </w:rPr>
        <w:t>проверки состояния</w:t>
      </w:r>
    </w:p>
    <w:p w:rsidR="00D86FC4" w:rsidRPr="00941894" w:rsidRDefault="00D86FC4" w:rsidP="004C674A">
      <w:pPr>
        <w:shd w:val="clear" w:color="auto" w:fill="FFFFFF"/>
        <w:tabs>
          <w:tab w:val="left" w:leader="underscore" w:pos="38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pacing w:val="-12"/>
          <w:sz w:val="28"/>
          <w:szCs w:val="28"/>
        </w:rPr>
        <w:t xml:space="preserve">защитного сооружения гражданской </w:t>
      </w:r>
      <w:r w:rsidRPr="00941894">
        <w:rPr>
          <w:rFonts w:ascii="Times New Roman" w:hAnsi="Times New Roman" w:cs="Times New Roman"/>
          <w:spacing w:val="-10"/>
          <w:sz w:val="28"/>
          <w:szCs w:val="28"/>
        </w:rPr>
        <w:t>обороны, представленного на смотр-конкурс)</w:t>
      </w:r>
    </w:p>
    <w:p w:rsidR="00D86FC4" w:rsidRPr="00941894" w:rsidRDefault="00D86FC4" w:rsidP="004C6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Наименование ЗС ГО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1894">
        <w:rPr>
          <w:rFonts w:ascii="Times New Roman" w:hAnsi="Times New Roman" w:cs="Times New Roman"/>
          <w:sz w:val="28"/>
          <w:szCs w:val="28"/>
        </w:rPr>
        <w:t>_</w:t>
      </w: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место расположения (адрес, координаты)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1894">
        <w:rPr>
          <w:rFonts w:ascii="Times New Roman" w:hAnsi="Times New Roman" w:cs="Times New Roman"/>
          <w:sz w:val="28"/>
          <w:szCs w:val="28"/>
        </w:rPr>
        <w:t>_</w:t>
      </w: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форма собственности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1894">
        <w:rPr>
          <w:rFonts w:ascii="Times New Roman" w:hAnsi="Times New Roman" w:cs="Times New Roman"/>
          <w:sz w:val="28"/>
          <w:szCs w:val="28"/>
        </w:rPr>
        <w:t>инвентарный номер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проектная вмест</w:t>
      </w:r>
      <w:bookmarkEnd w:id="0"/>
      <w:r w:rsidRPr="00941894">
        <w:rPr>
          <w:rFonts w:ascii="Times New Roman" w:hAnsi="Times New Roman" w:cs="Times New Roman"/>
          <w:sz w:val="28"/>
          <w:szCs w:val="28"/>
        </w:rPr>
        <w:t>имость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86FC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894">
        <w:rPr>
          <w:rFonts w:ascii="Times New Roman" w:hAnsi="Times New Roman" w:cs="Times New Roman"/>
          <w:sz w:val="28"/>
          <w:szCs w:val="28"/>
        </w:rPr>
        <w:t>наименование организации, на балансе которого находится ЗС ГО 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D86FC4" w:rsidRPr="00941894" w:rsidRDefault="00D86FC4" w:rsidP="004C67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6FC4" w:rsidRPr="00941894" w:rsidRDefault="00D86FC4" w:rsidP="004C67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630"/>
        <w:gridCol w:w="2599"/>
        <w:gridCol w:w="2268"/>
      </w:tblGrid>
      <w:tr w:rsidR="00D86FC4" w:rsidRPr="007E0CA4">
        <w:trPr>
          <w:trHeight w:hRule="exact" w:val="68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вопросов, входящих в порядок проверки ЗС ГО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Отмеченные</w:t>
            </w:r>
          </w:p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недостатки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баллов,</w:t>
            </w:r>
          </w:p>
          <w:p w:rsidR="00D86FC4" w:rsidRPr="007E0CA4" w:rsidRDefault="00D86FC4" w:rsidP="004C67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снижающих оценку</w:t>
            </w:r>
          </w:p>
        </w:tc>
      </w:tr>
      <w:tr w:rsidR="00D86FC4" w:rsidRPr="007E0CA4">
        <w:trPr>
          <w:trHeight w:hRule="exact" w:val="34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1. Состояние ограждающих конструкций и защитных устройств, состояние </w:t>
            </w: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входа:</w:t>
            </w: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знака, таблички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клиньев под двери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исправность запоров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плотность прилегания, плавность хода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нумерация дверей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стрелки «Откр», «Закр»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внешний вид дверей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исправность запоров, плотность прилегания герметических дверей (ГД), защитных герметических дверей (ЗГД)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качество уплотнительной резины, внешний вид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-4009"/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-4009"/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состояние ограждающих конструкций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герметичность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протечек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состояние малогабаритных секций (МЗС), унифицированных защитных секций (УЗС), клапанов избыточного давления (КИД)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проведение планово-предупредительного ремонта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2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2. Документация (примечание: необходимая документация вывешивается на рабочих местах)</w:t>
            </w:r>
          </w:p>
        </w:tc>
      </w:tr>
      <w:tr w:rsidR="00D86FC4" w:rsidRPr="007E0CA4">
        <w:trPr>
          <w:trHeight w:hRule="exact" w:val="5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журнал проверки состояния ЗС ГО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сигналы оповещения ГО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6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план перевода ЗС ГО на режим по прямому назначению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планы внешних и внутренних инженерных сетей с указанием отключающих устройств</w:t>
            </w:r>
          </w:p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список личного состава группы (звена) по обслуживанию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эксплуатационная схема систем вентиляции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эксплуатационная схема систем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водоснабжения и канализации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24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эксплуатационная схема систем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электроснабжения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технике </w:t>
            </w: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безопасности при обслуживании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эксплуатации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средств индивидуальной защиты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инструкция по эксплуатации </w:t>
            </w: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фильтровентиляционного и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другого инженерного 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правила пользования приборами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29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инструкция по обслуживанию дизельной электростанции (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ДЭС)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инструкция по противопожарной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журнал регистрации показателей микроклимата и газового состава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воздуха в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журнал учета обращений,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укрываемых за медицинской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помощью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журнал учета работы ДЭС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журнал регистрации демонтажа, ремонта и замены 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схема эвакуации укрываемых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список телефонов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7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3. Связь:</w:t>
            </w:r>
          </w:p>
        </w:tc>
      </w:tr>
      <w:tr w:rsidR="00D86FC4" w:rsidRPr="007E0CA4">
        <w:trPr>
          <w:trHeight w:hRule="exact"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и исправность радиоточки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телефонной точки и исправность телефона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6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4. Обслуживание:</w:t>
            </w:r>
          </w:p>
        </w:tc>
      </w:tr>
      <w:tr w:rsidR="00D86FC4" w:rsidRPr="007E0CA4">
        <w:trPr>
          <w:trHeight w:hRule="exact"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список л/с группы (звена) по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обслуживанию ЗС ГО (для каждой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смены отдельно)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схема размещения постов на плане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ЗС ГО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обязанности личного состава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звеньев (постов)</w:t>
            </w:r>
          </w:p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и наличие средств индивидуальной защиты, </w:t>
            </w: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радиационной и химической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разведки для личного состава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список и наличие инструментов,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согласно норм оснащения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40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5. Фильтровентиляция:</w:t>
            </w:r>
          </w:p>
        </w:tc>
      </w:tr>
      <w:tr w:rsidR="00D86FC4" w:rsidRPr="007E0CA4">
        <w:trPr>
          <w:trHeight w:hRule="exact" w:val="34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дата изготовителя фильтра-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поглотителя (ФП)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45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наличие ключа гермоклапана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расцветка воздуховодов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эксплуатационная схема вентиляции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48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инструкция по обслуживанию</w:t>
            </w:r>
          </w:p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фильтровентиляционного 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технике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безопасности при обслуживании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установка ФП по сопротивлению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внешний вид ФП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проверка работы агрегатов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трубка подпоромера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фильтры ячеистые противопыльные (ФЯРы или ФЯПы)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тягонапоромер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нумерация гермоклапанов (ГК), обозначение</w:t>
            </w:r>
          </w:p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«закрыто», «открыто», опломбирование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график, время работы фильтровентиляционного оборудования (ФВО) в</w:t>
            </w:r>
            <w:r w:rsidRPr="007E0CA4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ручном режиме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58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герметичность по проекту и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(мм вод. столба).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График, акт проверки исправности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6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6. Электроснабжение:</w:t>
            </w:r>
          </w:p>
        </w:tc>
      </w:tr>
      <w:tr w:rsidR="00D86FC4" w:rsidRPr="007E0CA4">
        <w:trPr>
          <w:trHeight w:hRule="exact"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эксплуатационная схема энергоснабжения ЗС 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исправность электрооборудования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аварийное освещение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73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026B88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7. </w:t>
            </w:r>
            <w:r w:rsidRPr="00026B8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ДЭС (Примечание: при наличии другого оборудования,</w:t>
            </w:r>
          </w:p>
          <w:p w:rsidR="00D86FC4" w:rsidRPr="007E0CA4" w:rsidRDefault="00D86FC4" w:rsidP="004C674A">
            <w:pPr>
              <w:pStyle w:val="ac"/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предназначенного для эксплуатации убежища в автономном режиме, оценивать согласно</w:t>
            </w:r>
          </w:p>
          <w:p w:rsidR="00D86FC4" w:rsidRPr="007E0CA4" w:rsidRDefault="00D86FC4" w:rsidP="004C674A">
            <w:pPr>
              <w:pStyle w:val="ac"/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технической документации на это оборудование):</w:t>
            </w:r>
          </w:p>
        </w:tc>
      </w:tr>
      <w:tr w:rsidR="00D86FC4" w:rsidRPr="007E0CA4">
        <w:trPr>
          <w:trHeight w:hRule="exact"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эксплуатационная схема ДЭС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вентиляция приток - вытяжка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журнал учета запуска и работы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ДЭС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теплоизоляция выхлопной трубы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компенсатор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67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резервуары запасов топлива, </w:t>
            </w: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масла, поддоны (заполнение)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противопожарный щит, огнетушители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щит переключения на аварийное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освещение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аккумуляторы и их зарядка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наличие инструмента, наушников.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глушителей и т.д.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инструкция по обеспечению ДЭС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и по технике безопасности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8. Водоснабжение:</w:t>
            </w:r>
          </w:p>
        </w:tc>
      </w:tr>
      <w:tr w:rsidR="00D86FC4" w:rsidRPr="007E0CA4">
        <w:trPr>
          <w:trHeight w:hRule="exact"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эксплуатационная схема водоснабжения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расцветка труб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наличие резервуаров (проточность), их ёмкость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водомерное стекло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краны водораздаточные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люки в баках аварийного запаса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воды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противопожарного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резервуара и насоса подачи воды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9. Канализация:</w:t>
            </w:r>
          </w:p>
        </w:tc>
      </w:tr>
      <w:tr w:rsidR="00D86FC4" w:rsidRPr="007E0CA4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80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наличие приборов, смывных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бачков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81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наличие фекального насоса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задвижка «Лудло»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ind w:firstLine="10"/>
              <w:rPr>
                <w:rFonts w:ascii="Times New Roman" w:hAnsi="Times New Roman" w:cs="Times New Roman"/>
                <w:spacing w:val="-3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83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ind w:firstLine="10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наличие крышки в фекальную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емкость и отверстий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проверка работы фекального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насоса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6FC4" w:rsidRPr="007E0CA4">
        <w:trPr>
          <w:trHeight w:hRule="exact" w:val="28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10. Запасной выход:</w:t>
            </w:r>
          </w:p>
        </w:tc>
      </w:tr>
      <w:tr w:rsidR="00D86FC4" w:rsidRPr="007E0CA4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надпись на дверях (ставнях)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лестницы, скобы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жалюзи, решётки, сетки предохранительные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27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11. Оголовки:</w:t>
            </w:r>
          </w:p>
        </w:tc>
      </w:tr>
      <w:tr w:rsidR="00D86FC4" w:rsidRPr="007E0CA4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расчетное удаление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3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89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защитные секции УЗС, МЗС их </w:t>
            </w: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>установки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z w:val="22"/>
                <w:szCs w:val="22"/>
              </w:rPr>
              <w:t xml:space="preserve">приток-вытяжка, на каком </w:t>
            </w: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удалении приток-вытяжка от ДЭС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91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защита от атмосферных осадков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E0CA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Итого снято баллов по всем проверенным вопросам: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FC4" w:rsidRPr="007E0CA4">
        <w:trPr>
          <w:trHeight w:hRule="exact" w:val="58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12. Вывод о пригодности и готовности к использованию в качестве защитного сооружения гражданской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обороны на особый п</w:t>
            </w:r>
            <w:r w:rsidRPr="007E0CA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ериод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 ____</w:t>
            </w:r>
            <w:r w:rsidRPr="007E0C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_________________________________________________</w:t>
            </w:r>
          </w:p>
          <w:p w:rsidR="00D86FC4" w:rsidRPr="007E0CA4" w:rsidRDefault="00D86FC4" w:rsidP="004C674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86FC4" w:rsidRPr="00941894" w:rsidRDefault="00D86FC4" w:rsidP="004C674A">
      <w:pPr>
        <w:shd w:val="clear" w:color="auto" w:fill="FFFFFF"/>
        <w:tabs>
          <w:tab w:val="left" w:leader="underscore" w:pos="8429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tabs>
          <w:tab w:val="left" w:leader="underscore" w:pos="842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418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Состояние защитного сооружения оценено в _____________ баллов.</w:t>
      </w:r>
    </w:p>
    <w:p w:rsidR="00D86FC4" w:rsidRPr="0094189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D86FC4" w:rsidRPr="0094189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Председатель комиссии -    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pacing w:val="-3"/>
          <w:sz w:val="28"/>
          <w:szCs w:val="28"/>
        </w:rPr>
        <w:t>_______________             _________________                _______________________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  <w:i/>
          <w:iCs/>
          <w:spacing w:val="-3"/>
        </w:rPr>
        <w:t xml:space="preserve">       </w:t>
      </w:r>
      <w:r w:rsidRPr="00026B88">
        <w:rPr>
          <w:rFonts w:ascii="Times New Roman" w:hAnsi="Times New Roman" w:cs="Times New Roman"/>
        </w:rPr>
        <w:t>(Дата)                                          (Подпись)                                                (Ф.И.О.)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z w:val="28"/>
          <w:szCs w:val="28"/>
        </w:rPr>
        <w:t>Заместитель председателя комиссии –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pacing w:val="-3"/>
          <w:sz w:val="28"/>
          <w:szCs w:val="28"/>
        </w:rPr>
        <w:t>_______________             _________________                _______________________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</w:rPr>
      </w:pPr>
      <w:r w:rsidRPr="00026B88">
        <w:rPr>
          <w:rFonts w:ascii="Times New Roman" w:hAnsi="Times New Roman" w:cs="Times New Roman"/>
          <w:i/>
          <w:iCs/>
          <w:spacing w:val="-3"/>
        </w:rPr>
        <w:t xml:space="preserve">       </w:t>
      </w:r>
      <w:r w:rsidRPr="00026B88">
        <w:rPr>
          <w:rFonts w:ascii="Times New Roman" w:hAnsi="Times New Roman" w:cs="Times New Roman"/>
        </w:rPr>
        <w:t>(Дата)                                          (Подпись)                                                (Ф.И.О.)</w:t>
      </w: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D86FC4" w:rsidRPr="00026B88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026B88">
        <w:rPr>
          <w:rFonts w:ascii="Times New Roman" w:hAnsi="Times New Roman" w:cs="Times New Roman"/>
          <w:i/>
          <w:iCs/>
          <w:sz w:val="28"/>
          <w:szCs w:val="28"/>
        </w:rPr>
        <w:t xml:space="preserve">Члены комиссии – </w:t>
      </w:r>
    </w:p>
    <w:p w:rsidR="00D86FC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_______________             _________________                _______________________</w:t>
      </w:r>
    </w:p>
    <w:p w:rsidR="00D86FC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</w:rPr>
      </w:pPr>
      <w:r w:rsidRPr="007E0CA4">
        <w:rPr>
          <w:rFonts w:ascii="Times New Roman" w:hAnsi="Times New Roman" w:cs="Times New Roman"/>
          <w:i/>
          <w:iCs/>
          <w:spacing w:val="-3"/>
        </w:rPr>
        <w:t xml:space="preserve">       </w:t>
      </w:r>
      <w:r>
        <w:rPr>
          <w:rFonts w:ascii="Times New Roman" w:hAnsi="Times New Roman" w:cs="Times New Roman"/>
        </w:rPr>
        <w:t>(Дата)                                          (Подпись)                                                (Ф.И.О.)</w:t>
      </w:r>
    </w:p>
    <w:p w:rsidR="00D86FC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_______________             _________________                _______________________</w:t>
      </w:r>
    </w:p>
    <w:p w:rsidR="00D86FC4" w:rsidRDefault="00D86FC4" w:rsidP="004C674A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</w:rPr>
      </w:pPr>
      <w:r w:rsidRPr="007E0CA4">
        <w:rPr>
          <w:rFonts w:ascii="Times New Roman" w:hAnsi="Times New Roman" w:cs="Times New Roman"/>
          <w:i/>
          <w:iCs/>
          <w:spacing w:val="-3"/>
        </w:rPr>
        <w:t xml:space="preserve">       </w:t>
      </w:r>
      <w:r>
        <w:rPr>
          <w:rFonts w:ascii="Times New Roman" w:hAnsi="Times New Roman" w:cs="Times New Roman"/>
        </w:rPr>
        <w:t>(Дата)                                          (Подпись)                                                (Ф.И.О.)</w:t>
      </w:r>
    </w:p>
    <w:sectPr w:rsidR="00D86FC4" w:rsidSect="00A7689B">
      <w:pgSz w:w="11900" w:h="16840"/>
      <w:pgMar w:top="567" w:right="709" w:bottom="60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39" w:rsidRDefault="009A6C39">
      <w:r>
        <w:separator/>
      </w:r>
    </w:p>
  </w:endnote>
  <w:endnote w:type="continuationSeparator" w:id="1">
    <w:p w:rsidR="009A6C39" w:rsidRDefault="009A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39" w:rsidRDefault="009A6C39"/>
  </w:footnote>
  <w:footnote w:type="continuationSeparator" w:id="1">
    <w:p w:rsidR="009A6C39" w:rsidRDefault="009A6C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97A54"/>
    <w:multiLevelType w:val="multilevel"/>
    <w:tmpl w:val="516061FE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64432"/>
    <w:multiLevelType w:val="multilevel"/>
    <w:tmpl w:val="BF664AD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51660FBF"/>
    <w:multiLevelType w:val="multilevel"/>
    <w:tmpl w:val="D478A3BC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F74EB"/>
    <w:multiLevelType w:val="hybridMultilevel"/>
    <w:tmpl w:val="F7B4652C"/>
    <w:lvl w:ilvl="0" w:tplc="DFC8B8AC">
      <w:start w:val="1"/>
      <w:numFmt w:val="decimal"/>
      <w:lvlText w:val="%1."/>
      <w:lvlJc w:val="left"/>
      <w:pPr>
        <w:tabs>
          <w:tab w:val="num" w:pos="1792"/>
        </w:tabs>
        <w:ind w:left="1792" w:hanging="1050"/>
      </w:pPr>
      <w:rPr>
        <w:rFonts w:hint="default"/>
      </w:rPr>
    </w:lvl>
    <w:lvl w:ilvl="1" w:tplc="4294AE7C">
      <w:numFmt w:val="none"/>
      <w:lvlText w:val=""/>
      <w:lvlJc w:val="left"/>
      <w:pPr>
        <w:tabs>
          <w:tab w:val="num" w:pos="360"/>
        </w:tabs>
      </w:pPr>
    </w:lvl>
    <w:lvl w:ilvl="2" w:tplc="7514098C">
      <w:numFmt w:val="none"/>
      <w:lvlText w:val=""/>
      <w:lvlJc w:val="left"/>
      <w:pPr>
        <w:tabs>
          <w:tab w:val="num" w:pos="360"/>
        </w:tabs>
      </w:pPr>
    </w:lvl>
    <w:lvl w:ilvl="3" w:tplc="9842C888">
      <w:numFmt w:val="none"/>
      <w:lvlText w:val=""/>
      <w:lvlJc w:val="left"/>
      <w:pPr>
        <w:tabs>
          <w:tab w:val="num" w:pos="360"/>
        </w:tabs>
      </w:pPr>
    </w:lvl>
    <w:lvl w:ilvl="4" w:tplc="A5703522">
      <w:numFmt w:val="none"/>
      <w:lvlText w:val=""/>
      <w:lvlJc w:val="left"/>
      <w:pPr>
        <w:tabs>
          <w:tab w:val="num" w:pos="360"/>
        </w:tabs>
      </w:pPr>
    </w:lvl>
    <w:lvl w:ilvl="5" w:tplc="A20400B0">
      <w:numFmt w:val="none"/>
      <w:lvlText w:val=""/>
      <w:lvlJc w:val="left"/>
      <w:pPr>
        <w:tabs>
          <w:tab w:val="num" w:pos="360"/>
        </w:tabs>
      </w:pPr>
    </w:lvl>
    <w:lvl w:ilvl="6" w:tplc="CACEC592">
      <w:numFmt w:val="none"/>
      <w:lvlText w:val=""/>
      <w:lvlJc w:val="left"/>
      <w:pPr>
        <w:tabs>
          <w:tab w:val="num" w:pos="360"/>
        </w:tabs>
      </w:pPr>
    </w:lvl>
    <w:lvl w:ilvl="7" w:tplc="05DAEF22">
      <w:numFmt w:val="none"/>
      <w:lvlText w:val=""/>
      <w:lvlJc w:val="left"/>
      <w:pPr>
        <w:tabs>
          <w:tab w:val="num" w:pos="360"/>
        </w:tabs>
      </w:pPr>
    </w:lvl>
    <w:lvl w:ilvl="8" w:tplc="8F30A2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7AB32C2"/>
    <w:multiLevelType w:val="singleLevel"/>
    <w:tmpl w:val="38A816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1"/>
    <w:rsid w:val="00001FE4"/>
    <w:rsid w:val="000079DD"/>
    <w:rsid w:val="00026B88"/>
    <w:rsid w:val="000277C4"/>
    <w:rsid w:val="00040BC1"/>
    <w:rsid w:val="000460AE"/>
    <w:rsid w:val="000832DA"/>
    <w:rsid w:val="000A32C5"/>
    <w:rsid w:val="000A350E"/>
    <w:rsid w:val="000B1790"/>
    <w:rsid w:val="000C667C"/>
    <w:rsid w:val="001008F6"/>
    <w:rsid w:val="001060CD"/>
    <w:rsid w:val="00110C86"/>
    <w:rsid w:val="00112617"/>
    <w:rsid w:val="001266F5"/>
    <w:rsid w:val="00152730"/>
    <w:rsid w:val="00166A1E"/>
    <w:rsid w:val="001722AD"/>
    <w:rsid w:val="001739E9"/>
    <w:rsid w:val="001B0D56"/>
    <w:rsid w:val="001C1B27"/>
    <w:rsid w:val="001C7762"/>
    <w:rsid w:val="001E199D"/>
    <w:rsid w:val="002049A7"/>
    <w:rsid w:val="00207C6B"/>
    <w:rsid w:val="00233169"/>
    <w:rsid w:val="00243A68"/>
    <w:rsid w:val="00244C2D"/>
    <w:rsid w:val="00247C86"/>
    <w:rsid w:val="00260528"/>
    <w:rsid w:val="00261097"/>
    <w:rsid w:val="00262988"/>
    <w:rsid w:val="002651C0"/>
    <w:rsid w:val="002721B1"/>
    <w:rsid w:val="002A0574"/>
    <w:rsid w:val="002A19C0"/>
    <w:rsid w:val="002C60C9"/>
    <w:rsid w:val="002C74E4"/>
    <w:rsid w:val="002F7E38"/>
    <w:rsid w:val="00322736"/>
    <w:rsid w:val="003370D0"/>
    <w:rsid w:val="00344A46"/>
    <w:rsid w:val="003465EE"/>
    <w:rsid w:val="00365B2F"/>
    <w:rsid w:val="0036702D"/>
    <w:rsid w:val="00381842"/>
    <w:rsid w:val="0039120D"/>
    <w:rsid w:val="003D17AD"/>
    <w:rsid w:val="00426125"/>
    <w:rsid w:val="00432363"/>
    <w:rsid w:val="00451460"/>
    <w:rsid w:val="00466C24"/>
    <w:rsid w:val="004C0A78"/>
    <w:rsid w:val="004C3185"/>
    <w:rsid w:val="004C674A"/>
    <w:rsid w:val="004D62AC"/>
    <w:rsid w:val="004F40B1"/>
    <w:rsid w:val="005125FE"/>
    <w:rsid w:val="00546E4E"/>
    <w:rsid w:val="00552FCD"/>
    <w:rsid w:val="005638A4"/>
    <w:rsid w:val="005755F1"/>
    <w:rsid w:val="0058786C"/>
    <w:rsid w:val="0059159B"/>
    <w:rsid w:val="00593A9F"/>
    <w:rsid w:val="005B5A1D"/>
    <w:rsid w:val="005B5E98"/>
    <w:rsid w:val="005F1C4C"/>
    <w:rsid w:val="00601B77"/>
    <w:rsid w:val="006042A9"/>
    <w:rsid w:val="00610E1B"/>
    <w:rsid w:val="00623475"/>
    <w:rsid w:val="00641828"/>
    <w:rsid w:val="00650ED2"/>
    <w:rsid w:val="00665697"/>
    <w:rsid w:val="00674515"/>
    <w:rsid w:val="00675697"/>
    <w:rsid w:val="006776EB"/>
    <w:rsid w:val="006815E1"/>
    <w:rsid w:val="006879C9"/>
    <w:rsid w:val="006A2EB3"/>
    <w:rsid w:val="006C23A9"/>
    <w:rsid w:val="006C4306"/>
    <w:rsid w:val="006F237A"/>
    <w:rsid w:val="00701D5D"/>
    <w:rsid w:val="00720C2C"/>
    <w:rsid w:val="00764F63"/>
    <w:rsid w:val="007B04C5"/>
    <w:rsid w:val="007C061B"/>
    <w:rsid w:val="007C696E"/>
    <w:rsid w:val="007E0CA4"/>
    <w:rsid w:val="007E174C"/>
    <w:rsid w:val="007E4A4A"/>
    <w:rsid w:val="00800920"/>
    <w:rsid w:val="00807E24"/>
    <w:rsid w:val="008307D8"/>
    <w:rsid w:val="008501F8"/>
    <w:rsid w:val="00871873"/>
    <w:rsid w:val="00873D57"/>
    <w:rsid w:val="0089614F"/>
    <w:rsid w:val="008A4507"/>
    <w:rsid w:val="008B1281"/>
    <w:rsid w:val="008B44B3"/>
    <w:rsid w:val="008B571B"/>
    <w:rsid w:val="008B5F67"/>
    <w:rsid w:val="008B740A"/>
    <w:rsid w:val="008D1EA1"/>
    <w:rsid w:val="008D6F40"/>
    <w:rsid w:val="00904084"/>
    <w:rsid w:val="00905168"/>
    <w:rsid w:val="00911FE6"/>
    <w:rsid w:val="00941894"/>
    <w:rsid w:val="00942E2B"/>
    <w:rsid w:val="0094401E"/>
    <w:rsid w:val="009510DB"/>
    <w:rsid w:val="00965838"/>
    <w:rsid w:val="00975169"/>
    <w:rsid w:val="00983FD0"/>
    <w:rsid w:val="00986731"/>
    <w:rsid w:val="009A6C39"/>
    <w:rsid w:val="009B1266"/>
    <w:rsid w:val="009F1DB7"/>
    <w:rsid w:val="00A07BC8"/>
    <w:rsid w:val="00A12CEB"/>
    <w:rsid w:val="00A16475"/>
    <w:rsid w:val="00A16DE0"/>
    <w:rsid w:val="00A26EB1"/>
    <w:rsid w:val="00A341C0"/>
    <w:rsid w:val="00A36063"/>
    <w:rsid w:val="00A50910"/>
    <w:rsid w:val="00A57AC9"/>
    <w:rsid w:val="00A60C85"/>
    <w:rsid w:val="00A60D02"/>
    <w:rsid w:val="00A661B4"/>
    <w:rsid w:val="00A76106"/>
    <w:rsid w:val="00A7689B"/>
    <w:rsid w:val="00AC4441"/>
    <w:rsid w:val="00AE105F"/>
    <w:rsid w:val="00AF155B"/>
    <w:rsid w:val="00AF1CE7"/>
    <w:rsid w:val="00B0704E"/>
    <w:rsid w:val="00B31418"/>
    <w:rsid w:val="00B374D7"/>
    <w:rsid w:val="00B43A0B"/>
    <w:rsid w:val="00B460A7"/>
    <w:rsid w:val="00B52987"/>
    <w:rsid w:val="00B70E78"/>
    <w:rsid w:val="00B83099"/>
    <w:rsid w:val="00B84CA0"/>
    <w:rsid w:val="00B910B8"/>
    <w:rsid w:val="00B943E0"/>
    <w:rsid w:val="00BA45C9"/>
    <w:rsid w:val="00BB7F58"/>
    <w:rsid w:val="00BC53BE"/>
    <w:rsid w:val="00BD770F"/>
    <w:rsid w:val="00BE4D97"/>
    <w:rsid w:val="00C07547"/>
    <w:rsid w:val="00C2360E"/>
    <w:rsid w:val="00C238DF"/>
    <w:rsid w:val="00C378D2"/>
    <w:rsid w:val="00C37E74"/>
    <w:rsid w:val="00C45134"/>
    <w:rsid w:val="00C45A94"/>
    <w:rsid w:val="00C83AE2"/>
    <w:rsid w:val="00CA44D1"/>
    <w:rsid w:val="00CC10B1"/>
    <w:rsid w:val="00CC3CE8"/>
    <w:rsid w:val="00CC4AF1"/>
    <w:rsid w:val="00CF3663"/>
    <w:rsid w:val="00D03545"/>
    <w:rsid w:val="00D0366C"/>
    <w:rsid w:val="00D10BF9"/>
    <w:rsid w:val="00D43A98"/>
    <w:rsid w:val="00D52D35"/>
    <w:rsid w:val="00D53B29"/>
    <w:rsid w:val="00D56B4B"/>
    <w:rsid w:val="00D6311D"/>
    <w:rsid w:val="00D761CF"/>
    <w:rsid w:val="00D81488"/>
    <w:rsid w:val="00D86FC4"/>
    <w:rsid w:val="00D87A54"/>
    <w:rsid w:val="00D91CE0"/>
    <w:rsid w:val="00DA5DD4"/>
    <w:rsid w:val="00DC0655"/>
    <w:rsid w:val="00DC53D1"/>
    <w:rsid w:val="00DC5542"/>
    <w:rsid w:val="00DC5FCB"/>
    <w:rsid w:val="00DD3BFE"/>
    <w:rsid w:val="00DE5653"/>
    <w:rsid w:val="00E06636"/>
    <w:rsid w:val="00E07C83"/>
    <w:rsid w:val="00E259AE"/>
    <w:rsid w:val="00E26D5A"/>
    <w:rsid w:val="00E27CC6"/>
    <w:rsid w:val="00E3134A"/>
    <w:rsid w:val="00E330F4"/>
    <w:rsid w:val="00E35A85"/>
    <w:rsid w:val="00E5515B"/>
    <w:rsid w:val="00E71894"/>
    <w:rsid w:val="00E85C38"/>
    <w:rsid w:val="00E95F07"/>
    <w:rsid w:val="00E96ADC"/>
    <w:rsid w:val="00EA3DCA"/>
    <w:rsid w:val="00EB7DDB"/>
    <w:rsid w:val="00ED11CE"/>
    <w:rsid w:val="00ED1C9A"/>
    <w:rsid w:val="00ED54DA"/>
    <w:rsid w:val="00ED5EA8"/>
    <w:rsid w:val="00EF1654"/>
    <w:rsid w:val="00EF6DC6"/>
    <w:rsid w:val="00F249FC"/>
    <w:rsid w:val="00F347C8"/>
    <w:rsid w:val="00F4452E"/>
    <w:rsid w:val="00F60170"/>
    <w:rsid w:val="00F95E67"/>
    <w:rsid w:val="00F97F35"/>
    <w:rsid w:val="00FE6AE0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89B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689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D62A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689B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689B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D62AC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B31418"/>
    <w:rPr>
      <w:color w:val="auto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B31418"/>
    <w:rPr>
      <w:rFonts w:ascii="Arial" w:eastAsia="Times New Roman" w:hAnsi="Arial" w:cs="Arial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B314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0">
    <w:name w:val="Основной текст (2)2"/>
    <w:basedOn w:val="21"/>
    <w:uiPriority w:val="99"/>
    <w:rsid w:val="00B31418"/>
    <w:rPr>
      <w:color w:val="000000"/>
      <w:spacing w:val="0"/>
      <w:w w:val="100"/>
      <w:position w:val="0"/>
      <w:lang w:val="ru-RU"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31418"/>
    <w:rPr>
      <w:rFonts w:ascii="Arial" w:eastAsia="Times New Roman" w:hAnsi="Arial" w:cs="Arial"/>
      <w:b/>
      <w:bCs/>
      <w:sz w:val="46"/>
      <w:szCs w:val="46"/>
      <w:u w:val="none"/>
    </w:rPr>
  </w:style>
  <w:style w:type="character" w:customStyle="1" w:styleId="23">
    <w:name w:val="Основной текст (2) + Полужирный"/>
    <w:basedOn w:val="21"/>
    <w:uiPriority w:val="99"/>
    <w:rsid w:val="00B3141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B31418"/>
    <w:rPr>
      <w:rFonts w:ascii="Arial" w:eastAsia="Times New Roman" w:hAnsi="Arial" w:cs="Arial"/>
      <w:b/>
      <w:b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B31418"/>
    <w:pPr>
      <w:shd w:val="clear" w:color="auto" w:fill="FFFFFF"/>
      <w:spacing w:after="240" w:line="346" w:lineRule="exact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B31418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z w:val="46"/>
      <w:szCs w:val="46"/>
    </w:rPr>
  </w:style>
  <w:style w:type="paragraph" w:customStyle="1" w:styleId="32">
    <w:name w:val="Основной текст (3)"/>
    <w:basedOn w:val="a"/>
    <w:link w:val="31"/>
    <w:uiPriority w:val="99"/>
    <w:rsid w:val="00B31418"/>
    <w:pPr>
      <w:shd w:val="clear" w:color="auto" w:fill="FFFFFF"/>
      <w:spacing w:line="346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D87A54"/>
    <w:pPr>
      <w:widowControl/>
      <w:tabs>
        <w:tab w:val="left" w:pos="9071"/>
      </w:tabs>
      <w:ind w:right="-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87A54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D87A5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D87A54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6">
    <w:name w:val="Нормальный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Заголовок1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">
    <w:name w:val="заголовок 1"/>
    <w:basedOn w:val="a"/>
    <w:next w:val="a"/>
    <w:uiPriority w:val="99"/>
    <w:rsid w:val="005B5A1D"/>
    <w:pPr>
      <w:keepNext/>
      <w:widowControl/>
      <w:autoSpaceDE w:val="0"/>
      <w:autoSpaceDN w:val="0"/>
      <w:outlineLvl w:val="0"/>
    </w:pPr>
    <w:rPr>
      <w:rFonts w:ascii="Arial" w:eastAsia="Times New Roman" w:hAnsi="Arial" w:cs="Arial"/>
      <w:color w:val="auto"/>
      <w:sz w:val="28"/>
      <w:szCs w:val="28"/>
    </w:rPr>
  </w:style>
  <w:style w:type="paragraph" w:styleId="24">
    <w:name w:val="Body Text Indent 2"/>
    <w:basedOn w:val="a"/>
    <w:link w:val="25"/>
    <w:uiPriority w:val="99"/>
    <w:semiHidden/>
    <w:rsid w:val="00CC3C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C3CE8"/>
    <w:rPr>
      <w:color w:val="000000"/>
    </w:rPr>
  </w:style>
  <w:style w:type="paragraph" w:styleId="a7">
    <w:name w:val="Title"/>
    <w:basedOn w:val="a"/>
    <w:link w:val="a8"/>
    <w:uiPriority w:val="99"/>
    <w:qFormat/>
    <w:rsid w:val="004D62AC"/>
    <w:pPr>
      <w:widowControl/>
      <w:jc w:val="center"/>
    </w:pPr>
    <w:rPr>
      <w:rFonts w:ascii="Arial" w:eastAsia="Times New Roman" w:hAnsi="Arial" w:cs="Arial"/>
      <w:b/>
      <w:bCs/>
      <w:i/>
      <w:iCs/>
      <w:color w:val="auto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locked/>
    <w:rsid w:val="004D62AC"/>
    <w:rPr>
      <w:rFonts w:ascii="Arial" w:hAnsi="Arial" w:cs="Arial"/>
      <w:b/>
      <w:bCs/>
      <w:i/>
      <w:i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4D62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D62AC"/>
    <w:rPr>
      <w:rFonts w:ascii="Segoe UI" w:hAnsi="Segoe UI" w:cs="Segoe UI"/>
      <w:color w:val="000000"/>
      <w:sz w:val="18"/>
      <w:szCs w:val="18"/>
    </w:rPr>
  </w:style>
  <w:style w:type="paragraph" w:customStyle="1" w:styleId="Iauiue">
    <w:name w:val="Iau?iue"/>
    <w:uiPriority w:val="99"/>
    <w:rsid w:val="00A7689B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uiPriority w:val="99"/>
    <w:semiHidden/>
    <w:rsid w:val="00FE6AE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FE6AE0"/>
    <w:rPr>
      <w:color w:val="000000"/>
    </w:rPr>
  </w:style>
  <w:style w:type="table" w:styleId="ab">
    <w:name w:val="Table Grid"/>
    <w:basedOn w:val="a1"/>
    <w:uiPriority w:val="99"/>
    <w:rsid w:val="0098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941894"/>
    <w:pPr>
      <w:widowControl/>
      <w:autoSpaceDE w:val="0"/>
      <w:autoSpaceDN w:val="0"/>
      <w:ind w:left="720"/>
      <w:jc w:val="center"/>
    </w:pPr>
    <w:rPr>
      <w:rFonts w:ascii="Arial" w:eastAsia="Times New Roman" w:hAnsi="Arial" w:cs="Arial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1973</Words>
  <Characters>11252</Characters>
  <Application>Microsoft Office Word</Application>
  <DocSecurity>0</DocSecurity>
  <Lines>93</Lines>
  <Paragraphs>26</Paragraphs>
  <ScaleCrop>false</ScaleCrop>
  <Company>diakov.net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userito</cp:lastModifiedBy>
  <cp:revision>6</cp:revision>
  <cp:lastPrinted>2023-04-27T07:20:00Z</cp:lastPrinted>
  <dcterms:created xsi:type="dcterms:W3CDTF">2023-04-17T06:36:00Z</dcterms:created>
  <dcterms:modified xsi:type="dcterms:W3CDTF">2023-04-28T07:18:00Z</dcterms:modified>
</cp:coreProperties>
</file>