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D56" w:rsidRPr="000F1071" w:rsidRDefault="00AA2D56" w:rsidP="007E0D89">
      <w:pPr>
        <w:tabs>
          <w:tab w:val="left" w:pos="9071"/>
        </w:tabs>
        <w:spacing w:after="0" w:line="240" w:lineRule="auto"/>
        <w:ind w:left="142" w:hanging="142"/>
        <w:jc w:val="center"/>
        <w:rPr>
          <w:rFonts w:ascii="Times New Roman" w:hAnsi="Times New Roman" w:cs="Times New Roman"/>
          <w:sz w:val="36"/>
          <w:szCs w:val="36"/>
        </w:rPr>
      </w:pPr>
      <w:r w:rsidRPr="000F1071">
        <w:rPr>
          <w:rFonts w:ascii="Times New Roman" w:hAnsi="Times New Roman" w:cs="Times New Roman"/>
          <w:sz w:val="36"/>
          <w:szCs w:val="36"/>
        </w:rPr>
        <w:t xml:space="preserve">Администрация городского округа город Бор </w:t>
      </w:r>
    </w:p>
    <w:p w:rsidR="00AA2D56" w:rsidRPr="000F1071" w:rsidRDefault="00AA2D56" w:rsidP="007E0D89">
      <w:pPr>
        <w:tabs>
          <w:tab w:val="left" w:pos="9071"/>
        </w:tabs>
        <w:spacing w:after="0" w:line="240" w:lineRule="auto"/>
        <w:ind w:left="142" w:hanging="142"/>
        <w:jc w:val="center"/>
        <w:rPr>
          <w:rFonts w:ascii="Times New Roman" w:hAnsi="Times New Roman" w:cs="Times New Roman"/>
          <w:sz w:val="36"/>
          <w:szCs w:val="36"/>
        </w:rPr>
      </w:pPr>
      <w:r w:rsidRPr="000F1071">
        <w:rPr>
          <w:rFonts w:ascii="Times New Roman" w:hAnsi="Times New Roman" w:cs="Times New Roman"/>
          <w:sz w:val="36"/>
          <w:szCs w:val="36"/>
        </w:rPr>
        <w:t>Нижегородской области</w:t>
      </w:r>
    </w:p>
    <w:p w:rsidR="00AA2D56" w:rsidRPr="000F1071" w:rsidRDefault="00AA2D56" w:rsidP="007E0D89">
      <w:pPr>
        <w:tabs>
          <w:tab w:val="left" w:pos="9071"/>
        </w:tabs>
        <w:spacing w:after="0" w:line="240" w:lineRule="auto"/>
        <w:ind w:left="142" w:hanging="142"/>
        <w:jc w:val="center"/>
        <w:rPr>
          <w:rFonts w:ascii="Times New Roman" w:hAnsi="Times New Roman" w:cs="Times New Roman"/>
          <w:b/>
          <w:bCs/>
          <w:sz w:val="20"/>
          <w:szCs w:val="20"/>
        </w:rPr>
      </w:pPr>
    </w:p>
    <w:p w:rsidR="00AA2D56" w:rsidRPr="000F1071" w:rsidRDefault="00AA2D56" w:rsidP="007E0D89">
      <w:pPr>
        <w:tabs>
          <w:tab w:val="left" w:pos="9071"/>
        </w:tabs>
        <w:spacing w:after="0" w:line="240" w:lineRule="auto"/>
        <w:ind w:left="142" w:hanging="142"/>
        <w:jc w:val="center"/>
        <w:rPr>
          <w:rFonts w:ascii="Times New Roman" w:hAnsi="Times New Roman" w:cs="Times New Roman"/>
          <w:b/>
          <w:bCs/>
          <w:sz w:val="36"/>
          <w:szCs w:val="36"/>
        </w:rPr>
      </w:pPr>
      <w:r w:rsidRPr="000F1071">
        <w:rPr>
          <w:rFonts w:ascii="Times New Roman" w:hAnsi="Times New Roman" w:cs="Times New Roman"/>
          <w:b/>
          <w:bCs/>
          <w:sz w:val="36"/>
          <w:szCs w:val="36"/>
        </w:rPr>
        <w:t>ПОСТАНОВЛЕНИЕ</w:t>
      </w:r>
    </w:p>
    <w:p w:rsidR="00AA2D56" w:rsidRPr="000F1071" w:rsidRDefault="00AA2D56" w:rsidP="007E0D89">
      <w:pPr>
        <w:tabs>
          <w:tab w:val="left" w:pos="9071"/>
        </w:tabs>
        <w:spacing w:after="0" w:line="240" w:lineRule="auto"/>
        <w:ind w:left="142" w:hanging="142"/>
        <w:jc w:val="center"/>
        <w:rPr>
          <w:rFonts w:ascii="Times New Roman" w:hAnsi="Times New Roman" w:cs="Times New Roman"/>
          <w:b/>
          <w:bCs/>
          <w:sz w:val="36"/>
          <w:szCs w:val="36"/>
        </w:rPr>
      </w:pPr>
    </w:p>
    <w:p w:rsidR="00AA2D56" w:rsidRPr="000F1071" w:rsidRDefault="00AA2D56" w:rsidP="007E0D89">
      <w:pPr>
        <w:pStyle w:val="ConsPlusTitle"/>
        <w:tabs>
          <w:tab w:val="left" w:pos="0"/>
        </w:tabs>
        <w:rPr>
          <w:rFonts w:ascii="Times New Roman" w:hAnsi="Times New Roman" w:cs="Times New Roman"/>
          <w:b w:val="0"/>
          <w:bCs w:val="0"/>
          <w:sz w:val="28"/>
          <w:szCs w:val="28"/>
        </w:rPr>
      </w:pPr>
      <w:r w:rsidRPr="000F1071">
        <w:rPr>
          <w:rFonts w:ascii="Times New Roman" w:hAnsi="Times New Roman" w:cs="Times New Roman"/>
          <w:b w:val="0"/>
          <w:bCs w:val="0"/>
          <w:sz w:val="28"/>
          <w:szCs w:val="28"/>
        </w:rPr>
        <w:t>От 29.03.2021                                                                                                    № 1559</w:t>
      </w:r>
    </w:p>
    <w:p w:rsidR="00AA2D56" w:rsidRPr="000F1071" w:rsidRDefault="00AA2D56" w:rsidP="007E0D89">
      <w:pPr>
        <w:pStyle w:val="ConsPlusTitle"/>
        <w:tabs>
          <w:tab w:val="left" w:pos="0"/>
        </w:tabs>
        <w:rPr>
          <w:rFonts w:ascii="Times New Roman" w:hAnsi="Times New Roman" w:cs="Times New Roman"/>
        </w:rPr>
      </w:pPr>
    </w:p>
    <w:p w:rsidR="00AA2D56" w:rsidRPr="000F1071" w:rsidRDefault="00AA2D56" w:rsidP="007E0D89">
      <w:pPr>
        <w:pStyle w:val="ConsPlusTitle"/>
        <w:tabs>
          <w:tab w:val="left" w:pos="0"/>
        </w:tabs>
        <w:jc w:val="center"/>
        <w:rPr>
          <w:rFonts w:ascii="Times New Roman" w:hAnsi="Times New Roman" w:cs="Times New Roman"/>
          <w:sz w:val="28"/>
          <w:szCs w:val="28"/>
        </w:rPr>
      </w:pPr>
      <w:r w:rsidRPr="000F1071">
        <w:rPr>
          <w:rFonts w:ascii="Times New Roman" w:hAnsi="Times New Roman" w:cs="Times New Roman"/>
          <w:sz w:val="28"/>
          <w:szCs w:val="28"/>
        </w:rPr>
        <w:t>О внесении изменений в порядок обращения за пенсией за выслугу лет и доплатой к пенсии по случаю полной утраты трудоспособности лиц, замещавших муниципальные должности и должности муниципальной службы в органах местного самоуправления городского округа город Бор (Борского района) Нижегородской области</w:t>
      </w:r>
    </w:p>
    <w:p w:rsidR="00AA2D56" w:rsidRPr="000F1071" w:rsidRDefault="000F1071" w:rsidP="007E0D89">
      <w:pPr>
        <w:pStyle w:val="ConsPlusTitle"/>
        <w:tabs>
          <w:tab w:val="left" w:pos="0"/>
        </w:tabs>
        <w:rPr>
          <w:rFonts w:ascii="Times New Roman" w:hAnsi="Times New Roman" w:cs="Times New Roman"/>
          <w:sz w:val="28"/>
          <w:szCs w:val="28"/>
        </w:rPr>
      </w:pPr>
      <w:r>
        <w:rPr>
          <w:rFonts w:ascii="Times New Roman" w:hAnsi="Times New Roman" w:cs="Times New Roman"/>
          <w:sz w:val="28"/>
          <w:szCs w:val="28"/>
        </w:rPr>
        <w:t xml:space="preserve"> </w:t>
      </w:r>
    </w:p>
    <w:p w:rsidR="00AA2D56" w:rsidRPr="000F1071" w:rsidRDefault="00AA2D56" w:rsidP="007E0D89">
      <w:pPr>
        <w:pStyle w:val="ConsPlusNormal"/>
        <w:spacing w:line="360" w:lineRule="auto"/>
        <w:jc w:val="both"/>
        <w:rPr>
          <w:rFonts w:ascii="Times New Roman" w:hAnsi="Times New Roman" w:cs="Times New Roman"/>
          <w:b/>
          <w:bCs/>
          <w:sz w:val="28"/>
          <w:szCs w:val="28"/>
        </w:rPr>
      </w:pPr>
      <w:r w:rsidRPr="000F1071">
        <w:rPr>
          <w:rFonts w:ascii="Times New Roman" w:hAnsi="Times New Roman" w:cs="Times New Roman"/>
          <w:sz w:val="28"/>
          <w:szCs w:val="28"/>
        </w:rPr>
        <w:t>На основании заключения</w:t>
      </w:r>
      <w:proofErr w:type="gramStart"/>
      <w:r w:rsidRPr="000F1071">
        <w:rPr>
          <w:rFonts w:ascii="Times New Roman" w:hAnsi="Times New Roman" w:cs="Times New Roman"/>
          <w:sz w:val="28"/>
          <w:szCs w:val="28"/>
        </w:rPr>
        <w:t xml:space="preserve"> Г</w:t>
      </w:r>
      <w:proofErr w:type="gramEnd"/>
      <w:r w:rsidRPr="000F1071">
        <w:rPr>
          <w:rFonts w:ascii="Times New Roman" w:hAnsi="Times New Roman" w:cs="Times New Roman"/>
          <w:sz w:val="28"/>
          <w:szCs w:val="28"/>
        </w:rPr>
        <w:t xml:space="preserve">осударственно – правового департамента Нижегородской области от 09.03.2021 года № 8510, в целях приведения в соответствие с действующим законодательством  администрация городского округа г. Бор </w:t>
      </w:r>
      <w:r w:rsidRPr="000F1071">
        <w:rPr>
          <w:rFonts w:ascii="Times New Roman" w:hAnsi="Times New Roman" w:cs="Times New Roman"/>
          <w:b/>
          <w:bCs/>
          <w:sz w:val="28"/>
          <w:szCs w:val="28"/>
        </w:rPr>
        <w:t>постановляет:</w:t>
      </w:r>
    </w:p>
    <w:p w:rsidR="00AA2D56" w:rsidRPr="000F1071" w:rsidRDefault="00AA2D56" w:rsidP="007E0D89">
      <w:pPr>
        <w:spacing w:after="0" w:line="360" w:lineRule="auto"/>
        <w:ind w:firstLine="720"/>
        <w:jc w:val="both"/>
        <w:rPr>
          <w:rFonts w:ascii="Times New Roman" w:hAnsi="Times New Roman" w:cs="Times New Roman"/>
          <w:sz w:val="28"/>
          <w:szCs w:val="28"/>
        </w:rPr>
      </w:pPr>
      <w:r w:rsidRPr="000F1071">
        <w:rPr>
          <w:rFonts w:ascii="Times New Roman" w:hAnsi="Times New Roman" w:cs="Times New Roman"/>
          <w:sz w:val="28"/>
          <w:szCs w:val="28"/>
        </w:rPr>
        <w:t xml:space="preserve">1. </w:t>
      </w:r>
      <w:proofErr w:type="gramStart"/>
      <w:r w:rsidRPr="000F1071">
        <w:rPr>
          <w:rFonts w:ascii="Times New Roman" w:hAnsi="Times New Roman" w:cs="Times New Roman"/>
          <w:sz w:val="28"/>
          <w:szCs w:val="28"/>
        </w:rPr>
        <w:t>Внести в</w:t>
      </w:r>
      <w:r w:rsidRPr="000F1071">
        <w:rPr>
          <w:rFonts w:ascii="Times New Roman" w:hAnsi="Times New Roman" w:cs="Times New Roman"/>
          <w:color w:val="1F1F1F"/>
          <w:sz w:val="28"/>
          <w:szCs w:val="28"/>
        </w:rPr>
        <w:t xml:space="preserve"> Порядок обращения за </w:t>
      </w:r>
      <w:r w:rsidRPr="000F1071">
        <w:rPr>
          <w:rFonts w:ascii="Times New Roman" w:hAnsi="Times New Roman" w:cs="Times New Roman"/>
          <w:sz w:val="28"/>
          <w:szCs w:val="28"/>
        </w:rPr>
        <w:t>пенсией за выслугу лет и доплатой к пенсии по случаю полной утраты трудоспособности лиц, замещавших муниципальные должности и должности муниципальной службы в органах местного самоуправления городского округа город Бор (Борского района) Нижегородской области, утвержденный постановлением администрации городского</w:t>
      </w:r>
      <w:r w:rsidR="009B2B97" w:rsidRPr="009B2B97">
        <w:rPr>
          <w:rFonts w:ascii="Times New Roman" w:hAnsi="Times New Roman" w:cs="Times New Roman"/>
          <w:sz w:val="28"/>
          <w:szCs w:val="28"/>
        </w:rPr>
        <w:t xml:space="preserve"> </w:t>
      </w:r>
      <w:r w:rsidRPr="000F1071">
        <w:rPr>
          <w:rFonts w:ascii="Times New Roman" w:hAnsi="Times New Roman" w:cs="Times New Roman"/>
          <w:sz w:val="28"/>
          <w:szCs w:val="28"/>
        </w:rPr>
        <w:t>округа город</w:t>
      </w:r>
      <w:r w:rsidR="009B2B97" w:rsidRPr="009B2B97">
        <w:rPr>
          <w:rFonts w:ascii="Times New Roman" w:hAnsi="Times New Roman" w:cs="Times New Roman"/>
          <w:sz w:val="28"/>
          <w:szCs w:val="28"/>
        </w:rPr>
        <w:t xml:space="preserve"> </w:t>
      </w:r>
      <w:r w:rsidRPr="000F1071">
        <w:rPr>
          <w:rFonts w:ascii="Times New Roman" w:hAnsi="Times New Roman" w:cs="Times New Roman"/>
          <w:sz w:val="28"/>
          <w:szCs w:val="28"/>
        </w:rPr>
        <w:t>Бор от 26.04.2017 № 2096 (в редакции постановления от 26.02.2020 № 895) (далее - Порядок),  следующие изменения:</w:t>
      </w:r>
      <w:proofErr w:type="gramEnd"/>
    </w:p>
    <w:p w:rsidR="00AA2D56" w:rsidRPr="000F1071" w:rsidRDefault="00AA2D56" w:rsidP="007E0D89">
      <w:pPr>
        <w:autoSpaceDE w:val="0"/>
        <w:autoSpaceDN w:val="0"/>
        <w:adjustRightInd w:val="0"/>
        <w:spacing w:after="0" w:line="360" w:lineRule="auto"/>
        <w:ind w:firstLine="720"/>
        <w:jc w:val="both"/>
        <w:rPr>
          <w:rFonts w:ascii="Times New Roman" w:hAnsi="Times New Roman" w:cs="Times New Roman"/>
          <w:sz w:val="28"/>
          <w:szCs w:val="28"/>
        </w:rPr>
      </w:pPr>
      <w:r w:rsidRPr="000F1071">
        <w:rPr>
          <w:rFonts w:ascii="Times New Roman" w:hAnsi="Times New Roman" w:cs="Times New Roman"/>
          <w:sz w:val="28"/>
          <w:szCs w:val="28"/>
        </w:rPr>
        <w:t xml:space="preserve">1.1. Раздел </w:t>
      </w:r>
      <w:r w:rsidRPr="000F1071">
        <w:rPr>
          <w:rFonts w:ascii="Times New Roman" w:hAnsi="Times New Roman" w:cs="Times New Roman"/>
          <w:sz w:val="28"/>
          <w:szCs w:val="28"/>
          <w:lang w:val="en-US"/>
        </w:rPr>
        <w:t>II</w:t>
      </w:r>
      <w:r w:rsidRPr="000F1071">
        <w:rPr>
          <w:rFonts w:ascii="Times New Roman" w:hAnsi="Times New Roman" w:cs="Times New Roman"/>
          <w:sz w:val="28"/>
          <w:szCs w:val="28"/>
        </w:rPr>
        <w:t xml:space="preserve"> дополнить пунктом 7.1. следующего содержания:</w:t>
      </w:r>
    </w:p>
    <w:p w:rsidR="00AA2D56" w:rsidRPr="000F1071" w:rsidRDefault="00AA2D56" w:rsidP="007E0D89">
      <w:pPr>
        <w:autoSpaceDE w:val="0"/>
        <w:autoSpaceDN w:val="0"/>
        <w:adjustRightInd w:val="0"/>
        <w:spacing w:after="0" w:line="360" w:lineRule="auto"/>
        <w:ind w:firstLine="720"/>
        <w:jc w:val="both"/>
        <w:rPr>
          <w:rFonts w:ascii="Times New Roman" w:hAnsi="Times New Roman" w:cs="Times New Roman"/>
          <w:sz w:val="28"/>
          <w:szCs w:val="28"/>
        </w:rPr>
      </w:pPr>
      <w:r w:rsidRPr="000F1071">
        <w:rPr>
          <w:rFonts w:ascii="Times New Roman" w:hAnsi="Times New Roman" w:cs="Times New Roman"/>
          <w:sz w:val="28"/>
          <w:szCs w:val="28"/>
        </w:rPr>
        <w:t>"7.1. Копия трудовой книжки представляется полностью, то есть с учетом всех страниц независимо от их заполнения. Сведения о трудовой деятельности представляются на бумажном носителе, заверенные надлежащим образом. При подготовке и удостоверении копии трудовой книжки ставится дата удостоверения копии, должность лица, заверившего копию, его подпись, расшифровка подписи, печать. При этом удостоверяется каждая страница копии документа, а в случае, если копия прошита и скреплена печатью, удостоверение производится на последней странице копии</w:t>
      </w:r>
      <w:proofErr w:type="gramStart"/>
      <w:r w:rsidRPr="000F1071">
        <w:rPr>
          <w:rFonts w:ascii="Times New Roman" w:hAnsi="Times New Roman" w:cs="Times New Roman"/>
          <w:sz w:val="28"/>
          <w:szCs w:val="28"/>
        </w:rPr>
        <w:t>.".</w:t>
      </w:r>
      <w:proofErr w:type="gramEnd"/>
    </w:p>
    <w:p w:rsidR="00AA2D56" w:rsidRPr="000F1071" w:rsidRDefault="00AA2D56" w:rsidP="007E0D89">
      <w:pPr>
        <w:autoSpaceDE w:val="0"/>
        <w:autoSpaceDN w:val="0"/>
        <w:adjustRightInd w:val="0"/>
        <w:spacing w:after="0" w:line="360" w:lineRule="auto"/>
        <w:ind w:firstLine="720"/>
        <w:jc w:val="both"/>
        <w:rPr>
          <w:rFonts w:ascii="Times New Roman" w:hAnsi="Times New Roman" w:cs="Times New Roman"/>
          <w:sz w:val="28"/>
          <w:szCs w:val="28"/>
        </w:rPr>
      </w:pPr>
      <w:r w:rsidRPr="000F1071">
        <w:rPr>
          <w:rFonts w:ascii="Times New Roman" w:hAnsi="Times New Roman" w:cs="Times New Roman"/>
          <w:sz w:val="28"/>
          <w:szCs w:val="28"/>
        </w:rPr>
        <w:t xml:space="preserve">1.2. Раздел </w:t>
      </w:r>
      <w:r w:rsidRPr="000F1071">
        <w:rPr>
          <w:rFonts w:ascii="Times New Roman" w:hAnsi="Times New Roman" w:cs="Times New Roman"/>
          <w:sz w:val="28"/>
          <w:szCs w:val="28"/>
          <w:lang w:val="en-US"/>
        </w:rPr>
        <w:t>III</w:t>
      </w:r>
      <w:r w:rsidRPr="000F1071">
        <w:rPr>
          <w:rFonts w:ascii="Times New Roman" w:hAnsi="Times New Roman" w:cs="Times New Roman"/>
          <w:sz w:val="28"/>
          <w:szCs w:val="28"/>
        </w:rPr>
        <w:t xml:space="preserve"> дополнить пунктом 20.1 следующего содержания:</w:t>
      </w:r>
    </w:p>
    <w:p w:rsidR="00AA2D56" w:rsidRPr="000F1071" w:rsidRDefault="00AA2D56" w:rsidP="007E0D89">
      <w:pPr>
        <w:autoSpaceDE w:val="0"/>
        <w:autoSpaceDN w:val="0"/>
        <w:adjustRightInd w:val="0"/>
        <w:spacing w:after="0" w:line="360" w:lineRule="auto"/>
        <w:ind w:firstLine="720"/>
        <w:jc w:val="both"/>
        <w:rPr>
          <w:rFonts w:ascii="Times New Roman" w:hAnsi="Times New Roman" w:cs="Times New Roman"/>
          <w:sz w:val="28"/>
          <w:szCs w:val="28"/>
        </w:rPr>
      </w:pPr>
      <w:r w:rsidRPr="000F1071">
        <w:rPr>
          <w:rFonts w:ascii="Times New Roman" w:hAnsi="Times New Roman" w:cs="Times New Roman"/>
          <w:sz w:val="28"/>
          <w:szCs w:val="28"/>
        </w:rPr>
        <w:lastRenderedPageBreak/>
        <w:t>"7.1. Копия трудовой книжки представляется полностью, то есть с учетом всех страниц независимо от их заполнения. Сведения о трудовой деятельности представляются на бумажном носителе, заверенные надлежащим образом. При подготовке и удостоверении копии трудовой книжки ставится дата удостоверения копии, должность лица, заверившего копию, его подпись, расшифровка подписи, печать. При этом удостоверяется каждая страница копии документа, а в случае, если копия прошита и скреплена печатью, удостоверение производится на последней странице копии</w:t>
      </w:r>
      <w:proofErr w:type="gramStart"/>
      <w:r w:rsidRPr="000F1071">
        <w:rPr>
          <w:rFonts w:ascii="Times New Roman" w:hAnsi="Times New Roman" w:cs="Times New Roman"/>
          <w:sz w:val="28"/>
          <w:szCs w:val="28"/>
        </w:rPr>
        <w:t>.".</w:t>
      </w:r>
      <w:proofErr w:type="gramEnd"/>
    </w:p>
    <w:p w:rsidR="00AA2D56" w:rsidRPr="000F1071" w:rsidRDefault="00AA2D56" w:rsidP="007E0D89">
      <w:pPr>
        <w:spacing w:after="0" w:line="360" w:lineRule="auto"/>
        <w:ind w:firstLine="720"/>
        <w:jc w:val="both"/>
        <w:rPr>
          <w:rFonts w:ascii="Times New Roman" w:hAnsi="Times New Roman" w:cs="Times New Roman"/>
          <w:sz w:val="28"/>
          <w:szCs w:val="28"/>
        </w:rPr>
      </w:pPr>
      <w:r w:rsidRPr="000F1071">
        <w:rPr>
          <w:rFonts w:ascii="Times New Roman" w:hAnsi="Times New Roman" w:cs="Times New Roman"/>
          <w:sz w:val="28"/>
          <w:szCs w:val="28"/>
        </w:rPr>
        <w:t>1.3. Абзац второй пункта 33 изложить в следующей редакции:</w:t>
      </w:r>
    </w:p>
    <w:p w:rsidR="00AA2D56" w:rsidRPr="000F1071" w:rsidRDefault="00AA2D56" w:rsidP="007E0D89">
      <w:pPr>
        <w:pStyle w:val="ConsPlusNormal"/>
        <w:spacing w:line="360" w:lineRule="auto"/>
        <w:jc w:val="both"/>
        <w:rPr>
          <w:rFonts w:ascii="Times New Roman" w:hAnsi="Times New Roman" w:cs="Times New Roman"/>
          <w:sz w:val="28"/>
          <w:szCs w:val="28"/>
        </w:rPr>
      </w:pPr>
      <w:proofErr w:type="gramStart"/>
      <w:r w:rsidRPr="000F1071">
        <w:rPr>
          <w:rFonts w:ascii="Times New Roman" w:hAnsi="Times New Roman" w:cs="Times New Roman"/>
          <w:sz w:val="28"/>
          <w:szCs w:val="28"/>
        </w:rPr>
        <w:t>«Если в расчетный период произошло увеличение (либо уменьшение) должностного оклада (денежного вознаграждения) вследствие изменения системы оплаты труда, должности и в иных случаях, то размер среднемесячного заработка, из которого исчисляется пенсия за выслугу лет, не может превышать 2,8 должностного оклада (2,8 денежного вознаграждения), определяемого путем суммирования размеров установленных в каждом месяце расчетного периода должностных окладов (денежного вознаграждения) и деления полученной суммы</w:t>
      </w:r>
      <w:proofErr w:type="gramEnd"/>
      <w:r w:rsidRPr="000F1071">
        <w:rPr>
          <w:rFonts w:ascii="Times New Roman" w:hAnsi="Times New Roman" w:cs="Times New Roman"/>
          <w:sz w:val="28"/>
          <w:szCs w:val="28"/>
        </w:rPr>
        <w:t xml:space="preserve"> на 12».  </w:t>
      </w:r>
    </w:p>
    <w:p w:rsidR="00AA2D56" w:rsidRPr="000F1071" w:rsidRDefault="00AA2D56" w:rsidP="007E0D89">
      <w:pPr>
        <w:pStyle w:val="ConsPlusNormal"/>
        <w:spacing w:line="360" w:lineRule="auto"/>
        <w:jc w:val="both"/>
        <w:rPr>
          <w:rFonts w:ascii="Times New Roman" w:hAnsi="Times New Roman" w:cs="Times New Roman"/>
          <w:sz w:val="28"/>
          <w:szCs w:val="28"/>
        </w:rPr>
      </w:pPr>
      <w:r w:rsidRPr="000F1071">
        <w:rPr>
          <w:rFonts w:ascii="Times New Roman" w:hAnsi="Times New Roman" w:cs="Times New Roman"/>
          <w:sz w:val="28"/>
          <w:szCs w:val="28"/>
        </w:rPr>
        <w:t>1.4.  Пункт 34 после слов «минимальный должностной оклад» дополнить словами «(денежное вознаграждение)».</w:t>
      </w:r>
    </w:p>
    <w:p w:rsidR="00AA2D56" w:rsidRPr="000F1071" w:rsidRDefault="00AA2D56" w:rsidP="007E0D89">
      <w:pPr>
        <w:pStyle w:val="ConsPlusNormal"/>
        <w:spacing w:line="360" w:lineRule="auto"/>
        <w:jc w:val="both"/>
        <w:rPr>
          <w:rFonts w:ascii="Times New Roman" w:hAnsi="Times New Roman" w:cs="Times New Roman"/>
          <w:sz w:val="28"/>
          <w:szCs w:val="28"/>
        </w:rPr>
      </w:pPr>
      <w:r w:rsidRPr="000F1071">
        <w:rPr>
          <w:rFonts w:ascii="Times New Roman" w:hAnsi="Times New Roman" w:cs="Times New Roman"/>
          <w:sz w:val="28"/>
          <w:szCs w:val="28"/>
        </w:rPr>
        <w:t>1.5. Подпункт «б» пункта 43 исключить.</w:t>
      </w:r>
    </w:p>
    <w:p w:rsidR="00AA2D56" w:rsidRPr="000F1071" w:rsidRDefault="00AA2D56" w:rsidP="007E0D89">
      <w:pPr>
        <w:pStyle w:val="ConsPlusNormal"/>
        <w:spacing w:line="360" w:lineRule="auto"/>
        <w:jc w:val="both"/>
        <w:rPr>
          <w:rFonts w:ascii="Times New Roman" w:hAnsi="Times New Roman" w:cs="Times New Roman"/>
          <w:sz w:val="28"/>
          <w:szCs w:val="28"/>
        </w:rPr>
      </w:pPr>
      <w:r w:rsidRPr="000F1071">
        <w:rPr>
          <w:rFonts w:ascii="Times New Roman" w:hAnsi="Times New Roman" w:cs="Times New Roman"/>
          <w:sz w:val="28"/>
          <w:szCs w:val="28"/>
        </w:rPr>
        <w:t>1.6. Пункт 45 изложить в следующей редакции:</w:t>
      </w:r>
    </w:p>
    <w:p w:rsidR="00AA2D56" w:rsidRPr="000F1071" w:rsidRDefault="00AA2D56" w:rsidP="007E0D89">
      <w:pPr>
        <w:pStyle w:val="ConsPlusNormal"/>
        <w:spacing w:line="360" w:lineRule="auto"/>
        <w:jc w:val="both"/>
        <w:rPr>
          <w:rFonts w:ascii="Times New Roman" w:hAnsi="Times New Roman" w:cs="Times New Roman"/>
          <w:sz w:val="28"/>
          <w:szCs w:val="28"/>
        </w:rPr>
      </w:pPr>
      <w:r w:rsidRPr="000F1071">
        <w:rPr>
          <w:rFonts w:ascii="Times New Roman" w:hAnsi="Times New Roman" w:cs="Times New Roman"/>
          <w:sz w:val="28"/>
          <w:szCs w:val="28"/>
        </w:rPr>
        <w:t>«45. Индексация пенсии за выслугу лет производится при централизованном повышении денежного содержания лицам, замещающим муниципальные должности, должности муниципальной службы, путем перерасчета размера пенсии за выслугу лет из денежного содержания, увеличенного на индекс роста должностного оклада (денежного вознаграждения) по ранее занимаемой или аналогичной должности, по правилам первоначального назначения пенсии за выслугу лет.</w:t>
      </w:r>
    </w:p>
    <w:p w:rsidR="00AA2D56" w:rsidRPr="000F1071" w:rsidRDefault="00AA2D56" w:rsidP="007E0D89">
      <w:pPr>
        <w:spacing w:after="0" w:line="360" w:lineRule="auto"/>
        <w:ind w:firstLine="720"/>
        <w:jc w:val="both"/>
        <w:rPr>
          <w:rFonts w:ascii="Times New Roman" w:hAnsi="Times New Roman" w:cs="Times New Roman"/>
          <w:sz w:val="28"/>
          <w:szCs w:val="28"/>
        </w:rPr>
      </w:pPr>
      <w:r w:rsidRPr="000F1071">
        <w:rPr>
          <w:rFonts w:ascii="Times New Roman" w:hAnsi="Times New Roman" w:cs="Times New Roman"/>
          <w:sz w:val="28"/>
          <w:szCs w:val="28"/>
        </w:rPr>
        <w:t xml:space="preserve">Индексация пенсии за выслугу лет производится Уполномоченным органом в автоматизированном режиме, без подачи личного заявления </w:t>
      </w:r>
      <w:r w:rsidRPr="000F1071">
        <w:rPr>
          <w:rFonts w:ascii="Times New Roman" w:hAnsi="Times New Roman" w:cs="Times New Roman"/>
          <w:sz w:val="28"/>
          <w:szCs w:val="28"/>
        </w:rPr>
        <w:lastRenderedPageBreak/>
        <w:t>получателем пенсии за выслугу лет, с 1-го числа месяца, следующего за месяцем, в котором произошла индексация».</w:t>
      </w:r>
    </w:p>
    <w:p w:rsidR="00AA2D56" w:rsidRPr="000F1071" w:rsidRDefault="00AA2D56" w:rsidP="007E0D89">
      <w:pPr>
        <w:spacing w:after="0" w:line="360" w:lineRule="auto"/>
        <w:ind w:firstLine="720"/>
        <w:jc w:val="both"/>
        <w:rPr>
          <w:rFonts w:ascii="Times New Roman" w:hAnsi="Times New Roman" w:cs="Times New Roman"/>
          <w:sz w:val="28"/>
          <w:szCs w:val="28"/>
        </w:rPr>
      </w:pPr>
      <w:r w:rsidRPr="000F1071">
        <w:rPr>
          <w:rFonts w:ascii="Times New Roman" w:hAnsi="Times New Roman" w:cs="Times New Roman"/>
          <w:sz w:val="28"/>
          <w:szCs w:val="28"/>
        </w:rPr>
        <w:t>2. Настоящее постановление вступает в силу со дня официального опубликования.</w:t>
      </w:r>
    </w:p>
    <w:p w:rsidR="00AA2D56" w:rsidRPr="000F1071" w:rsidRDefault="00AA2D56" w:rsidP="007E0D89">
      <w:pPr>
        <w:spacing w:after="0" w:line="360" w:lineRule="auto"/>
        <w:ind w:firstLine="720"/>
        <w:jc w:val="both"/>
        <w:rPr>
          <w:rFonts w:ascii="Times New Roman" w:hAnsi="Times New Roman" w:cs="Times New Roman"/>
          <w:sz w:val="28"/>
          <w:szCs w:val="28"/>
        </w:rPr>
      </w:pPr>
      <w:r w:rsidRPr="000F1071">
        <w:rPr>
          <w:rFonts w:ascii="Times New Roman" w:hAnsi="Times New Roman" w:cs="Times New Roman"/>
          <w:sz w:val="28"/>
          <w:szCs w:val="28"/>
        </w:rPr>
        <w:t xml:space="preserve">3. Общему отделу администрации городского округа </w:t>
      </w:r>
      <w:proofErr w:type="gramStart"/>
      <w:r w:rsidRPr="000F1071">
        <w:rPr>
          <w:rFonts w:ascii="Times New Roman" w:hAnsi="Times New Roman" w:cs="Times New Roman"/>
          <w:sz w:val="28"/>
          <w:szCs w:val="28"/>
        </w:rPr>
        <w:t>г</w:t>
      </w:r>
      <w:proofErr w:type="gramEnd"/>
      <w:r w:rsidRPr="000F1071">
        <w:rPr>
          <w:rFonts w:ascii="Times New Roman" w:hAnsi="Times New Roman" w:cs="Times New Roman"/>
          <w:sz w:val="28"/>
          <w:szCs w:val="28"/>
        </w:rPr>
        <w:t>. Бор</w:t>
      </w:r>
      <w:r w:rsidR="000F1071">
        <w:rPr>
          <w:rFonts w:ascii="Times New Roman" w:hAnsi="Times New Roman" w:cs="Times New Roman"/>
          <w:sz w:val="28"/>
          <w:szCs w:val="28"/>
        </w:rPr>
        <w:t xml:space="preserve"> (</w:t>
      </w:r>
      <w:proofErr w:type="spellStart"/>
      <w:r w:rsidR="000F1071">
        <w:rPr>
          <w:rFonts w:ascii="Times New Roman" w:hAnsi="Times New Roman" w:cs="Times New Roman"/>
          <w:sz w:val="28"/>
          <w:szCs w:val="28"/>
        </w:rPr>
        <w:t>Е.А.</w:t>
      </w:r>
      <w:r w:rsidRPr="000F1071">
        <w:rPr>
          <w:rFonts w:ascii="Times New Roman" w:hAnsi="Times New Roman" w:cs="Times New Roman"/>
          <w:sz w:val="28"/>
          <w:szCs w:val="28"/>
        </w:rPr>
        <w:t>Копцова</w:t>
      </w:r>
      <w:proofErr w:type="spellEnd"/>
      <w:r w:rsidRPr="000F1071">
        <w:rPr>
          <w:rFonts w:ascii="Times New Roman" w:hAnsi="Times New Roman" w:cs="Times New Roman"/>
          <w:sz w:val="28"/>
          <w:szCs w:val="28"/>
        </w:rPr>
        <w:t xml:space="preserve">) обеспечить опубликование настоящего постановления в газете "БОР сегодня", и размещение на официальном сайте органов местного самоуправления </w:t>
      </w:r>
      <w:proofErr w:type="spellStart"/>
      <w:r w:rsidRPr="000F1071">
        <w:rPr>
          <w:rFonts w:ascii="Times New Roman" w:hAnsi="Times New Roman" w:cs="Times New Roman"/>
          <w:sz w:val="28"/>
          <w:szCs w:val="28"/>
        </w:rPr>
        <w:t>www.borcity.ru</w:t>
      </w:r>
      <w:proofErr w:type="spellEnd"/>
      <w:r w:rsidRPr="000F1071">
        <w:rPr>
          <w:rFonts w:ascii="Times New Roman" w:hAnsi="Times New Roman" w:cs="Times New Roman"/>
          <w:sz w:val="28"/>
          <w:szCs w:val="28"/>
        </w:rPr>
        <w:t>.</w:t>
      </w:r>
    </w:p>
    <w:p w:rsidR="00AA2D56" w:rsidRPr="000F1071" w:rsidRDefault="00AA2D56" w:rsidP="007E0D89">
      <w:pPr>
        <w:spacing w:after="0" w:line="480" w:lineRule="auto"/>
        <w:ind w:firstLine="720"/>
        <w:jc w:val="both"/>
        <w:rPr>
          <w:rFonts w:ascii="Times New Roman" w:hAnsi="Times New Roman" w:cs="Times New Roman"/>
          <w:sz w:val="28"/>
          <w:szCs w:val="28"/>
        </w:rPr>
      </w:pPr>
    </w:p>
    <w:p w:rsidR="00AA2D56" w:rsidRPr="000F1071" w:rsidRDefault="00AA2D56" w:rsidP="007E0D89">
      <w:pPr>
        <w:spacing w:after="0" w:line="480" w:lineRule="auto"/>
        <w:ind w:firstLine="720"/>
        <w:jc w:val="both"/>
        <w:rPr>
          <w:rFonts w:ascii="Times New Roman" w:hAnsi="Times New Roman" w:cs="Times New Roman"/>
          <w:sz w:val="28"/>
          <w:szCs w:val="28"/>
        </w:rPr>
      </w:pPr>
    </w:p>
    <w:p w:rsidR="00AA2D56" w:rsidRPr="000F1071" w:rsidRDefault="00AA2D56" w:rsidP="007E0D89">
      <w:pPr>
        <w:spacing w:after="0" w:line="480" w:lineRule="auto"/>
        <w:jc w:val="both"/>
        <w:rPr>
          <w:rFonts w:ascii="Times New Roman" w:hAnsi="Times New Roman" w:cs="Times New Roman"/>
          <w:color w:val="1F1F1F"/>
          <w:sz w:val="20"/>
          <w:szCs w:val="20"/>
        </w:rPr>
      </w:pPr>
      <w:r w:rsidRPr="000F1071">
        <w:rPr>
          <w:rFonts w:ascii="Times New Roman" w:hAnsi="Times New Roman" w:cs="Times New Roman"/>
          <w:color w:val="1F1F1F"/>
          <w:sz w:val="28"/>
          <w:szCs w:val="28"/>
        </w:rPr>
        <w:t xml:space="preserve">Глава местного самоуправления                                                      А.В. </w:t>
      </w:r>
      <w:proofErr w:type="gramStart"/>
      <w:r w:rsidRPr="000F1071">
        <w:rPr>
          <w:rFonts w:ascii="Times New Roman" w:hAnsi="Times New Roman" w:cs="Times New Roman"/>
          <w:color w:val="1F1F1F"/>
          <w:sz w:val="28"/>
          <w:szCs w:val="28"/>
        </w:rPr>
        <w:t>Боровский</w:t>
      </w:r>
      <w:proofErr w:type="gramEnd"/>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p>
    <w:p w:rsidR="00AA2D56" w:rsidRPr="000F1071" w:rsidRDefault="00AA2D56" w:rsidP="00DC0E14">
      <w:pPr>
        <w:spacing w:after="0" w:line="240" w:lineRule="auto"/>
        <w:jc w:val="both"/>
        <w:rPr>
          <w:rFonts w:ascii="Times New Roman" w:hAnsi="Times New Roman" w:cs="Times New Roman"/>
          <w:color w:val="1F1F1F"/>
          <w:sz w:val="24"/>
          <w:szCs w:val="24"/>
        </w:rPr>
      </w:pPr>
      <w:r w:rsidRPr="000F1071">
        <w:rPr>
          <w:rFonts w:ascii="Times New Roman" w:hAnsi="Times New Roman" w:cs="Times New Roman"/>
          <w:color w:val="1F1F1F"/>
          <w:sz w:val="24"/>
          <w:szCs w:val="24"/>
        </w:rPr>
        <w:t>Ю.С. Гусева</w:t>
      </w:r>
    </w:p>
    <w:p w:rsidR="00AA2D56" w:rsidRPr="000F1071" w:rsidRDefault="00AA2D56" w:rsidP="00DC0E14">
      <w:pPr>
        <w:spacing w:after="0" w:line="240" w:lineRule="auto"/>
        <w:jc w:val="both"/>
        <w:rPr>
          <w:rFonts w:ascii="Times New Roman" w:hAnsi="Times New Roman" w:cs="Times New Roman"/>
          <w:sz w:val="24"/>
          <w:szCs w:val="24"/>
        </w:rPr>
      </w:pPr>
      <w:r w:rsidRPr="000F1071">
        <w:rPr>
          <w:rFonts w:ascii="Times New Roman" w:hAnsi="Times New Roman" w:cs="Times New Roman"/>
          <w:color w:val="1F1F1F"/>
          <w:sz w:val="24"/>
          <w:szCs w:val="24"/>
        </w:rPr>
        <w:t>37-140</w:t>
      </w:r>
    </w:p>
    <w:sectPr w:rsidR="00AA2D56" w:rsidRPr="000F1071" w:rsidSect="007E0D89">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DC0E14"/>
    <w:rsid w:val="00015480"/>
    <w:rsid w:val="000255E6"/>
    <w:rsid w:val="000C6B3C"/>
    <w:rsid w:val="000F1071"/>
    <w:rsid w:val="00193499"/>
    <w:rsid w:val="00200D74"/>
    <w:rsid w:val="00353168"/>
    <w:rsid w:val="003A595A"/>
    <w:rsid w:val="004F4B7F"/>
    <w:rsid w:val="006D2D84"/>
    <w:rsid w:val="007039B0"/>
    <w:rsid w:val="007517E0"/>
    <w:rsid w:val="007D2008"/>
    <w:rsid w:val="007E0D89"/>
    <w:rsid w:val="008E1C4B"/>
    <w:rsid w:val="009B2B97"/>
    <w:rsid w:val="009E1940"/>
    <w:rsid w:val="00A575BB"/>
    <w:rsid w:val="00AA2D56"/>
    <w:rsid w:val="00D501A8"/>
    <w:rsid w:val="00D97DF5"/>
    <w:rsid w:val="00DC0E14"/>
    <w:rsid w:val="00F03D31"/>
    <w:rsid w:val="00F266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B7F"/>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C0E14"/>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DC0E14"/>
    <w:pPr>
      <w:widowControl w:val="0"/>
      <w:autoSpaceDE w:val="0"/>
      <w:autoSpaceDN w:val="0"/>
    </w:pPr>
    <w:rPr>
      <w:rFonts w:cs="Calibri"/>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644</Words>
  <Characters>3672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dc:creator>
  <cp:lastModifiedBy>1</cp:lastModifiedBy>
  <cp:revision>3</cp:revision>
  <dcterms:created xsi:type="dcterms:W3CDTF">2021-03-29T13:02:00Z</dcterms:created>
  <dcterms:modified xsi:type="dcterms:W3CDTF">2021-03-29T13:07:00Z</dcterms:modified>
</cp:coreProperties>
</file>