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10CD5" w:rsidRPr="00710CD5" w:rsidRDefault="00710CD5" w:rsidP="005D2AB7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710CD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710CD5" w:rsidRDefault="00710CD5" w:rsidP="00710CD5">
      <w:pPr>
        <w:tabs>
          <w:tab w:val="left" w:pos="9071"/>
        </w:tabs>
        <w:ind w:right="-1"/>
        <w:rPr>
          <w:bCs/>
          <w:sz w:val="28"/>
          <w:szCs w:val="28"/>
        </w:rPr>
      </w:pPr>
      <w:r w:rsidRPr="00710CD5">
        <w:rPr>
          <w:bCs/>
          <w:sz w:val="28"/>
          <w:szCs w:val="28"/>
        </w:rPr>
        <w:t xml:space="preserve">От 12.01.2021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710CD5">
        <w:rPr>
          <w:bCs/>
          <w:sz w:val="28"/>
          <w:szCs w:val="28"/>
        </w:rPr>
        <w:t xml:space="preserve">                        № 10</w:t>
      </w:r>
    </w:p>
    <w:p w:rsidR="00710CD5" w:rsidRPr="00710CD5" w:rsidRDefault="00710CD5" w:rsidP="00710CD5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710CD5" w:rsidRDefault="00710CD5" w:rsidP="00710CD5">
      <w:pPr>
        <w:jc w:val="center"/>
        <w:rPr>
          <w:b/>
          <w:bCs/>
          <w:sz w:val="28"/>
          <w:szCs w:val="28"/>
        </w:rPr>
      </w:pPr>
      <w:r w:rsidRPr="009B4D7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подготовке проекта внесения изменений в Генеральный план </w:t>
      </w:r>
    </w:p>
    <w:p w:rsidR="00D73182" w:rsidRDefault="00710CD5" w:rsidP="00710C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 город Бор Нижегородской области</w:t>
      </w:r>
    </w:p>
    <w:p w:rsidR="00710CD5" w:rsidRDefault="00710CD5" w:rsidP="00710CD5">
      <w:pPr>
        <w:jc w:val="center"/>
        <w:rPr>
          <w:sz w:val="28"/>
          <w:szCs w:val="28"/>
        </w:rPr>
      </w:pP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15.10.2020 № 14 администрация городского округа г. Бор </w:t>
      </w:r>
      <w:r w:rsidRPr="00710CD5">
        <w:rPr>
          <w:b/>
          <w:sz w:val="28"/>
          <w:szCs w:val="28"/>
        </w:rPr>
        <w:t>постановляет</w:t>
      </w:r>
      <w:r w:rsidRPr="00710CD5">
        <w:rPr>
          <w:sz w:val="28"/>
          <w:szCs w:val="28"/>
        </w:rPr>
        <w:t>:</w:t>
      </w: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t xml:space="preserve">1. Принять решение о подготовке проекта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113, в части изменения (частично) границ функциональной зоны ТСП-ПТ – «Зона коммерческая и мелкого производства», и установления границ функциональной зоны ТСП-П – «Зона промышленная», для земельных участков с кадастровыми номерами 52:20:1500001:680 и 52:20:1500001:681 по адресу: Российская Федерация, Нижегородская область, г. Бор, п. Большое </w:t>
      </w:r>
      <w:proofErr w:type="spellStart"/>
      <w:r w:rsidRPr="00710CD5">
        <w:rPr>
          <w:sz w:val="28"/>
          <w:szCs w:val="28"/>
        </w:rPr>
        <w:t>Пикино</w:t>
      </w:r>
      <w:proofErr w:type="spellEnd"/>
      <w:r w:rsidRPr="00710CD5">
        <w:rPr>
          <w:sz w:val="28"/>
          <w:szCs w:val="28"/>
        </w:rPr>
        <w:t>, ул. Кооперативная.</w:t>
      </w: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t xml:space="preserve">2. Комитету архитектуры и градостроительства администрации городского округа г. Бор (А.А. Королев): </w:t>
      </w: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t xml:space="preserve">- обеспечить подготовку проекта внесения изменений в Генеральный план  городского округа город Бор Нижегородской области; </w:t>
      </w: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t>- разместить проект внесения изменений в Генеральный план  городского округа город Бор Нижегородской области в Федеральной информационной системе территориального планирования.</w:t>
      </w:r>
    </w:p>
    <w:p w:rsidR="00710CD5" w:rsidRP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10CD5">
        <w:rPr>
          <w:sz w:val="28"/>
          <w:szCs w:val="28"/>
        </w:rPr>
        <w:lastRenderedPageBreak/>
        <w:t xml:space="preserve">3. Общему отделу администрации городского округа г. Бор (Е.А. </w:t>
      </w:r>
      <w:proofErr w:type="spellStart"/>
      <w:r w:rsidRPr="00710CD5">
        <w:rPr>
          <w:sz w:val="28"/>
          <w:szCs w:val="28"/>
        </w:rPr>
        <w:t>Копцова</w:t>
      </w:r>
      <w:proofErr w:type="spellEnd"/>
      <w:r w:rsidRPr="00710CD5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710CD5">
          <w:rPr>
            <w:sz w:val="28"/>
            <w:szCs w:val="28"/>
          </w:rPr>
          <w:t>www.borcity.ru</w:t>
        </w:r>
      </w:hyperlink>
      <w:r w:rsidRPr="00710CD5">
        <w:rPr>
          <w:sz w:val="28"/>
          <w:szCs w:val="28"/>
        </w:rPr>
        <w:t>.</w:t>
      </w:r>
    </w:p>
    <w:p w:rsidR="00710CD5" w:rsidRDefault="00710CD5" w:rsidP="00710CD5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710CD5" w:rsidRPr="00710CD5" w:rsidRDefault="00710CD5" w:rsidP="00710CD5">
      <w:pPr>
        <w:spacing w:line="360" w:lineRule="auto"/>
        <w:ind w:right="-1" w:firstLine="885"/>
        <w:jc w:val="both"/>
        <w:rPr>
          <w:sz w:val="28"/>
          <w:szCs w:val="28"/>
        </w:rPr>
      </w:pPr>
    </w:p>
    <w:p w:rsidR="00F90A5F" w:rsidRPr="00710CD5" w:rsidRDefault="00710CD5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10CD5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F90A5F" w:rsidRPr="00FC7E17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FC7E17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6F0" w:rsidRDefault="007376F0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Pr="00FC7E17" w:rsidRDefault="00710CD5" w:rsidP="00DA22CD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710CD5" w:rsidRPr="00710CD5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710CD5">
        <w:rPr>
          <w:sz w:val="24"/>
          <w:szCs w:val="24"/>
        </w:rPr>
        <w:t>Э.А.Тихомолова</w:t>
      </w:r>
      <w:proofErr w:type="spellEnd"/>
    </w:p>
    <w:p w:rsidR="00BE0F58" w:rsidRPr="00710CD5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710CD5">
        <w:rPr>
          <w:sz w:val="24"/>
          <w:szCs w:val="24"/>
        </w:rPr>
        <w:t>8(83159)</w:t>
      </w:r>
      <w:r w:rsidR="008056B0" w:rsidRPr="00710CD5">
        <w:rPr>
          <w:sz w:val="24"/>
          <w:szCs w:val="24"/>
        </w:rPr>
        <w:t>3-71-84</w:t>
      </w:r>
    </w:p>
    <w:p w:rsidR="00BE0F58" w:rsidRDefault="00BE0F58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sectPr w:rsidR="00BE0F58" w:rsidSect="00710CD5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51A8"/>
    <w:rsid w:val="000125EB"/>
    <w:rsid w:val="00017C50"/>
    <w:rsid w:val="000238C6"/>
    <w:rsid w:val="00035E20"/>
    <w:rsid w:val="0003707B"/>
    <w:rsid w:val="000A06F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ADF"/>
    <w:rsid w:val="002523AE"/>
    <w:rsid w:val="002812C9"/>
    <w:rsid w:val="002826EF"/>
    <w:rsid w:val="002C22B7"/>
    <w:rsid w:val="002C2C2C"/>
    <w:rsid w:val="002F65AF"/>
    <w:rsid w:val="003112D6"/>
    <w:rsid w:val="003144D7"/>
    <w:rsid w:val="0033176A"/>
    <w:rsid w:val="003523E3"/>
    <w:rsid w:val="00354287"/>
    <w:rsid w:val="00383FAD"/>
    <w:rsid w:val="00385337"/>
    <w:rsid w:val="00394D06"/>
    <w:rsid w:val="003A10BF"/>
    <w:rsid w:val="003B1AAB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37BC2"/>
    <w:rsid w:val="00540B91"/>
    <w:rsid w:val="0057607E"/>
    <w:rsid w:val="00583FE4"/>
    <w:rsid w:val="0058741A"/>
    <w:rsid w:val="005D2AB7"/>
    <w:rsid w:val="006036A2"/>
    <w:rsid w:val="006106B5"/>
    <w:rsid w:val="0062752F"/>
    <w:rsid w:val="00632EC2"/>
    <w:rsid w:val="00653538"/>
    <w:rsid w:val="0067782A"/>
    <w:rsid w:val="006D3090"/>
    <w:rsid w:val="006E4586"/>
    <w:rsid w:val="00710CD5"/>
    <w:rsid w:val="00726C89"/>
    <w:rsid w:val="00726F82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833"/>
    <w:rsid w:val="00821EC2"/>
    <w:rsid w:val="00834E47"/>
    <w:rsid w:val="00844366"/>
    <w:rsid w:val="0085143C"/>
    <w:rsid w:val="008713F7"/>
    <w:rsid w:val="00876658"/>
    <w:rsid w:val="00885ED2"/>
    <w:rsid w:val="00893651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73282"/>
    <w:rsid w:val="00B748CF"/>
    <w:rsid w:val="00B81785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27D46"/>
    <w:rsid w:val="00D30E77"/>
    <w:rsid w:val="00D32DC0"/>
    <w:rsid w:val="00D52694"/>
    <w:rsid w:val="00D52BAB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3CF1"/>
    <w:rsid w:val="00DC6A2E"/>
    <w:rsid w:val="00DE3374"/>
    <w:rsid w:val="00E2594B"/>
    <w:rsid w:val="00E554E8"/>
    <w:rsid w:val="00E836AE"/>
    <w:rsid w:val="00E917C1"/>
    <w:rsid w:val="00EA2096"/>
    <w:rsid w:val="00EC4824"/>
    <w:rsid w:val="00F00BA8"/>
    <w:rsid w:val="00F1498B"/>
    <w:rsid w:val="00F32439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C7E17"/>
    <w:rsid w:val="00FE0AE4"/>
    <w:rsid w:val="00FE5446"/>
    <w:rsid w:val="00F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2020-12-28T08:38:00Z</cp:lastPrinted>
  <dcterms:created xsi:type="dcterms:W3CDTF">2021-01-13T04:28:00Z</dcterms:created>
  <dcterms:modified xsi:type="dcterms:W3CDTF">2021-01-13T04:28:00Z</dcterms:modified>
</cp:coreProperties>
</file>