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743E6C" w:rsidRPr="00743E6C" w:rsidTr="00743E6C">
        <w:trPr>
          <w:trHeight w:val="20445"/>
          <w:tblCellSpacing w:w="15" w:type="dxa"/>
        </w:trPr>
        <w:tc>
          <w:tcPr>
            <w:tcW w:w="10320" w:type="dxa"/>
            <w:shd w:val="clear" w:color="auto" w:fill="FFFFFF"/>
            <w:tcMar>
              <w:top w:w="0" w:type="dxa"/>
              <w:left w:w="0" w:type="dxa"/>
              <w:bottom w:w="225" w:type="dxa"/>
              <w:right w:w="420" w:type="dxa"/>
            </w:tcMar>
            <w:hideMark/>
          </w:tcPr>
          <w:tbl>
            <w:tblPr>
              <w:tblW w:w="9781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743E6C" w:rsidRPr="00743E6C" w:rsidTr="00743E6C">
              <w:trPr>
                <w:tblCellSpacing w:w="15" w:type="dxa"/>
              </w:trPr>
              <w:tc>
                <w:tcPr>
                  <w:tcW w:w="9721" w:type="dxa"/>
                  <w:hideMark/>
                </w:tcPr>
                <w:p w:rsidR="00743E6C" w:rsidRPr="00743E6C" w:rsidRDefault="00743E6C" w:rsidP="00743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43E6C" w:rsidRPr="00743E6C" w:rsidTr="00743E6C">
              <w:trPr>
                <w:tblCellSpacing w:w="15" w:type="dxa"/>
              </w:trPr>
              <w:tc>
                <w:tcPr>
                  <w:tcW w:w="9721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743E6C" w:rsidRPr="00743E6C" w:rsidRDefault="00743E6C" w:rsidP="00743E6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272727"/>
                      <w:kern w:val="36"/>
                      <w:sz w:val="29"/>
                      <w:szCs w:val="29"/>
                      <w:lang w:eastAsia="ru-RU"/>
                    </w:rPr>
                  </w:pPr>
                  <w:r w:rsidRPr="00743E6C">
                    <w:rPr>
                      <w:rFonts w:ascii="Times New Roman" w:eastAsia="Times New Roman" w:hAnsi="Times New Roman" w:cs="Times New Roman"/>
                      <w:b/>
                      <w:bCs/>
                      <w:color w:val="272727"/>
                      <w:kern w:val="36"/>
                      <w:sz w:val="29"/>
                      <w:szCs w:val="29"/>
                      <w:lang w:eastAsia="ru-RU"/>
                    </w:rPr>
                    <w:t>Сообщение о решении Нижегородского областного суда</w:t>
                  </w:r>
                </w:p>
                <w:p w:rsidR="00743E6C" w:rsidRPr="00743E6C" w:rsidRDefault="00743E6C" w:rsidP="00AE0FC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депутатов городского округа город Бор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сообщает, что решением Нижегородского областного суда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июля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 года (вступившим в законную     силу     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августа 2019 года)    по    административному    делу № 3а-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429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/19 признан</w:t>
                  </w:r>
                  <w:r w:rsidR="00D83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недействующим</w:t>
                  </w:r>
                  <w:r w:rsidR="00D83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bookmarkStart w:id="0" w:name="_GoBack"/>
                  <w:bookmarkEnd w:id="0"/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дня вступления решения суда в законную силу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положения Правил землепользования и застройки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городского округа город Бор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утвержденны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решением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депутатов городского округа город Бор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№114</w:t>
                  </w:r>
                  <w:proofErr w:type="gramEnd"/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«Об утверждении Правил землепользования и застройки городского округа город Бор», в части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установления на карте градостроительного зонирования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Редькинский</w:t>
                  </w:r>
                  <w:proofErr w:type="spellEnd"/>
                  <w:r w:rsidR="00AE0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сельсовет) в границах 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земельного уча</w:t>
                  </w:r>
                  <w:r w:rsidR="00AE0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стка с кадастровым номером 52:20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AE0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0000000:1217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расположенного по адресу: Нижегородская область, город </w:t>
                  </w:r>
                  <w:r w:rsidR="00AE0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AE0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 квартал Борского лесничества Борского лесхоза, участок 3</w:t>
                  </w:r>
                  <w:r w:rsidRPr="00743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AE0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двух территориальных зон: зоны Р</w:t>
                  </w:r>
                  <w:proofErr w:type="gramStart"/>
                  <w:r w:rsidR="00AE0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="00AE0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зона экологического и природного ландшафта вне границ лесного фонда и зоны Р5 – зона рекреационных объектов длительного отдыха, а также зоны сельскохозяйственных угодий в составе земель сельскохозяйственного назначения.</w:t>
                  </w:r>
                </w:p>
              </w:tc>
            </w:tr>
          </w:tbl>
          <w:p w:rsidR="00743E6C" w:rsidRPr="00743E6C" w:rsidRDefault="00743E6C" w:rsidP="00743E6C">
            <w:pPr>
              <w:spacing w:after="0" w:line="240" w:lineRule="auto"/>
              <w:rPr>
                <w:rFonts w:ascii="Tahoma" w:eastAsia="Times New Roman" w:hAnsi="Tahoma" w:cs="Tahoma"/>
                <w:color w:val="272727"/>
                <w:sz w:val="21"/>
                <w:szCs w:val="21"/>
                <w:lang w:eastAsia="ru-RU"/>
              </w:rPr>
            </w:pPr>
          </w:p>
        </w:tc>
      </w:tr>
    </w:tbl>
    <w:p w:rsidR="004B4E40" w:rsidRDefault="004B4E40"/>
    <w:sectPr w:rsidR="004B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6C"/>
    <w:rsid w:val="004B4E40"/>
    <w:rsid w:val="00743E6C"/>
    <w:rsid w:val="00AE0FCA"/>
    <w:rsid w:val="00D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header">
    <w:name w:val="titleheader"/>
    <w:basedOn w:val="a0"/>
    <w:rsid w:val="00743E6C"/>
  </w:style>
  <w:style w:type="paragraph" w:styleId="a3">
    <w:name w:val="Normal (Web)"/>
    <w:basedOn w:val="a"/>
    <w:uiPriority w:val="99"/>
    <w:unhideWhenUsed/>
    <w:rsid w:val="007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header">
    <w:name w:val="titleheader"/>
    <w:basedOn w:val="a0"/>
    <w:rsid w:val="00743E6C"/>
  </w:style>
  <w:style w:type="paragraph" w:styleId="a3">
    <w:name w:val="Normal (Web)"/>
    <w:basedOn w:val="a"/>
    <w:uiPriority w:val="99"/>
    <w:unhideWhenUsed/>
    <w:rsid w:val="007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2019-09-05T12:58:00Z</cp:lastPrinted>
  <dcterms:created xsi:type="dcterms:W3CDTF">2019-09-05T12:42:00Z</dcterms:created>
  <dcterms:modified xsi:type="dcterms:W3CDTF">2019-09-05T13:06:00Z</dcterms:modified>
</cp:coreProperties>
</file>