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CellMar>
          <w:top w:w="15" w:type="dxa"/>
          <w:left w:w="15" w:type="dxa"/>
          <w:bottom w:w="15" w:type="dxa"/>
          <w:right w:w="15" w:type="dxa"/>
        </w:tblCellMar>
        <w:tblLook w:val="0600"/>
      </w:tblPr>
      <w:tblGrid>
        <w:gridCol w:w="9360"/>
      </w:tblGrid>
      <w:tr w:rsidR="003852CA" w:rsidRPr="003C4EDB">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852CA" w:rsidRPr="005831E7" w:rsidRDefault="005831E7" w:rsidP="003C4EDB">
            <w:pPr>
              <w:spacing w:before="0" w:beforeAutospacing="0"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Муниципальное казенное учреждение городского округа город Бор «Борстройзаказчик»</w:t>
            </w:r>
          </w:p>
        </w:tc>
      </w:tr>
      <w:tr w:rsidR="003852CA" w:rsidRPr="003C4EDB">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3852CA" w:rsidRPr="003C4EDB" w:rsidRDefault="003852CA" w:rsidP="003C4EDB">
            <w:pPr>
              <w:spacing w:before="0" w:beforeAutospacing="0" w:after="0" w:afterAutospacing="0"/>
              <w:ind w:left="75" w:right="75"/>
              <w:jc w:val="center"/>
              <w:rPr>
                <w:rFonts w:hAnsi="Times New Roman" w:cs="Times New Roman"/>
                <w:color w:val="000000"/>
                <w:sz w:val="16"/>
                <w:szCs w:val="16"/>
                <w:lang w:val="ru-RU"/>
              </w:rPr>
            </w:pPr>
          </w:p>
        </w:tc>
      </w:tr>
    </w:tbl>
    <w:p w:rsidR="003852CA" w:rsidRDefault="00053AC7" w:rsidP="003C4EDB">
      <w:pPr>
        <w:spacing w:before="0" w:beforeAutospacing="0" w:after="0" w:afterAutospacing="0"/>
        <w:jc w:val="center"/>
        <w:rPr>
          <w:rFonts w:hAnsi="Times New Roman" w:cs="Times New Roman"/>
          <w:color w:val="000000"/>
          <w:sz w:val="24"/>
          <w:szCs w:val="24"/>
          <w:lang w:val="ru-RU"/>
        </w:rPr>
      </w:pPr>
      <w:r w:rsidRPr="00152218">
        <w:rPr>
          <w:rFonts w:hAnsi="Times New Roman" w:cs="Times New Roman"/>
          <w:color w:val="000000"/>
          <w:sz w:val="24"/>
          <w:szCs w:val="24"/>
          <w:lang w:val="ru-RU"/>
        </w:rPr>
        <w:t>ПРИКАЗ №</w:t>
      </w:r>
      <w:r>
        <w:rPr>
          <w:rFonts w:hAnsi="Times New Roman" w:cs="Times New Roman"/>
          <w:color w:val="000000"/>
          <w:sz w:val="24"/>
          <w:szCs w:val="24"/>
        </w:rPr>
        <w:t> </w:t>
      </w:r>
      <w:r w:rsidR="00E34C24">
        <w:rPr>
          <w:rFonts w:hAnsi="Times New Roman" w:cs="Times New Roman"/>
          <w:color w:val="000000"/>
          <w:sz w:val="24"/>
          <w:szCs w:val="24"/>
          <w:lang w:val="ru-RU"/>
        </w:rPr>
        <w:t xml:space="preserve">  94</w:t>
      </w:r>
      <w:r w:rsidRPr="00152218">
        <w:rPr>
          <w:lang w:val="ru-RU"/>
        </w:rPr>
        <w:br/>
      </w:r>
      <w:r w:rsidRPr="00152218">
        <w:rPr>
          <w:rFonts w:hAnsi="Times New Roman" w:cs="Times New Roman"/>
          <w:color w:val="000000"/>
          <w:sz w:val="24"/>
          <w:szCs w:val="24"/>
          <w:lang w:val="ru-RU"/>
        </w:rPr>
        <w:t xml:space="preserve"> об утверждении учетной политики для целей бюджетного учета</w:t>
      </w:r>
    </w:p>
    <w:p w:rsidR="003C4EDB" w:rsidRPr="00152218" w:rsidRDefault="003C4EDB" w:rsidP="003C4EDB">
      <w:pPr>
        <w:spacing w:before="0" w:beforeAutospacing="0" w:after="0" w:afterAutospacing="0"/>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837"/>
        <w:gridCol w:w="1539"/>
      </w:tblGrid>
      <w:tr w:rsidR="003852CA">
        <w:tc>
          <w:tcPr>
            <w:tcW w:w="0" w:type="auto"/>
            <w:tcMar>
              <w:top w:w="75" w:type="dxa"/>
              <w:left w:w="75" w:type="dxa"/>
              <w:bottom w:w="75" w:type="dxa"/>
              <w:right w:w="75" w:type="dxa"/>
            </w:tcMar>
          </w:tcPr>
          <w:p w:rsidR="003852CA" w:rsidRPr="005831E7" w:rsidRDefault="003C4EDB" w:rsidP="003C4EDB">
            <w:pPr>
              <w:spacing w:before="0" w:beforeAutospacing="0" w:after="0" w:afterAutospacing="0"/>
              <w:ind w:left="75" w:right="75"/>
              <w:rPr>
                <w:rFonts w:hAnsi="Times New Roman" w:cs="Times New Roman"/>
                <w:color w:val="000000"/>
                <w:sz w:val="24"/>
                <w:szCs w:val="24"/>
                <w:lang w:val="ru-RU"/>
              </w:rPr>
            </w:pPr>
            <w:r>
              <w:rPr>
                <w:rFonts w:hAnsi="Times New Roman" w:cs="Times New Roman"/>
                <w:color w:val="000000"/>
                <w:sz w:val="24"/>
                <w:szCs w:val="24"/>
                <w:lang w:val="ru-RU"/>
              </w:rPr>
              <w:t>г</w:t>
            </w:r>
            <w:r w:rsidR="005831E7">
              <w:rPr>
                <w:rFonts w:hAnsi="Times New Roman" w:cs="Times New Roman"/>
                <w:color w:val="000000"/>
                <w:sz w:val="24"/>
                <w:szCs w:val="24"/>
                <w:lang w:val="ru-RU"/>
              </w:rPr>
              <w:t>.Бор</w:t>
            </w:r>
          </w:p>
        </w:tc>
        <w:tc>
          <w:tcPr>
            <w:tcW w:w="0" w:type="auto"/>
            <w:tcMar>
              <w:top w:w="75" w:type="dxa"/>
              <w:left w:w="75" w:type="dxa"/>
              <w:bottom w:w="75" w:type="dxa"/>
              <w:right w:w="75" w:type="dxa"/>
            </w:tcMar>
          </w:tcPr>
          <w:p w:rsidR="003852CA" w:rsidRDefault="00E34C24" w:rsidP="003C4EDB">
            <w:pPr>
              <w:spacing w:before="0" w:beforeAutospacing="0" w:after="0" w:afterAutospacing="0"/>
              <w:ind w:left="75" w:right="75"/>
              <w:jc w:val="right"/>
              <w:rPr>
                <w:rFonts w:hAnsi="Times New Roman" w:cs="Times New Roman"/>
                <w:color w:val="000000"/>
                <w:sz w:val="24"/>
                <w:szCs w:val="24"/>
              </w:rPr>
            </w:pPr>
            <w:r>
              <w:rPr>
                <w:rFonts w:hAnsi="Times New Roman" w:cs="Times New Roman"/>
                <w:color w:val="000000"/>
                <w:sz w:val="24"/>
                <w:szCs w:val="24"/>
                <w:lang w:val="ru-RU"/>
              </w:rPr>
              <w:t>31.12.2019г.</w:t>
            </w:r>
          </w:p>
        </w:tc>
      </w:tr>
    </w:tbl>
    <w:p w:rsidR="003C4EDB" w:rsidRDefault="003C4EDB" w:rsidP="003C4EDB">
      <w:pPr>
        <w:spacing w:before="0" w:beforeAutospacing="0" w:after="0" w:afterAutospacing="0"/>
        <w:rPr>
          <w:rFonts w:hAnsi="Times New Roman" w:cs="Times New Roman"/>
          <w:color w:val="000000"/>
          <w:sz w:val="24"/>
          <w:szCs w:val="24"/>
          <w:lang w:val="ru-RU"/>
        </w:rPr>
      </w:pPr>
    </w:p>
    <w:p w:rsidR="003C4EDB" w:rsidRDefault="003C4EDB"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852CA"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Во исполнение Закона от 06.12.2011</w:t>
      </w:r>
      <w:r>
        <w:rPr>
          <w:rFonts w:hAnsi="Times New Roman" w:cs="Times New Roman"/>
          <w:color w:val="000000"/>
          <w:sz w:val="24"/>
          <w:szCs w:val="24"/>
        </w:rPr>
        <w:t> </w:t>
      </w:r>
      <w:r w:rsidRPr="00152218">
        <w:rPr>
          <w:rFonts w:hAnsi="Times New Roman" w:cs="Times New Roman"/>
          <w:color w:val="000000"/>
          <w:sz w:val="24"/>
          <w:szCs w:val="24"/>
          <w:lang w:val="ru-RU"/>
        </w:rPr>
        <w:t>№</w:t>
      </w:r>
      <w:r>
        <w:rPr>
          <w:rFonts w:hAnsi="Times New Roman" w:cs="Times New Roman"/>
          <w:color w:val="000000"/>
          <w:sz w:val="24"/>
          <w:szCs w:val="24"/>
        </w:rPr>
        <w:t> </w:t>
      </w:r>
      <w:r w:rsidRPr="00152218">
        <w:rPr>
          <w:rFonts w:hAnsi="Times New Roman" w:cs="Times New Roman"/>
          <w:color w:val="000000"/>
          <w:sz w:val="24"/>
          <w:szCs w:val="24"/>
          <w:lang w:val="ru-RU"/>
        </w:rPr>
        <w:t>402-ФЗ и приказа Минфина от 01.12.2010 №</w:t>
      </w:r>
      <w:r>
        <w:rPr>
          <w:rFonts w:hAnsi="Times New Roman" w:cs="Times New Roman"/>
          <w:color w:val="000000"/>
          <w:sz w:val="24"/>
          <w:szCs w:val="24"/>
        </w:rPr>
        <w:t> </w:t>
      </w:r>
      <w:r w:rsidRPr="00152218">
        <w:rPr>
          <w:rFonts w:hAnsi="Times New Roman" w:cs="Times New Roman"/>
          <w:color w:val="000000"/>
          <w:sz w:val="24"/>
          <w:szCs w:val="24"/>
          <w:lang w:val="ru-RU"/>
        </w:rPr>
        <w:t xml:space="preserve"> 157н, Федерального стандарта «Учетная политика, оценочные значения и ошибки»,</w:t>
      </w:r>
      <w:r>
        <w:rPr>
          <w:rFonts w:hAnsi="Times New Roman" w:cs="Times New Roman"/>
          <w:color w:val="000000"/>
          <w:sz w:val="24"/>
          <w:szCs w:val="24"/>
        </w:rPr>
        <w:t> </w:t>
      </w:r>
      <w:r w:rsidRPr="00152218">
        <w:rPr>
          <w:rFonts w:hAnsi="Times New Roman" w:cs="Times New Roman"/>
          <w:color w:val="000000"/>
          <w:sz w:val="24"/>
          <w:szCs w:val="24"/>
          <w:lang w:val="ru-RU"/>
        </w:rPr>
        <w:t>утвержденного приказом Минфина от 30.12.2017 № 274н,</w:t>
      </w:r>
    </w:p>
    <w:p w:rsidR="003C4EDB" w:rsidRPr="00152218" w:rsidRDefault="003C4EDB" w:rsidP="003C4EDB">
      <w:pPr>
        <w:spacing w:before="0" w:beforeAutospacing="0" w:after="0" w:afterAutospacing="0"/>
        <w:rPr>
          <w:rFonts w:hAnsi="Times New Roman" w:cs="Times New Roman"/>
          <w:color w:val="000000"/>
          <w:sz w:val="24"/>
          <w:szCs w:val="24"/>
          <w:lang w:val="ru-RU"/>
        </w:rPr>
      </w:pPr>
    </w:p>
    <w:p w:rsidR="003852CA"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ПРИКАЗЫВАЮ:</w:t>
      </w:r>
    </w:p>
    <w:p w:rsidR="003C4EDB" w:rsidRPr="00152218" w:rsidRDefault="003C4EDB" w:rsidP="003C4EDB">
      <w:pPr>
        <w:spacing w:before="0" w:beforeAutospacing="0" w:after="0" w:afterAutospacing="0"/>
        <w:rPr>
          <w:rFonts w:hAnsi="Times New Roman" w:cs="Times New Roman"/>
          <w:color w:val="000000"/>
          <w:sz w:val="24"/>
          <w:szCs w:val="24"/>
          <w:lang w:val="ru-RU"/>
        </w:rPr>
      </w:pPr>
    </w:p>
    <w:p w:rsidR="003852CA"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 Утвердить учетную политику для целей бюджетного учета согласно приложению и</w:t>
      </w:r>
      <w:r>
        <w:rPr>
          <w:rFonts w:hAnsi="Times New Roman" w:cs="Times New Roman"/>
          <w:color w:val="000000"/>
          <w:sz w:val="24"/>
          <w:szCs w:val="24"/>
        </w:rPr>
        <w:t> </w:t>
      </w:r>
      <w:r w:rsidRPr="00152218">
        <w:rPr>
          <w:rFonts w:hAnsi="Times New Roman" w:cs="Times New Roman"/>
          <w:color w:val="000000"/>
          <w:sz w:val="24"/>
          <w:szCs w:val="24"/>
          <w:lang w:val="ru-RU"/>
        </w:rPr>
        <w:t>ввести ее в действие с</w:t>
      </w:r>
      <w:r w:rsidR="005831E7">
        <w:rPr>
          <w:rFonts w:hAnsi="Times New Roman" w:cs="Times New Roman"/>
          <w:color w:val="000000"/>
          <w:sz w:val="24"/>
          <w:szCs w:val="24"/>
          <w:lang w:val="ru-RU"/>
        </w:rPr>
        <w:t xml:space="preserve"> 1 января 2020 года.</w:t>
      </w:r>
    </w:p>
    <w:p w:rsidR="003C4EDB" w:rsidRPr="00152218" w:rsidRDefault="003C4EDB"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 Довести до всех подразделений  учреждения соответствующие документы,</w:t>
      </w:r>
      <w:r w:rsidRPr="00152218">
        <w:rPr>
          <w:lang w:val="ru-RU"/>
        </w:rPr>
        <w:br/>
      </w:r>
      <w:r w:rsidRPr="00152218">
        <w:rPr>
          <w:rFonts w:hAnsi="Times New Roman" w:cs="Times New Roman"/>
          <w:color w:val="000000"/>
          <w:sz w:val="24"/>
          <w:szCs w:val="24"/>
          <w:lang w:val="ru-RU"/>
        </w:rPr>
        <w:t xml:space="preserve">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3C4EDB" w:rsidRDefault="003C4EDB"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3. Контроль за исполнением приказа возложить на </w:t>
      </w:r>
      <w:r w:rsidR="005831E7">
        <w:rPr>
          <w:rFonts w:hAnsi="Times New Roman" w:cs="Times New Roman"/>
          <w:color w:val="000000"/>
          <w:sz w:val="24"/>
          <w:szCs w:val="24"/>
          <w:lang w:val="ru-RU"/>
        </w:rPr>
        <w:t xml:space="preserve">  главного бухгалтера Н.С.Усову</w:t>
      </w:r>
      <w:r w:rsidRPr="00152218">
        <w:rPr>
          <w:rFonts w:hAnsi="Times New Roman" w:cs="Times New Roman"/>
          <w:color w:val="000000"/>
          <w:sz w:val="24"/>
          <w:szCs w:val="24"/>
          <w:lang w:val="ru-RU"/>
        </w:rPr>
        <w:t>.</w:t>
      </w:r>
    </w:p>
    <w:p w:rsidR="005831E7" w:rsidRDefault="005831E7" w:rsidP="003C4EDB">
      <w:pPr>
        <w:spacing w:before="0" w:beforeAutospacing="0" w:after="0" w:afterAutospacing="0"/>
        <w:rPr>
          <w:rFonts w:hAnsi="Times New Roman" w:cs="Times New Roman"/>
          <w:color w:val="000000"/>
          <w:sz w:val="24"/>
          <w:szCs w:val="24"/>
          <w:lang w:val="ru-RU"/>
        </w:rPr>
      </w:pPr>
    </w:p>
    <w:p w:rsidR="003C4EDB" w:rsidRDefault="003C4EDB" w:rsidP="003C4EDB">
      <w:pPr>
        <w:spacing w:before="0" w:beforeAutospacing="0" w:after="0" w:afterAutospacing="0"/>
        <w:rPr>
          <w:rFonts w:hAnsi="Times New Roman" w:cs="Times New Roman"/>
          <w:color w:val="000000"/>
          <w:sz w:val="24"/>
          <w:szCs w:val="24"/>
          <w:lang w:val="ru-RU"/>
        </w:rPr>
      </w:pPr>
    </w:p>
    <w:p w:rsidR="003C4EDB" w:rsidRDefault="003C4EDB" w:rsidP="003C4EDB">
      <w:pPr>
        <w:spacing w:before="0" w:beforeAutospacing="0" w:after="0" w:afterAutospacing="0"/>
        <w:rPr>
          <w:rFonts w:hAnsi="Times New Roman" w:cs="Times New Roman"/>
          <w:color w:val="000000"/>
          <w:sz w:val="24"/>
          <w:szCs w:val="24"/>
          <w:lang w:val="ru-RU"/>
        </w:rPr>
      </w:pPr>
    </w:p>
    <w:p w:rsidR="005831E7" w:rsidRDefault="005831E7"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Директор   МКУ «Борстройзаказчик»                                     М.А.Бородина</w:t>
      </w: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3C4EDB" w:rsidRDefault="003C4EDB" w:rsidP="003C4EDB">
      <w:pPr>
        <w:spacing w:before="0" w:beforeAutospacing="0" w:after="0" w:afterAutospacing="0"/>
        <w:jc w:val="right"/>
        <w:rPr>
          <w:rFonts w:hAnsi="Times New Roman" w:cs="Times New Roman"/>
          <w:color w:val="000000"/>
          <w:sz w:val="24"/>
          <w:szCs w:val="24"/>
          <w:lang w:val="ru-RU"/>
        </w:rPr>
      </w:pPr>
    </w:p>
    <w:p w:rsidR="005831E7" w:rsidRDefault="004F7F95" w:rsidP="003C4EDB">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Приложение </w:t>
      </w:r>
    </w:p>
    <w:p w:rsidR="004F7F95" w:rsidRPr="00152218" w:rsidRDefault="003C4EDB" w:rsidP="003C4EDB">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к </w:t>
      </w:r>
      <w:r w:rsidR="004F7F95">
        <w:rPr>
          <w:rFonts w:hAnsi="Times New Roman" w:cs="Times New Roman"/>
          <w:color w:val="000000"/>
          <w:sz w:val="24"/>
          <w:szCs w:val="24"/>
          <w:lang w:val="ru-RU"/>
        </w:rPr>
        <w:t xml:space="preserve">приказу   от </w:t>
      </w:r>
      <w:r w:rsidR="00E644F2">
        <w:rPr>
          <w:rFonts w:hAnsi="Times New Roman" w:cs="Times New Roman"/>
          <w:color w:val="000000"/>
          <w:sz w:val="24"/>
          <w:szCs w:val="24"/>
          <w:lang w:val="ru-RU"/>
        </w:rPr>
        <w:t xml:space="preserve"> 31.12.2019г. </w:t>
      </w:r>
      <w:r w:rsidR="004F7F95">
        <w:rPr>
          <w:rFonts w:hAnsi="Times New Roman" w:cs="Times New Roman"/>
          <w:color w:val="000000"/>
          <w:sz w:val="24"/>
          <w:szCs w:val="24"/>
          <w:lang w:val="ru-RU"/>
        </w:rPr>
        <w:t xml:space="preserve"> № </w:t>
      </w:r>
      <w:r w:rsidR="00E644F2">
        <w:rPr>
          <w:rFonts w:hAnsi="Times New Roman" w:cs="Times New Roman"/>
          <w:color w:val="000000"/>
          <w:sz w:val="24"/>
          <w:szCs w:val="24"/>
          <w:lang w:val="ru-RU"/>
        </w:rPr>
        <w:t>94</w:t>
      </w:r>
    </w:p>
    <w:p w:rsidR="005831E7" w:rsidRDefault="005831E7" w:rsidP="003C4EDB">
      <w:pPr>
        <w:spacing w:before="0" w:beforeAutospacing="0" w:after="0" w:afterAutospacing="0"/>
        <w:jc w:val="center"/>
        <w:rPr>
          <w:rFonts w:hAnsi="Times New Roman" w:cs="Times New Roman"/>
          <w:b/>
          <w:bCs/>
          <w:color w:val="000000"/>
          <w:sz w:val="24"/>
          <w:szCs w:val="24"/>
          <w:lang w:val="ru-RU"/>
        </w:rPr>
      </w:pPr>
    </w:p>
    <w:p w:rsidR="003852CA" w:rsidRPr="00152218" w:rsidRDefault="00053AC7" w:rsidP="003C4EDB">
      <w:pPr>
        <w:spacing w:before="0" w:beforeAutospacing="0" w:after="0" w:afterAutospacing="0"/>
        <w:jc w:val="center"/>
        <w:rPr>
          <w:rFonts w:hAnsi="Times New Roman" w:cs="Times New Roman"/>
          <w:color w:val="000000"/>
          <w:sz w:val="24"/>
          <w:szCs w:val="24"/>
          <w:lang w:val="ru-RU"/>
        </w:rPr>
      </w:pPr>
      <w:r w:rsidRPr="00152218">
        <w:rPr>
          <w:rFonts w:hAnsi="Times New Roman" w:cs="Times New Roman"/>
          <w:b/>
          <w:bCs/>
          <w:color w:val="000000"/>
          <w:sz w:val="24"/>
          <w:szCs w:val="24"/>
          <w:lang w:val="ru-RU"/>
        </w:rPr>
        <w:t>Учетная политика для целей бюджетного учета</w:t>
      </w:r>
    </w:p>
    <w:p w:rsidR="003852CA" w:rsidRPr="00152218" w:rsidRDefault="003852CA" w:rsidP="003C4EDB">
      <w:pPr>
        <w:spacing w:before="0" w:beforeAutospacing="0" w:after="0" w:afterAutospacing="0"/>
        <w:jc w:val="center"/>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Учетная политика </w:t>
      </w:r>
      <w:r w:rsidR="00B93B25">
        <w:rPr>
          <w:rFonts w:hAnsi="Times New Roman" w:cs="Times New Roman"/>
          <w:color w:val="000000"/>
          <w:sz w:val="24"/>
          <w:szCs w:val="24"/>
          <w:lang w:val="ru-RU"/>
        </w:rPr>
        <w:t xml:space="preserve"> Муниципального казенного учреждения «Борстройзаказчик» </w:t>
      </w:r>
      <w:r w:rsidRPr="00152218">
        <w:rPr>
          <w:rFonts w:hAnsi="Times New Roman" w:cs="Times New Roman"/>
          <w:color w:val="000000"/>
          <w:sz w:val="24"/>
          <w:szCs w:val="24"/>
          <w:lang w:val="ru-RU"/>
        </w:rPr>
        <w:t xml:space="preserve"> разработана в соответствии:</w:t>
      </w:r>
    </w:p>
    <w:p w:rsidR="003852CA" w:rsidRDefault="00053AC7" w:rsidP="003C4EDB">
      <w:pPr>
        <w:numPr>
          <w:ilvl w:val="0"/>
          <w:numId w:val="1"/>
        </w:numPr>
        <w:spacing w:before="0" w:beforeAutospacing="0" w:after="0" w:afterAutospacing="0"/>
        <w:ind w:left="780" w:right="180"/>
        <w:contextualSpacing/>
        <w:rPr>
          <w:rFonts w:hAnsi="Times New Roman" w:cs="Times New Roman"/>
          <w:color w:val="000000"/>
          <w:sz w:val="24"/>
          <w:szCs w:val="24"/>
        </w:rPr>
      </w:pPr>
      <w:r w:rsidRPr="00152218">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152218">
        <w:rPr>
          <w:rFonts w:hAnsi="Times New Roman" w:cs="Times New Roman"/>
          <w:color w:val="000000"/>
          <w:sz w:val="24"/>
          <w:szCs w:val="24"/>
          <w:lang w:val="ru-RU"/>
        </w:rPr>
        <w:t>№</w:t>
      </w:r>
      <w:r>
        <w:rPr>
          <w:rFonts w:hAnsi="Times New Roman" w:cs="Times New Roman"/>
          <w:color w:val="000000"/>
          <w:sz w:val="24"/>
          <w:szCs w:val="24"/>
        </w:rPr>
        <w:t> </w:t>
      </w:r>
      <w:r w:rsidRPr="00152218">
        <w:rPr>
          <w:rFonts w:hAnsi="Times New Roman" w:cs="Times New Roman"/>
          <w:color w:val="000000"/>
          <w:sz w:val="24"/>
          <w:szCs w:val="24"/>
          <w:lang w:val="ru-RU"/>
        </w:rPr>
        <w:t>157н</w:t>
      </w:r>
      <w:r w:rsidRPr="00152218">
        <w:rPr>
          <w:rFonts w:hAnsi="Times New Roman" w:cs="Times New Roman"/>
          <w:i/>
          <w:iCs/>
          <w:color w:val="000000"/>
          <w:sz w:val="24"/>
          <w:szCs w:val="24"/>
          <w:lang w:val="ru-RU"/>
        </w:rPr>
        <w:t>«</w:t>
      </w:r>
      <w:r w:rsidRPr="00152218">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152218">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152218">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152218">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152218">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152218">
        <w:rPr>
          <w:rFonts w:hAnsi="Times New Roman" w:cs="Times New Roman"/>
          <w:color w:val="000000"/>
          <w:sz w:val="24"/>
          <w:szCs w:val="24"/>
          <w:lang w:val="ru-RU"/>
        </w:rPr>
        <w:t xml:space="preserve">его применению» </w:t>
      </w:r>
      <w:r>
        <w:rPr>
          <w:rFonts w:hAnsi="Times New Roman" w:cs="Times New Roman"/>
          <w:color w:val="000000"/>
          <w:sz w:val="24"/>
          <w:szCs w:val="24"/>
        </w:rPr>
        <w:t>(далее – Инструкции к Единому плану счетов № 157н);</w:t>
      </w:r>
    </w:p>
    <w:p w:rsidR="003852CA" w:rsidRDefault="00053AC7" w:rsidP="003C4EDB">
      <w:pPr>
        <w:numPr>
          <w:ilvl w:val="0"/>
          <w:numId w:val="1"/>
        </w:numPr>
        <w:spacing w:before="0" w:beforeAutospacing="0" w:after="0" w:afterAutospacing="0"/>
        <w:ind w:left="780" w:right="180"/>
        <w:contextualSpacing/>
        <w:rPr>
          <w:rFonts w:hAnsi="Times New Roman" w:cs="Times New Roman"/>
          <w:color w:val="000000"/>
          <w:sz w:val="24"/>
          <w:szCs w:val="24"/>
        </w:rPr>
      </w:pPr>
      <w:r w:rsidRPr="00152218">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152218">
        <w:rPr>
          <w:rFonts w:hAnsi="Times New Roman" w:cs="Times New Roman"/>
          <w:color w:val="000000"/>
          <w:sz w:val="24"/>
          <w:szCs w:val="24"/>
          <w:lang w:val="ru-RU"/>
        </w:rPr>
        <w:t>№</w:t>
      </w:r>
      <w:r>
        <w:rPr>
          <w:rFonts w:hAnsi="Times New Roman" w:cs="Times New Roman"/>
          <w:color w:val="000000"/>
          <w:sz w:val="24"/>
          <w:szCs w:val="24"/>
        </w:rPr>
        <w:t> </w:t>
      </w:r>
      <w:r w:rsidRPr="00152218">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152218">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(далее – Инструкция № 162н);</w:t>
      </w:r>
    </w:p>
    <w:p w:rsidR="003852CA" w:rsidRPr="00152218" w:rsidRDefault="00053AC7" w:rsidP="003C4EDB">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152218">
        <w:rPr>
          <w:rFonts w:hAnsi="Times New Roman" w:cs="Times New Roman"/>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3852CA" w:rsidRPr="00152218" w:rsidRDefault="00053AC7" w:rsidP="003C4EDB">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152218">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r w:rsidR="003C4EDB">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(далее – приказ № 209н);</w:t>
      </w:r>
    </w:p>
    <w:p w:rsidR="003852CA" w:rsidRDefault="00053AC7" w:rsidP="003C4EDB">
      <w:pPr>
        <w:numPr>
          <w:ilvl w:val="0"/>
          <w:numId w:val="1"/>
        </w:numPr>
        <w:spacing w:before="0" w:beforeAutospacing="0" w:after="0" w:afterAutospacing="0"/>
        <w:ind w:left="780" w:right="180"/>
        <w:contextualSpacing/>
        <w:rPr>
          <w:rFonts w:hAnsi="Times New Roman" w:cs="Times New Roman"/>
          <w:color w:val="000000"/>
          <w:sz w:val="24"/>
          <w:szCs w:val="24"/>
        </w:rPr>
      </w:pPr>
      <w:r w:rsidRPr="00152218">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rsidR="003852CA" w:rsidRPr="00152218" w:rsidRDefault="00053AC7" w:rsidP="003C4EDB">
      <w:pPr>
        <w:numPr>
          <w:ilvl w:val="0"/>
          <w:numId w:val="1"/>
        </w:numPr>
        <w:spacing w:before="0" w:beforeAutospacing="0" w:after="0" w:afterAutospacing="0"/>
        <w:ind w:left="780" w:right="180"/>
        <w:rPr>
          <w:rFonts w:hAnsi="Times New Roman" w:cs="Times New Roman"/>
          <w:color w:val="000000"/>
          <w:sz w:val="24"/>
          <w:szCs w:val="24"/>
          <w:lang w:val="ru-RU"/>
        </w:rPr>
      </w:pPr>
      <w:r w:rsidRPr="00152218">
        <w:rPr>
          <w:rFonts w:hAnsi="Times New Roman" w:cs="Times New Roman"/>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3C4EDB" w:rsidRDefault="003C4EDB" w:rsidP="003C4EDB">
      <w:pPr>
        <w:spacing w:before="0" w:beforeAutospacing="0" w:after="0" w:afterAutospacing="0"/>
        <w:rPr>
          <w:rFonts w:hAnsi="Times New Roman" w:cs="Times New Roman"/>
          <w:color w:val="000000"/>
          <w:sz w:val="24"/>
          <w:szCs w:val="24"/>
          <w:lang w:val="ru-RU"/>
        </w:rPr>
      </w:pPr>
    </w:p>
    <w:p w:rsidR="003852CA" w:rsidRDefault="00053AC7" w:rsidP="003C4EDB">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9360" w:type="dxa"/>
        <w:tblCellMar>
          <w:top w:w="15" w:type="dxa"/>
          <w:left w:w="15" w:type="dxa"/>
          <w:bottom w:w="15" w:type="dxa"/>
          <w:right w:w="15" w:type="dxa"/>
        </w:tblCellMar>
        <w:tblLook w:val="0600"/>
      </w:tblPr>
      <w:tblGrid>
        <w:gridCol w:w="4616"/>
        <w:gridCol w:w="4744"/>
      </w:tblGrid>
      <w:tr w:rsidR="004F7F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2CA" w:rsidRDefault="00053AC7" w:rsidP="003C4EDB">
            <w:pPr>
              <w:spacing w:before="0" w:beforeAutospacing="0" w:after="0" w:afterAutospacing="0"/>
              <w:rPr>
                <w:rFonts w:hAnsi="Times New Roman" w:cs="Times New Roman"/>
                <w:b/>
                <w:bCs/>
                <w:color w:val="000000"/>
                <w:sz w:val="24"/>
                <w:szCs w:val="24"/>
              </w:rPr>
            </w:pPr>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2CA" w:rsidRDefault="00053AC7" w:rsidP="003C4EDB">
            <w:pPr>
              <w:spacing w:before="0" w:beforeAutospacing="0" w:after="0" w:afterAutospacing="0"/>
              <w:rPr>
                <w:rFonts w:hAnsi="Times New Roman" w:cs="Times New Roman"/>
                <w:b/>
                <w:bCs/>
                <w:color w:val="000000"/>
                <w:sz w:val="24"/>
                <w:szCs w:val="24"/>
              </w:rPr>
            </w:pPr>
            <w:r>
              <w:rPr>
                <w:rFonts w:hAnsi="Times New Roman" w:cs="Times New Roman"/>
                <w:b/>
                <w:bCs/>
                <w:color w:val="000000"/>
                <w:sz w:val="24"/>
                <w:szCs w:val="24"/>
              </w:rPr>
              <w:t xml:space="preserve">Расшифровка </w:t>
            </w:r>
          </w:p>
        </w:tc>
      </w:tr>
      <w:tr w:rsidR="004F7F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2CA" w:rsidRDefault="00053AC7" w:rsidP="003C4EDB">
            <w:pPr>
              <w:spacing w:before="0" w:beforeAutospacing="0" w:after="0" w:afterAutospacing="0"/>
              <w:ind w:left="75" w:right="75"/>
              <w:rPr>
                <w:rFonts w:hAnsi="Times New Roman" w:cs="Times New Roman"/>
                <w:color w:val="000000"/>
                <w:sz w:val="24"/>
                <w:szCs w:val="24"/>
              </w:rPr>
            </w:pPr>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2CA" w:rsidRDefault="004F7F95" w:rsidP="003C4EDB">
            <w:pPr>
              <w:spacing w:before="0" w:beforeAutospacing="0" w:after="0" w:afterAutospacing="0"/>
              <w:ind w:left="75" w:right="75"/>
              <w:rPr>
                <w:rFonts w:hAnsi="Times New Roman" w:cs="Times New Roman"/>
                <w:color w:val="000000"/>
                <w:sz w:val="24"/>
                <w:szCs w:val="24"/>
              </w:rPr>
            </w:pPr>
            <w:r>
              <w:rPr>
                <w:rFonts w:hAnsi="Times New Roman" w:cs="Times New Roman"/>
                <w:color w:val="000000"/>
                <w:sz w:val="24"/>
                <w:szCs w:val="24"/>
                <w:lang w:val="ru-RU"/>
              </w:rPr>
              <w:t>Муниципальное  казенное учреждение Борстройзаказчик</w:t>
            </w:r>
          </w:p>
        </w:tc>
      </w:tr>
      <w:tr w:rsidR="004F7F95" w:rsidRPr="003C4E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2CA" w:rsidRDefault="00053AC7" w:rsidP="003C4EDB">
            <w:pPr>
              <w:spacing w:before="0" w:beforeAutospacing="0" w:after="0" w:afterAutospacing="0"/>
              <w:ind w:left="75" w:right="75"/>
              <w:rPr>
                <w:rFonts w:hAnsi="Times New Roman" w:cs="Times New Roman"/>
                <w:color w:val="000000"/>
                <w:sz w:val="24"/>
                <w:szCs w:val="24"/>
              </w:rPr>
            </w:pPr>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2CA" w:rsidRPr="00152218" w:rsidRDefault="00053AC7" w:rsidP="003C4EDB">
            <w:pPr>
              <w:spacing w:before="0" w:beforeAutospacing="0" w:after="0" w:afterAutospacing="0"/>
              <w:ind w:left="75" w:right="75"/>
              <w:rPr>
                <w:rFonts w:hAnsi="Times New Roman" w:cs="Times New Roman"/>
                <w:color w:val="000000"/>
                <w:sz w:val="24"/>
                <w:szCs w:val="24"/>
                <w:lang w:val="ru-RU"/>
              </w:rPr>
            </w:pPr>
            <w:r w:rsidRPr="00152218">
              <w:rPr>
                <w:rFonts w:hAnsi="Times New Roman" w:cs="Times New Roman"/>
                <w:color w:val="000000"/>
                <w:sz w:val="24"/>
                <w:szCs w:val="24"/>
                <w:lang w:val="ru-RU"/>
              </w:rPr>
              <w:t>1–17 разряды номера счета в соответствии</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с Рабочим планом счетов</w:t>
            </w:r>
          </w:p>
        </w:tc>
      </w:tr>
      <w:tr w:rsidR="004F7F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2CA" w:rsidRDefault="00053AC7" w:rsidP="003C4EDB">
            <w:pPr>
              <w:spacing w:before="0" w:beforeAutospacing="0" w:after="0" w:afterAutospacing="0"/>
              <w:ind w:left="75" w:right="75"/>
              <w:rPr>
                <w:rFonts w:hAnsi="Times New Roman" w:cs="Times New Roman"/>
                <w:color w:val="000000"/>
                <w:sz w:val="24"/>
                <w:szCs w:val="24"/>
              </w:rPr>
            </w:pPr>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2CA" w:rsidRDefault="00053AC7" w:rsidP="003C4EDB">
            <w:pPr>
              <w:spacing w:before="0" w:beforeAutospacing="0" w:after="0" w:afterAutospacing="0"/>
              <w:ind w:left="75" w:right="75"/>
              <w:rPr>
                <w:rFonts w:hAnsi="Times New Roman" w:cs="Times New Roman"/>
                <w:color w:val="000000"/>
                <w:sz w:val="24"/>
                <w:szCs w:val="24"/>
              </w:rPr>
            </w:pPr>
            <w:r>
              <w:rPr>
                <w:rFonts w:hAnsi="Times New Roman" w:cs="Times New Roman"/>
                <w:color w:val="000000"/>
                <w:sz w:val="24"/>
                <w:szCs w:val="24"/>
              </w:rPr>
              <w:t>26 разряд – соответствующая подстатья КОСГУ</w:t>
            </w:r>
          </w:p>
        </w:tc>
      </w:tr>
      <w:tr w:rsidR="004F7F95" w:rsidTr="004D50C8">
        <w:trPr>
          <w:trHeight w:val="224"/>
        </w:trPr>
        <w:tc>
          <w:tcPr>
            <w:tcW w:w="5860" w:type="dxa"/>
            <w:tcMar>
              <w:top w:w="75" w:type="dxa"/>
              <w:left w:w="75" w:type="dxa"/>
              <w:bottom w:w="75" w:type="dxa"/>
              <w:right w:w="75" w:type="dxa"/>
            </w:tcMar>
            <w:vAlign w:val="center"/>
          </w:tcPr>
          <w:p w:rsidR="003852CA" w:rsidRDefault="003852CA" w:rsidP="003C4EDB">
            <w:pPr>
              <w:spacing w:before="0" w:beforeAutospacing="0" w:after="0" w:afterAutospacing="0"/>
              <w:ind w:left="75" w:right="75"/>
              <w:rPr>
                <w:rFonts w:hAnsi="Times New Roman" w:cs="Times New Roman"/>
                <w:color w:val="000000"/>
                <w:sz w:val="24"/>
                <w:szCs w:val="24"/>
              </w:rPr>
            </w:pPr>
          </w:p>
        </w:tc>
        <w:tc>
          <w:tcPr>
            <w:tcW w:w="5860" w:type="dxa"/>
            <w:tcMar>
              <w:top w:w="75" w:type="dxa"/>
              <w:left w:w="75" w:type="dxa"/>
              <w:bottom w:w="75" w:type="dxa"/>
              <w:right w:w="75" w:type="dxa"/>
            </w:tcMar>
            <w:vAlign w:val="center"/>
          </w:tcPr>
          <w:p w:rsidR="003852CA" w:rsidRDefault="003852CA" w:rsidP="003C4EDB">
            <w:pPr>
              <w:spacing w:before="0" w:beforeAutospacing="0" w:after="0" w:afterAutospacing="0"/>
              <w:ind w:left="75" w:right="75"/>
              <w:rPr>
                <w:rFonts w:hAnsi="Times New Roman" w:cs="Times New Roman"/>
                <w:color w:val="000000"/>
                <w:sz w:val="24"/>
                <w:szCs w:val="24"/>
                <w:lang w:val="ru-RU"/>
              </w:rPr>
            </w:pPr>
          </w:p>
          <w:p w:rsidR="003C4EDB" w:rsidRPr="003C4EDB" w:rsidRDefault="003C4EDB" w:rsidP="003C4EDB">
            <w:pPr>
              <w:spacing w:before="0" w:beforeAutospacing="0" w:after="0" w:afterAutospacing="0"/>
              <w:ind w:left="75" w:right="75"/>
              <w:rPr>
                <w:rFonts w:hAnsi="Times New Roman" w:cs="Times New Roman"/>
                <w:color w:val="000000"/>
                <w:sz w:val="24"/>
                <w:szCs w:val="24"/>
                <w:lang w:val="ru-RU"/>
              </w:rPr>
            </w:pPr>
          </w:p>
        </w:tc>
      </w:tr>
    </w:tbl>
    <w:p w:rsidR="003852CA" w:rsidRPr="004D50C8" w:rsidRDefault="00053AC7" w:rsidP="003C4EDB">
      <w:pPr>
        <w:pStyle w:val="a7"/>
        <w:numPr>
          <w:ilvl w:val="0"/>
          <w:numId w:val="19"/>
        </w:numPr>
        <w:spacing w:before="0" w:beforeAutospacing="0" w:after="0" w:afterAutospacing="0"/>
        <w:jc w:val="center"/>
        <w:rPr>
          <w:rFonts w:hAnsi="Times New Roman" w:cs="Times New Roman"/>
          <w:b/>
          <w:bCs/>
          <w:color w:val="000000"/>
          <w:sz w:val="24"/>
          <w:szCs w:val="24"/>
          <w:lang w:val="ru-RU"/>
        </w:rPr>
      </w:pPr>
      <w:r w:rsidRPr="004D50C8">
        <w:rPr>
          <w:rFonts w:hAnsi="Times New Roman" w:cs="Times New Roman"/>
          <w:b/>
          <w:bCs/>
          <w:color w:val="000000"/>
          <w:sz w:val="24"/>
          <w:szCs w:val="24"/>
        </w:rPr>
        <w:lastRenderedPageBreak/>
        <w:t>Общие положения</w:t>
      </w:r>
    </w:p>
    <w:p w:rsidR="004D50C8" w:rsidRPr="004D50C8" w:rsidRDefault="004D50C8" w:rsidP="003C4EDB">
      <w:pPr>
        <w:pStyle w:val="a7"/>
        <w:spacing w:before="0" w:beforeAutospacing="0" w:after="0" w:afterAutospacing="0"/>
        <w:rPr>
          <w:rFonts w:hAnsi="Times New Roman" w:cs="Times New Roman"/>
          <w:color w:val="000000"/>
          <w:sz w:val="24"/>
          <w:szCs w:val="24"/>
          <w:lang w:val="ru-RU"/>
        </w:rPr>
      </w:pPr>
    </w:p>
    <w:p w:rsidR="004D50C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 Бюджетный учет ведет структурное подразделение – бухгалтерия, возглавляемая</w:t>
      </w:r>
      <w:r w:rsidRPr="00152218">
        <w:rPr>
          <w:lang w:val="ru-RU"/>
        </w:rPr>
        <w:br/>
      </w:r>
      <w:r w:rsidRPr="00152218">
        <w:rPr>
          <w:rFonts w:hAnsi="Times New Roman" w:cs="Times New Roman"/>
          <w:color w:val="000000"/>
          <w:sz w:val="24"/>
          <w:szCs w:val="24"/>
          <w:lang w:val="ru-RU"/>
        </w:rPr>
        <w:t xml:space="preserve"> главным бухгалтером. Сотрудники бухгалтерии руководствуются в работе должностными инструкциями.</w:t>
      </w:r>
    </w:p>
    <w:p w:rsidR="003852CA" w:rsidRPr="00152218" w:rsidRDefault="003755DC" w:rsidP="003C4EDB">
      <w:pPr>
        <w:spacing w:before="0" w:beforeAutospacing="0" w:after="0" w:afterAutospacing="0"/>
        <w:rPr>
          <w:rFonts w:hAnsi="Times New Roman" w:cs="Times New Roman"/>
          <w:color w:val="000000"/>
          <w:sz w:val="24"/>
          <w:szCs w:val="24"/>
          <w:lang w:val="ru-RU"/>
        </w:rPr>
      </w:pPr>
      <w:r w:rsidRPr="003755DC">
        <w:rPr>
          <w:sz w:val="24"/>
          <w:lang w:val="ru-RU"/>
        </w:rPr>
        <w:t>Ответственным за организацию бюджетного учета и соблюдение законодательства при выполнении хозяйственных о</w:t>
      </w:r>
      <w:r>
        <w:rPr>
          <w:sz w:val="24"/>
          <w:lang w:val="ru-RU"/>
        </w:rPr>
        <w:t xml:space="preserve">пераций является </w:t>
      </w:r>
      <w:r w:rsidRPr="003755DC">
        <w:rPr>
          <w:sz w:val="24"/>
          <w:lang w:val="ru-RU"/>
        </w:rPr>
        <w:t xml:space="preserve">директор учреждения; </w:t>
      </w:r>
      <w:r>
        <w:rPr>
          <w:sz w:val="24"/>
          <w:lang w:val="ru-RU"/>
        </w:rPr>
        <w:t>з</w:t>
      </w:r>
      <w:r w:rsidRPr="003755DC">
        <w:rPr>
          <w:sz w:val="24"/>
          <w:lang w:val="ru-RU"/>
        </w:rPr>
        <w:t>а формирование учетной политики, ведение бюджетного учета, своевременное предоставление полной и достоверной бюджетной отчетности - главный бухгалтер</w:t>
      </w:r>
      <w:r w:rsidR="00053AC7" w:rsidRPr="003755DC">
        <w:rPr>
          <w:rFonts w:hAnsi="Times New Roman" w:cs="Times New Roman"/>
          <w:color w:val="000000"/>
          <w:sz w:val="28"/>
          <w:szCs w:val="24"/>
          <w:lang w:val="ru-RU"/>
        </w:rPr>
        <w:t xml:space="preserve"> </w:t>
      </w:r>
      <w:r w:rsidR="00053AC7" w:rsidRPr="003755DC">
        <w:rPr>
          <w:sz w:val="24"/>
          <w:lang w:val="ru-RU"/>
        </w:rPr>
        <w:br/>
      </w:r>
      <w:r w:rsidR="00053AC7" w:rsidRPr="00152218">
        <w:rPr>
          <w:rFonts w:hAnsi="Times New Roman" w:cs="Times New Roman"/>
          <w:color w:val="000000"/>
          <w:sz w:val="24"/>
          <w:szCs w:val="24"/>
          <w:lang w:val="ru-RU"/>
        </w:rPr>
        <w:t xml:space="preserve"> Основание: часть</w:t>
      </w:r>
      <w:r w:rsidR="00053AC7">
        <w:rPr>
          <w:rFonts w:hAnsi="Times New Roman" w:cs="Times New Roman"/>
          <w:color w:val="000000"/>
          <w:sz w:val="24"/>
          <w:szCs w:val="24"/>
        </w:rPr>
        <w:t> </w:t>
      </w:r>
      <w:r>
        <w:rPr>
          <w:rFonts w:hAnsi="Times New Roman" w:cs="Times New Roman"/>
          <w:color w:val="000000"/>
          <w:sz w:val="24"/>
          <w:szCs w:val="24"/>
          <w:lang w:val="ru-RU"/>
        </w:rPr>
        <w:t>1,</w:t>
      </w:r>
      <w:r w:rsidR="00053AC7" w:rsidRPr="00152218">
        <w:rPr>
          <w:rFonts w:hAnsi="Times New Roman" w:cs="Times New Roman"/>
          <w:color w:val="000000"/>
          <w:sz w:val="24"/>
          <w:szCs w:val="24"/>
          <w:lang w:val="ru-RU"/>
        </w:rPr>
        <w:t>3 статьи 7 Закона от 06.12.2011 № 402-ФЗ, пункт 4 Инструкции к</w:t>
      </w:r>
      <w:r w:rsidR="00053AC7">
        <w:rPr>
          <w:rFonts w:hAnsi="Times New Roman" w:cs="Times New Roman"/>
          <w:color w:val="000000"/>
          <w:sz w:val="24"/>
          <w:szCs w:val="24"/>
        </w:rPr>
        <w:t> </w:t>
      </w:r>
      <w:r w:rsidR="00053AC7" w:rsidRPr="00152218">
        <w:rPr>
          <w:rFonts w:hAnsi="Times New Roman" w:cs="Times New Roman"/>
          <w:color w:val="000000"/>
          <w:sz w:val="24"/>
          <w:szCs w:val="24"/>
          <w:lang w:val="ru-RU"/>
        </w:rPr>
        <w:t>Единому плану счетов № 157н.</w:t>
      </w:r>
    </w:p>
    <w:p w:rsidR="004E678F" w:rsidRPr="000A4B33" w:rsidRDefault="00053AC7" w:rsidP="003C4EDB">
      <w:pPr>
        <w:spacing w:before="0" w:beforeAutospacing="0" w:after="0" w:afterAutospacing="0"/>
        <w:rPr>
          <w:rFonts w:hAnsi="Times New Roman" w:cs="Times New Roman"/>
          <w:sz w:val="24"/>
          <w:szCs w:val="24"/>
          <w:lang w:val="ru-RU"/>
        </w:rPr>
      </w:pPr>
      <w:r w:rsidRPr="00152218">
        <w:rPr>
          <w:rFonts w:hAnsi="Times New Roman" w:cs="Times New Roman"/>
          <w:color w:val="000000"/>
          <w:sz w:val="24"/>
          <w:szCs w:val="24"/>
          <w:lang w:val="ru-RU"/>
        </w:rPr>
        <w:t>2.  В учреждении действуют постоянные комиссии:</w:t>
      </w:r>
      <w:r w:rsidRPr="00152218">
        <w:rPr>
          <w:lang w:val="ru-RU"/>
        </w:rPr>
        <w:br/>
      </w:r>
      <w:r w:rsidRPr="00152218">
        <w:rPr>
          <w:rFonts w:hAnsi="Times New Roman" w:cs="Times New Roman"/>
          <w:color w:val="000000"/>
          <w:sz w:val="24"/>
          <w:szCs w:val="24"/>
          <w:lang w:val="ru-RU"/>
        </w:rPr>
        <w:t xml:space="preserve">  – инвентаризационная комиссия (</w:t>
      </w:r>
      <w:r w:rsidRPr="000A4B33">
        <w:rPr>
          <w:rFonts w:hAnsi="Times New Roman" w:cs="Times New Roman"/>
          <w:sz w:val="24"/>
          <w:szCs w:val="24"/>
          <w:lang w:val="ru-RU"/>
        </w:rPr>
        <w:t>приложение 2</w:t>
      </w:r>
      <w:r w:rsidRPr="00152218">
        <w:rPr>
          <w:rFonts w:hAnsi="Times New Roman" w:cs="Times New Roman"/>
          <w:color w:val="000000"/>
          <w:sz w:val="24"/>
          <w:szCs w:val="24"/>
          <w:lang w:val="ru-RU"/>
        </w:rPr>
        <w:t>);</w:t>
      </w:r>
      <w:r w:rsidRPr="00152218">
        <w:rPr>
          <w:lang w:val="ru-RU"/>
        </w:rPr>
        <w:br/>
      </w:r>
      <w:r w:rsidR="004E678F">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 xml:space="preserve"> – комиссия по проверке показаний одометров автотранспорта (</w:t>
      </w:r>
      <w:r w:rsidRPr="000A4B33">
        <w:rPr>
          <w:rFonts w:hAnsi="Times New Roman" w:cs="Times New Roman"/>
          <w:sz w:val="24"/>
          <w:szCs w:val="24"/>
          <w:lang w:val="ru-RU"/>
        </w:rPr>
        <w:t>приложение 3)</w:t>
      </w:r>
      <w:r w:rsidR="004F7F95" w:rsidRPr="000A4B33">
        <w:rPr>
          <w:rFonts w:hAnsi="Times New Roman" w:cs="Times New Roman"/>
          <w:sz w:val="24"/>
          <w:szCs w:val="24"/>
          <w:lang w:val="ru-RU"/>
        </w:rPr>
        <w:t>.</w:t>
      </w:r>
    </w:p>
    <w:p w:rsidR="003852CA" w:rsidRPr="00152218" w:rsidRDefault="004E678F"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w:t>
      </w:r>
      <w:r w:rsidRPr="00152218">
        <w:rPr>
          <w:rFonts w:hAnsi="Times New Roman" w:cs="Times New Roman"/>
          <w:color w:val="000000"/>
          <w:sz w:val="24"/>
          <w:szCs w:val="24"/>
          <w:lang w:val="ru-RU"/>
        </w:rPr>
        <w:t>омисси</w:t>
      </w:r>
      <w:r>
        <w:rPr>
          <w:rFonts w:hAnsi="Times New Roman" w:cs="Times New Roman"/>
          <w:color w:val="000000"/>
          <w:sz w:val="24"/>
          <w:szCs w:val="24"/>
          <w:lang w:val="ru-RU"/>
        </w:rPr>
        <w:t>и</w:t>
      </w:r>
      <w:r w:rsidRPr="00152218">
        <w:rPr>
          <w:rFonts w:hAnsi="Times New Roman" w:cs="Times New Roman"/>
          <w:color w:val="000000"/>
          <w:sz w:val="24"/>
          <w:szCs w:val="24"/>
          <w:lang w:val="ru-RU"/>
        </w:rPr>
        <w:t xml:space="preserve"> по поступлению и выбытию активов</w:t>
      </w:r>
      <w:r>
        <w:rPr>
          <w:rFonts w:hAnsi="Times New Roman" w:cs="Times New Roman"/>
          <w:color w:val="000000"/>
          <w:sz w:val="24"/>
          <w:szCs w:val="24"/>
          <w:lang w:val="ru-RU"/>
        </w:rPr>
        <w:t xml:space="preserve"> утверждаются согласно положения о комиссии по поступлению и выбытию активов</w:t>
      </w:r>
      <w:r w:rsidRPr="00152218">
        <w:rPr>
          <w:rFonts w:hAnsi="Times New Roman" w:cs="Times New Roman"/>
          <w:color w:val="000000"/>
          <w:sz w:val="24"/>
          <w:szCs w:val="24"/>
          <w:lang w:val="ru-RU"/>
        </w:rPr>
        <w:t xml:space="preserve"> </w:t>
      </w:r>
      <w:r w:rsidRPr="000A4B33">
        <w:rPr>
          <w:rFonts w:hAnsi="Times New Roman" w:cs="Times New Roman"/>
          <w:sz w:val="24"/>
          <w:szCs w:val="24"/>
          <w:lang w:val="ru-RU"/>
        </w:rPr>
        <w:t>(приложение 1</w:t>
      </w:r>
      <w:r w:rsidRPr="00152218">
        <w:rPr>
          <w:rFonts w:hAnsi="Times New Roman" w:cs="Times New Roman"/>
          <w:color w:val="000000"/>
          <w:sz w:val="24"/>
          <w:szCs w:val="24"/>
          <w:lang w:val="ru-RU"/>
        </w:rPr>
        <w:t>);</w:t>
      </w:r>
    </w:p>
    <w:p w:rsidR="003852CA" w:rsidRPr="00152218" w:rsidRDefault="008615D3"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r w:rsidR="00053AC7" w:rsidRPr="00152218">
        <w:rPr>
          <w:rFonts w:hAnsi="Times New Roman" w:cs="Times New Roman"/>
          <w:color w:val="000000"/>
          <w:sz w:val="24"/>
          <w:szCs w:val="24"/>
          <w:lang w:val="ru-RU"/>
        </w:rPr>
        <w:t xml:space="preserve">. Учреждение публикует основные положения учетной политики на </w:t>
      </w:r>
      <w:r w:rsidR="009655E7" w:rsidRPr="009655E7">
        <w:rPr>
          <w:lang w:val="ru-RU"/>
        </w:rPr>
        <w:t xml:space="preserve"> </w:t>
      </w:r>
      <w:r w:rsidR="009655E7" w:rsidRPr="008A3253">
        <w:rPr>
          <w:sz w:val="24"/>
          <w:szCs w:val="24"/>
          <w:lang w:val="ru-RU"/>
        </w:rPr>
        <w:t xml:space="preserve">сайте администрации городского округа г.Бор: </w:t>
      </w:r>
      <w:r w:rsidR="009655E7" w:rsidRPr="008A3253">
        <w:rPr>
          <w:sz w:val="24"/>
          <w:szCs w:val="24"/>
        </w:rPr>
        <w:t>borcity</w:t>
      </w:r>
      <w:r w:rsidR="009655E7" w:rsidRPr="008A3253">
        <w:rPr>
          <w:sz w:val="24"/>
          <w:szCs w:val="24"/>
          <w:lang w:val="ru-RU"/>
        </w:rPr>
        <w:t>.</w:t>
      </w:r>
      <w:r w:rsidR="009655E7" w:rsidRPr="008A3253">
        <w:rPr>
          <w:sz w:val="24"/>
          <w:szCs w:val="24"/>
        </w:rPr>
        <w:t>ru</w:t>
      </w:r>
      <w:r w:rsidR="009655E7" w:rsidRPr="00152218">
        <w:rPr>
          <w:rFonts w:hAnsi="Times New Roman" w:cs="Times New Roman"/>
          <w:color w:val="000000"/>
          <w:sz w:val="24"/>
          <w:szCs w:val="24"/>
          <w:lang w:val="ru-RU"/>
        </w:rPr>
        <w:t xml:space="preserve"> </w:t>
      </w:r>
      <w:r w:rsidR="00053AC7" w:rsidRPr="00152218">
        <w:rPr>
          <w:rFonts w:hAnsi="Times New Roman" w:cs="Times New Roman"/>
          <w:color w:val="000000"/>
          <w:sz w:val="24"/>
          <w:szCs w:val="24"/>
          <w:lang w:val="ru-RU"/>
        </w:rPr>
        <w:t xml:space="preserve"> путем размещения копий документов учетной политики.</w:t>
      </w:r>
      <w:r w:rsidR="009655E7" w:rsidRPr="009655E7">
        <w:rPr>
          <w:lang w:val="ru-RU"/>
        </w:rPr>
        <w:t xml:space="preserve">  </w:t>
      </w:r>
      <w:r w:rsidR="00053AC7" w:rsidRPr="00152218">
        <w:rPr>
          <w:rFonts w:hAnsi="Times New Roman" w:cs="Times New Roman"/>
          <w:color w:val="000000"/>
          <w:sz w:val="24"/>
          <w:szCs w:val="24"/>
          <w:lang w:val="ru-RU"/>
        </w:rPr>
        <w:t>Основание: пункт 9 СГС «Учетная политика, оценочные значения и ошибки».</w:t>
      </w:r>
    </w:p>
    <w:p w:rsidR="003852CA" w:rsidRPr="00152218" w:rsidRDefault="008615D3"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r w:rsidR="00053AC7" w:rsidRPr="00152218">
        <w:rPr>
          <w:rFonts w:hAnsi="Times New Roman" w:cs="Times New Roman"/>
          <w:color w:val="000000"/>
          <w:sz w:val="24"/>
          <w:szCs w:val="24"/>
          <w:lang w:val="ru-RU"/>
        </w:rPr>
        <w:t>. При внесении изменений в учетную политику главный бухгалтер оценивает в целях</w:t>
      </w:r>
      <w:r w:rsidR="00053AC7" w:rsidRPr="00152218">
        <w:rPr>
          <w:lang w:val="ru-RU"/>
        </w:rPr>
        <w:br/>
      </w:r>
      <w:r w:rsidR="00053AC7" w:rsidRPr="00152218">
        <w:rPr>
          <w:rFonts w:hAnsi="Times New Roman" w:cs="Times New Roman"/>
          <w:color w:val="000000"/>
          <w:sz w:val="24"/>
          <w:szCs w:val="24"/>
          <w:lang w:val="ru-RU"/>
        </w:rPr>
        <w:t xml:space="preserve"> сопоставления отчетности существенность изменения показателей, отражающих</w:t>
      </w:r>
      <w:r w:rsidR="00053AC7" w:rsidRPr="00152218">
        <w:rPr>
          <w:lang w:val="ru-RU"/>
        </w:rPr>
        <w:br/>
      </w:r>
      <w:r w:rsidR="00053AC7" w:rsidRPr="00152218">
        <w:rPr>
          <w:rFonts w:hAnsi="Times New Roman" w:cs="Times New Roman"/>
          <w:color w:val="000000"/>
          <w:sz w:val="24"/>
          <w:szCs w:val="24"/>
          <w:lang w:val="ru-RU"/>
        </w:rPr>
        <w:t xml:space="preserve"> финансовое положение, финансовые результаты деятельности учреждения и движение</w:t>
      </w:r>
      <w:r w:rsidR="00053AC7" w:rsidRPr="00152218">
        <w:rPr>
          <w:lang w:val="ru-RU"/>
        </w:rPr>
        <w:br/>
      </w:r>
      <w:r w:rsidR="00053AC7" w:rsidRPr="00152218">
        <w:rPr>
          <w:rFonts w:hAnsi="Times New Roman" w:cs="Times New Roman"/>
          <w:color w:val="000000"/>
          <w:sz w:val="24"/>
          <w:szCs w:val="24"/>
          <w:lang w:val="ru-RU"/>
        </w:rPr>
        <w:t xml:space="preserve"> его денежных средств на основе своего профессионального суждения. Также на основе</w:t>
      </w:r>
      <w:r w:rsidR="00053AC7" w:rsidRPr="00152218">
        <w:rPr>
          <w:lang w:val="ru-RU"/>
        </w:rPr>
        <w:br/>
      </w:r>
      <w:r w:rsidR="00053AC7" w:rsidRPr="00152218">
        <w:rPr>
          <w:rFonts w:hAnsi="Times New Roman" w:cs="Times New Roman"/>
          <w:color w:val="000000"/>
          <w:sz w:val="24"/>
          <w:szCs w:val="24"/>
          <w:lang w:val="ru-RU"/>
        </w:rPr>
        <w:t xml:space="preserve"> профессионального суждения оценивается существенность ошибок отчетного периода,</w:t>
      </w:r>
      <w:r w:rsidR="00053AC7" w:rsidRPr="00152218">
        <w:rPr>
          <w:lang w:val="ru-RU"/>
        </w:rPr>
        <w:br/>
      </w:r>
      <w:r w:rsidR="00053AC7" w:rsidRPr="00152218">
        <w:rPr>
          <w:rFonts w:hAnsi="Times New Roman" w:cs="Times New Roman"/>
          <w:color w:val="000000"/>
          <w:sz w:val="24"/>
          <w:szCs w:val="24"/>
          <w:lang w:val="ru-RU"/>
        </w:rPr>
        <w:t xml:space="preserve"> выявленных после утверждения отчетности, в целях принятия решения о раскрытии в</w:t>
      </w:r>
      <w:r w:rsidR="00053AC7" w:rsidRPr="00152218">
        <w:rPr>
          <w:lang w:val="ru-RU"/>
        </w:rPr>
        <w:br/>
      </w:r>
      <w:r w:rsidR="00053AC7" w:rsidRPr="00152218">
        <w:rPr>
          <w:rFonts w:hAnsi="Times New Roman" w:cs="Times New Roman"/>
          <w:color w:val="000000"/>
          <w:sz w:val="24"/>
          <w:szCs w:val="24"/>
          <w:lang w:val="ru-RU"/>
        </w:rPr>
        <w:t xml:space="preserve"> Пояснениях к отчетности информации о существенных ошибках.</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Основание: пункты 17, 20, 32 СГС «Учетная политика, оценочные значения и ошибки».</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II</w:t>
      </w:r>
      <w:r w:rsidRPr="00152218">
        <w:rPr>
          <w:rFonts w:hAnsi="Times New Roman" w:cs="Times New Roman"/>
          <w:b/>
          <w:bCs/>
          <w:color w:val="000000"/>
          <w:sz w:val="24"/>
          <w:szCs w:val="24"/>
          <w:lang w:val="ru-RU"/>
        </w:rPr>
        <w:t>. Технология обработки учетной информации</w:t>
      </w:r>
    </w:p>
    <w:p w:rsidR="005C3F90" w:rsidRPr="00E644F2" w:rsidRDefault="00E644F2"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r w:rsidR="00053AC7" w:rsidRPr="00E644F2">
        <w:rPr>
          <w:rFonts w:hAnsi="Times New Roman" w:cs="Times New Roman"/>
          <w:color w:val="000000"/>
          <w:sz w:val="24"/>
          <w:szCs w:val="24"/>
          <w:lang w:val="ru-RU"/>
        </w:rPr>
        <w:t>Бухучет ведется в электронном виде с применением программных продуктов</w:t>
      </w:r>
      <w:r w:rsidR="00053AC7" w:rsidRPr="00E644F2">
        <w:rPr>
          <w:rFonts w:hAnsi="Times New Roman" w:cs="Times New Roman"/>
          <w:color w:val="000000"/>
          <w:sz w:val="24"/>
          <w:szCs w:val="24"/>
        </w:rPr>
        <w:t> </w:t>
      </w:r>
      <w:r w:rsidR="003D4294" w:rsidRPr="00E644F2">
        <w:rPr>
          <w:rFonts w:hAnsi="Times New Roman" w:cs="Times New Roman"/>
          <w:color w:val="000000"/>
          <w:sz w:val="24"/>
          <w:szCs w:val="24"/>
          <w:lang w:val="ru-RU"/>
        </w:rPr>
        <w:t xml:space="preserve"> </w:t>
      </w:r>
    </w:p>
    <w:p w:rsidR="003852CA" w:rsidRPr="005C3F90" w:rsidRDefault="003D4294" w:rsidP="003C4EDB">
      <w:pPr>
        <w:pStyle w:val="a7"/>
        <w:spacing w:before="0" w:beforeAutospacing="0" w:after="0" w:afterAutospacing="0"/>
        <w:rPr>
          <w:rFonts w:hAnsi="Times New Roman" w:cs="Times New Roman"/>
          <w:color w:val="000000"/>
          <w:sz w:val="24"/>
          <w:szCs w:val="24"/>
          <w:lang w:val="ru-RU"/>
        </w:rPr>
      </w:pPr>
      <w:r w:rsidRPr="005C3F90">
        <w:rPr>
          <w:rFonts w:hAnsi="Times New Roman" w:cs="Times New Roman"/>
          <w:color w:val="000000"/>
          <w:sz w:val="24"/>
          <w:szCs w:val="24"/>
          <w:lang w:val="ru-RU"/>
        </w:rPr>
        <w:t>«</w:t>
      </w:r>
      <w:r w:rsidR="005C3F90" w:rsidRPr="005C3F90">
        <w:rPr>
          <w:rFonts w:hAnsi="Times New Roman" w:cs="Times New Roman"/>
          <w:color w:val="000000"/>
          <w:sz w:val="24"/>
          <w:szCs w:val="24"/>
          <w:lang w:val="ru-RU"/>
        </w:rPr>
        <w:t xml:space="preserve">1С- </w:t>
      </w:r>
      <w:r w:rsidRPr="005C3F90">
        <w:rPr>
          <w:rFonts w:hAnsi="Times New Roman" w:cs="Times New Roman"/>
          <w:color w:val="000000"/>
          <w:sz w:val="24"/>
          <w:szCs w:val="24"/>
          <w:lang w:val="ru-RU"/>
        </w:rPr>
        <w:t xml:space="preserve">Бухгалтерия» </w:t>
      </w:r>
      <w:r w:rsidR="00053AC7" w:rsidRPr="005C3F90">
        <w:rPr>
          <w:rFonts w:hAnsi="Times New Roman" w:cs="Times New Roman"/>
          <w:color w:val="000000"/>
          <w:sz w:val="24"/>
          <w:szCs w:val="24"/>
          <w:lang w:val="ru-RU"/>
        </w:rPr>
        <w:t xml:space="preserve"> и </w:t>
      </w:r>
      <w:r w:rsidRPr="005C3F90">
        <w:rPr>
          <w:rFonts w:hAnsi="Times New Roman" w:cs="Times New Roman"/>
          <w:color w:val="000000"/>
          <w:sz w:val="24"/>
          <w:szCs w:val="24"/>
          <w:lang w:val="ru-RU"/>
        </w:rPr>
        <w:t xml:space="preserve"> «</w:t>
      </w:r>
      <w:r w:rsidR="005C3F90">
        <w:rPr>
          <w:rFonts w:hAnsi="Times New Roman" w:cs="Times New Roman"/>
          <w:color w:val="000000"/>
          <w:sz w:val="24"/>
          <w:szCs w:val="24"/>
          <w:lang w:val="ru-RU"/>
        </w:rPr>
        <w:t xml:space="preserve"> 1С-</w:t>
      </w:r>
      <w:r w:rsidRPr="005C3F90">
        <w:rPr>
          <w:rFonts w:hAnsi="Times New Roman" w:cs="Times New Roman"/>
          <w:color w:val="000000"/>
          <w:sz w:val="24"/>
          <w:szCs w:val="24"/>
          <w:lang w:val="ru-RU"/>
        </w:rPr>
        <w:t>Зарплата</w:t>
      </w:r>
      <w:r w:rsidR="005C3F90">
        <w:rPr>
          <w:rFonts w:hAnsi="Times New Roman" w:cs="Times New Roman"/>
          <w:color w:val="000000"/>
          <w:sz w:val="24"/>
          <w:szCs w:val="24"/>
          <w:lang w:val="ru-RU"/>
        </w:rPr>
        <w:t xml:space="preserve"> </w:t>
      </w:r>
      <w:r w:rsidRPr="005C3F90">
        <w:rPr>
          <w:rFonts w:hAnsi="Times New Roman" w:cs="Times New Roman"/>
          <w:color w:val="000000"/>
          <w:sz w:val="24"/>
          <w:szCs w:val="24"/>
          <w:lang w:val="ru-RU"/>
        </w:rPr>
        <w:t>»</w:t>
      </w:r>
      <w:r w:rsidR="00053AC7" w:rsidRPr="005C3F90">
        <w:rPr>
          <w:rFonts w:hAnsi="Times New Roman" w:cs="Times New Roman"/>
          <w:color w:val="000000"/>
          <w:sz w:val="24"/>
          <w:szCs w:val="24"/>
          <w:lang w:val="ru-RU"/>
        </w:rPr>
        <w:t>.</w:t>
      </w:r>
      <w:r w:rsidR="00053AC7" w:rsidRPr="005C3F90">
        <w:rPr>
          <w:lang w:val="ru-RU"/>
        </w:rPr>
        <w:br/>
      </w:r>
      <w:r w:rsidR="00053AC7" w:rsidRPr="005C3F90">
        <w:rPr>
          <w:rFonts w:hAnsi="Times New Roman" w:cs="Times New Roman"/>
          <w:color w:val="000000"/>
          <w:sz w:val="24"/>
          <w:szCs w:val="24"/>
          <w:lang w:val="ru-RU"/>
        </w:rPr>
        <w:t xml:space="preserve"> Основание: пункт 6 Инструкции к Единому плану счетов № 157н.</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 С использованием телекоммуникационных каналов связи и электронной подписи</w:t>
      </w:r>
      <w:r w:rsidRPr="00152218">
        <w:rPr>
          <w:lang w:val="ru-RU"/>
        </w:rPr>
        <w:br/>
      </w:r>
      <w:r w:rsidRPr="00152218">
        <w:rPr>
          <w:rFonts w:hAnsi="Times New Roman" w:cs="Times New Roman"/>
          <w:color w:val="000000"/>
          <w:sz w:val="24"/>
          <w:szCs w:val="24"/>
          <w:lang w:val="ru-RU"/>
        </w:rPr>
        <w:t xml:space="preserve"> бухгалтерия учреждения осуществляет электронный документооборот по следующим</w:t>
      </w:r>
      <w:r w:rsidRPr="00152218">
        <w:rPr>
          <w:lang w:val="ru-RU"/>
        </w:rPr>
        <w:br/>
      </w:r>
      <w:r w:rsidRPr="00152218">
        <w:rPr>
          <w:rFonts w:hAnsi="Times New Roman" w:cs="Times New Roman"/>
          <w:color w:val="000000"/>
          <w:sz w:val="24"/>
          <w:szCs w:val="24"/>
          <w:lang w:val="ru-RU"/>
        </w:rPr>
        <w:t xml:space="preserve"> направлениям:</w:t>
      </w:r>
    </w:p>
    <w:p w:rsidR="003852CA" w:rsidRPr="00152218" w:rsidRDefault="00053AC7" w:rsidP="003C4EDB">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152218">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152218">
        <w:rPr>
          <w:rFonts w:hAnsi="Times New Roman" w:cs="Times New Roman"/>
          <w:color w:val="000000"/>
          <w:sz w:val="24"/>
          <w:szCs w:val="24"/>
          <w:lang w:val="ru-RU"/>
        </w:rPr>
        <w:t>Федерального казначейства</w:t>
      </w:r>
      <w:r w:rsidR="005C3F90">
        <w:rPr>
          <w:rFonts w:hAnsi="Times New Roman" w:cs="Times New Roman"/>
          <w:color w:val="000000"/>
          <w:sz w:val="24"/>
          <w:szCs w:val="24"/>
          <w:lang w:val="ru-RU"/>
        </w:rPr>
        <w:t xml:space="preserve"> (СУФД)</w:t>
      </w:r>
      <w:r w:rsidRPr="00152218">
        <w:rPr>
          <w:rFonts w:hAnsi="Times New Roman" w:cs="Times New Roman"/>
          <w:color w:val="000000"/>
          <w:sz w:val="24"/>
          <w:szCs w:val="24"/>
          <w:lang w:val="ru-RU"/>
        </w:rPr>
        <w:t>;</w:t>
      </w:r>
    </w:p>
    <w:p w:rsidR="003852CA" w:rsidRDefault="00053AC7" w:rsidP="003C4EDB">
      <w:pPr>
        <w:numPr>
          <w:ilvl w:val="0"/>
          <w:numId w:val="2"/>
        </w:numPr>
        <w:spacing w:before="0" w:beforeAutospacing="0" w:after="0" w:afterAutospacing="0"/>
        <w:ind w:left="780" w:right="180"/>
        <w:contextualSpacing/>
        <w:rPr>
          <w:rFonts w:hAnsi="Times New Roman" w:cs="Times New Roman"/>
          <w:color w:val="000000"/>
          <w:sz w:val="24"/>
          <w:szCs w:val="24"/>
        </w:rPr>
      </w:pPr>
      <w:r w:rsidRPr="00152218">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152218">
        <w:rPr>
          <w:rFonts w:hAnsi="Times New Roman" w:cs="Times New Roman"/>
          <w:color w:val="000000"/>
          <w:sz w:val="24"/>
          <w:szCs w:val="24"/>
          <w:lang w:val="ru-RU"/>
        </w:rPr>
        <w:t xml:space="preserve">инспекцию </w:t>
      </w:r>
      <w:r>
        <w:rPr>
          <w:rFonts w:hAnsi="Times New Roman" w:cs="Times New Roman"/>
          <w:color w:val="000000"/>
          <w:sz w:val="24"/>
          <w:szCs w:val="24"/>
        </w:rPr>
        <w:t>Федеральной налоговой службы</w:t>
      </w:r>
      <w:r w:rsidR="005C3F90">
        <w:rPr>
          <w:rFonts w:hAnsi="Times New Roman" w:cs="Times New Roman"/>
          <w:color w:val="000000"/>
          <w:sz w:val="24"/>
          <w:szCs w:val="24"/>
          <w:lang w:val="ru-RU"/>
        </w:rPr>
        <w:t>(Астрал-Отчет)</w:t>
      </w:r>
      <w:r>
        <w:rPr>
          <w:rFonts w:hAnsi="Times New Roman" w:cs="Times New Roman"/>
          <w:color w:val="000000"/>
          <w:sz w:val="24"/>
          <w:szCs w:val="24"/>
        </w:rPr>
        <w:t>;</w:t>
      </w:r>
    </w:p>
    <w:p w:rsidR="003852CA" w:rsidRPr="00152218" w:rsidRDefault="00053AC7" w:rsidP="003C4EDB">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152218">
        <w:rPr>
          <w:rFonts w:hAnsi="Times New Roman" w:cs="Times New Roman"/>
          <w:color w:val="000000"/>
          <w:sz w:val="24"/>
          <w:szCs w:val="24"/>
          <w:lang w:val="ru-RU"/>
        </w:rPr>
        <w:t>передача отчетности в отделение Пенсионного фонда России</w:t>
      </w:r>
      <w:r w:rsidR="005C3F90">
        <w:rPr>
          <w:rFonts w:hAnsi="Times New Roman" w:cs="Times New Roman"/>
          <w:color w:val="000000"/>
          <w:sz w:val="24"/>
          <w:szCs w:val="24"/>
          <w:lang w:val="ru-RU"/>
        </w:rPr>
        <w:t xml:space="preserve"> (Астрал-Отчет)</w:t>
      </w:r>
      <w:r w:rsidRPr="00152218">
        <w:rPr>
          <w:rFonts w:hAnsi="Times New Roman" w:cs="Times New Roman"/>
          <w:color w:val="000000"/>
          <w:sz w:val="24"/>
          <w:szCs w:val="24"/>
          <w:lang w:val="ru-RU"/>
        </w:rPr>
        <w:t>;</w:t>
      </w:r>
    </w:p>
    <w:p w:rsidR="003852CA" w:rsidRDefault="00053AC7" w:rsidP="003C4EDB">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152218">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152218">
        <w:rPr>
          <w:rFonts w:hAnsi="Times New Roman" w:cs="Times New Roman"/>
          <w:color w:val="000000"/>
          <w:sz w:val="24"/>
          <w:szCs w:val="24"/>
          <w:lang w:val="ru-RU"/>
        </w:rPr>
        <w:t>.</w:t>
      </w:r>
      <w:r>
        <w:rPr>
          <w:rFonts w:hAnsi="Times New Roman" w:cs="Times New Roman"/>
          <w:color w:val="000000"/>
          <w:sz w:val="24"/>
          <w:szCs w:val="24"/>
        </w:rPr>
        <w:t>gov</w:t>
      </w:r>
      <w:r w:rsidRPr="00152218">
        <w:rPr>
          <w:rFonts w:hAnsi="Times New Roman" w:cs="Times New Roman"/>
          <w:color w:val="000000"/>
          <w:sz w:val="24"/>
          <w:szCs w:val="24"/>
          <w:lang w:val="ru-RU"/>
        </w:rPr>
        <w:t>.</w:t>
      </w:r>
      <w:r>
        <w:rPr>
          <w:rFonts w:hAnsi="Times New Roman" w:cs="Times New Roman"/>
          <w:color w:val="000000"/>
          <w:sz w:val="24"/>
          <w:szCs w:val="24"/>
        </w:rPr>
        <w:t>ru</w:t>
      </w:r>
      <w:r w:rsidRPr="00152218">
        <w:rPr>
          <w:rFonts w:hAnsi="Times New Roman" w:cs="Times New Roman"/>
          <w:color w:val="000000"/>
          <w:sz w:val="24"/>
          <w:szCs w:val="24"/>
          <w:lang w:val="ru-RU"/>
        </w:rPr>
        <w:t>;</w:t>
      </w:r>
    </w:p>
    <w:p w:rsidR="005C3F90" w:rsidRPr="005C3F90" w:rsidRDefault="005C3F90" w:rsidP="003C4EDB">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lang w:val="ru-RU"/>
        </w:rPr>
      </w:pPr>
      <w:r w:rsidRPr="005C3F90">
        <w:rPr>
          <w:rFonts w:hAnsi="Times New Roman" w:cs="Times New Roman"/>
          <w:color w:val="000000"/>
          <w:sz w:val="24"/>
          <w:szCs w:val="24"/>
          <w:lang w:val="ru-RU"/>
        </w:rPr>
        <w:t>система АЦК-финансы</w:t>
      </w:r>
      <w:r w:rsidRPr="005C3F90">
        <w:rPr>
          <w:rFonts w:ascii="Times New Roman" w:hAnsi="Times New Roman" w:cs="Times New Roman"/>
          <w:lang w:val="ru-RU"/>
        </w:rPr>
        <w:t xml:space="preserve"> учет операций по исполнению бюджета городского округа город Бор;</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3. Без надлежащего оформления первичных (сводных) учетных документов любые</w:t>
      </w:r>
      <w:r w:rsidRPr="00152218">
        <w:rPr>
          <w:lang w:val="ru-RU"/>
        </w:rPr>
        <w:br/>
      </w:r>
      <w:r w:rsidRPr="00152218">
        <w:rPr>
          <w:rFonts w:hAnsi="Times New Roman" w:cs="Times New Roman"/>
          <w:color w:val="000000"/>
          <w:sz w:val="24"/>
          <w:szCs w:val="24"/>
          <w:lang w:val="ru-RU"/>
        </w:rPr>
        <w:t xml:space="preserve"> исправления (добавление новых записей) в электронных базах данных не допускаются.</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4. В целях обеспечения сохранности электронных данных бухучета и отчетности:</w:t>
      </w:r>
    </w:p>
    <w:p w:rsidR="003852CA" w:rsidRPr="00152218" w:rsidRDefault="003D4294" w:rsidP="003C4EDB">
      <w:pPr>
        <w:numPr>
          <w:ilvl w:val="0"/>
          <w:numId w:val="3"/>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053AC7" w:rsidRPr="00152218">
        <w:rPr>
          <w:rFonts w:hAnsi="Times New Roman" w:cs="Times New Roman"/>
          <w:color w:val="000000"/>
          <w:sz w:val="24"/>
          <w:szCs w:val="24"/>
          <w:lang w:val="ru-RU"/>
        </w:rPr>
        <w:t>производится сохранение резервных копий базы</w:t>
      </w:r>
      <w:r w:rsidR="00053AC7">
        <w:rPr>
          <w:rFonts w:hAnsi="Times New Roman" w:cs="Times New Roman"/>
          <w:color w:val="000000"/>
          <w:sz w:val="24"/>
          <w:szCs w:val="24"/>
        </w:rPr>
        <w:t> </w:t>
      </w:r>
      <w:r>
        <w:rPr>
          <w:rFonts w:hAnsi="Times New Roman" w:cs="Times New Roman"/>
          <w:color w:val="000000"/>
          <w:sz w:val="24"/>
          <w:szCs w:val="24"/>
          <w:lang w:val="ru-RU"/>
        </w:rPr>
        <w:t xml:space="preserve"> «Бухгалтерия» и «Зарплата»;</w:t>
      </w:r>
    </w:p>
    <w:p w:rsidR="003852CA" w:rsidRPr="00152218" w:rsidRDefault="00053AC7" w:rsidP="003C4EDB">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152218">
        <w:rPr>
          <w:rFonts w:hAnsi="Times New Roman" w:cs="Times New Roman"/>
          <w:color w:val="000000"/>
          <w:sz w:val="24"/>
          <w:szCs w:val="24"/>
          <w:lang w:val="ru-RU"/>
        </w:rPr>
        <w:t>по итогам квартала и отчетного года после сдачи отчетности производится запись</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копии базы данных на внешний носитель, который хранится в сейфе</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главного бухгалтера;</w:t>
      </w:r>
    </w:p>
    <w:p w:rsidR="003852CA" w:rsidRPr="00152218" w:rsidRDefault="00053AC7" w:rsidP="003C4EDB">
      <w:pPr>
        <w:numPr>
          <w:ilvl w:val="0"/>
          <w:numId w:val="3"/>
        </w:numPr>
        <w:spacing w:before="0" w:beforeAutospacing="0" w:after="0" w:afterAutospacing="0"/>
        <w:ind w:left="780" w:right="180"/>
        <w:rPr>
          <w:rFonts w:hAnsi="Times New Roman" w:cs="Times New Roman"/>
          <w:color w:val="000000"/>
          <w:sz w:val="24"/>
          <w:szCs w:val="24"/>
          <w:lang w:val="ru-RU"/>
        </w:rPr>
      </w:pPr>
      <w:r w:rsidRPr="00152218">
        <w:rPr>
          <w:rFonts w:hAnsi="Times New Roman" w:cs="Times New Roman"/>
          <w:color w:val="000000"/>
          <w:sz w:val="24"/>
          <w:szCs w:val="24"/>
          <w:lang w:val="ru-RU"/>
        </w:rPr>
        <w:t>по итогам каждого календарного месяца бухгалтерские регистры,</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сформированные в электронном виде, распечатываются на бумажный носитель и</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подшиваются в отдельные папки в хронологическом порядке.</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lastRenderedPageBreak/>
        <w:t>Основание: пункт 19 Инструкции к Единому плану счетов № 157н, пункт 33 СГС</w:t>
      </w:r>
      <w:r w:rsidRPr="00152218">
        <w:rPr>
          <w:lang w:val="ru-RU"/>
        </w:rPr>
        <w:br/>
      </w:r>
      <w:r w:rsidRPr="00152218">
        <w:rPr>
          <w:rFonts w:hAnsi="Times New Roman" w:cs="Times New Roman"/>
          <w:color w:val="000000"/>
          <w:sz w:val="24"/>
          <w:szCs w:val="24"/>
          <w:lang w:val="ru-RU"/>
        </w:rPr>
        <w:t xml:space="preserve"> «Концептуальные основы бухучета и отчетности».</w:t>
      </w:r>
    </w:p>
    <w:p w:rsidR="008615D3" w:rsidRDefault="008615D3" w:rsidP="003C4EDB">
      <w:pPr>
        <w:spacing w:before="0" w:beforeAutospacing="0" w:after="0" w:afterAutospacing="0"/>
        <w:jc w:val="center"/>
        <w:rPr>
          <w:rFonts w:hAnsi="Times New Roman" w:cs="Times New Roman"/>
          <w:b/>
          <w:bCs/>
          <w:color w:val="000000"/>
          <w:sz w:val="24"/>
          <w:szCs w:val="24"/>
          <w:lang w:val="ru-RU"/>
        </w:rPr>
      </w:pPr>
    </w:p>
    <w:p w:rsidR="003852CA" w:rsidRPr="00152218" w:rsidRDefault="00053AC7" w:rsidP="003C4EDB">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III</w:t>
      </w:r>
      <w:r w:rsidRPr="00152218">
        <w:rPr>
          <w:rFonts w:hAnsi="Times New Roman" w:cs="Times New Roman"/>
          <w:b/>
          <w:bCs/>
          <w:color w:val="000000"/>
          <w:sz w:val="24"/>
          <w:szCs w:val="24"/>
          <w:lang w:val="ru-RU"/>
        </w:rPr>
        <w:t>. Правила документооборота</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 Порядок и сроки передачи первичных учетных документов для отражения в бухучете</w:t>
      </w:r>
      <w:r w:rsidRPr="00152218">
        <w:rPr>
          <w:lang w:val="ru-RU"/>
        </w:rPr>
        <w:br/>
      </w:r>
      <w:r w:rsidRPr="00152218">
        <w:rPr>
          <w:rFonts w:hAnsi="Times New Roman" w:cs="Times New Roman"/>
          <w:color w:val="000000"/>
          <w:sz w:val="24"/>
          <w:szCs w:val="24"/>
          <w:lang w:val="ru-RU"/>
        </w:rPr>
        <w:t xml:space="preserve"> устанавливаются в соответствии с </w:t>
      </w:r>
      <w:r w:rsidRPr="000A4B33">
        <w:rPr>
          <w:rFonts w:hAnsi="Times New Roman" w:cs="Times New Roman"/>
          <w:sz w:val="24"/>
          <w:szCs w:val="24"/>
          <w:lang w:val="ru-RU"/>
        </w:rPr>
        <w:t xml:space="preserve">приложением </w:t>
      </w:r>
      <w:r w:rsidR="00344CAD" w:rsidRPr="000A4B33">
        <w:rPr>
          <w:rFonts w:hAnsi="Times New Roman" w:cs="Times New Roman"/>
          <w:sz w:val="24"/>
          <w:szCs w:val="24"/>
          <w:lang w:val="ru-RU"/>
        </w:rPr>
        <w:t>4</w:t>
      </w:r>
      <w:r w:rsidRPr="00152218">
        <w:rPr>
          <w:rFonts w:hAnsi="Times New Roman" w:cs="Times New Roman"/>
          <w:color w:val="000000"/>
          <w:sz w:val="24"/>
          <w:szCs w:val="24"/>
          <w:lang w:val="ru-RU"/>
        </w:rPr>
        <w:t xml:space="preserve"> к настоящей учетной политике.</w:t>
      </w:r>
      <w:r w:rsidRPr="00152218">
        <w:rPr>
          <w:lang w:val="ru-RU"/>
        </w:rPr>
        <w:br/>
      </w:r>
      <w:r w:rsidRPr="00152218">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 xml:space="preserve"> пункта 9 СГС «Учетная политика, оценочные значения и ошибки».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 При проведении хозяйственных операций, для оформления которых не предусмотрены</w:t>
      </w:r>
      <w:r w:rsidRPr="00152218">
        <w:rPr>
          <w:lang w:val="ru-RU"/>
        </w:rPr>
        <w:br/>
      </w:r>
      <w:r w:rsidRPr="00152218">
        <w:rPr>
          <w:rFonts w:hAnsi="Times New Roman" w:cs="Times New Roman"/>
          <w:color w:val="000000"/>
          <w:sz w:val="24"/>
          <w:szCs w:val="24"/>
          <w:lang w:val="ru-RU"/>
        </w:rPr>
        <w:t xml:space="preserve"> типовые формы первичных документов, используются:</w:t>
      </w:r>
      <w:r w:rsidRPr="00152218">
        <w:rPr>
          <w:lang w:val="ru-RU"/>
        </w:rPr>
        <w:br/>
      </w:r>
      <w:r w:rsidRPr="00152218">
        <w:rPr>
          <w:rFonts w:hAnsi="Times New Roman" w:cs="Times New Roman"/>
          <w:color w:val="000000"/>
          <w:sz w:val="24"/>
          <w:szCs w:val="24"/>
          <w:lang w:val="ru-RU"/>
        </w:rPr>
        <w:t xml:space="preserve"> – самостоятельно разработанные формы, которые приведены в </w:t>
      </w:r>
      <w:r w:rsidRPr="000A4B33">
        <w:rPr>
          <w:rFonts w:hAnsi="Times New Roman" w:cs="Times New Roman"/>
          <w:sz w:val="24"/>
          <w:szCs w:val="24"/>
          <w:lang w:val="ru-RU"/>
        </w:rPr>
        <w:t>приложении</w:t>
      </w:r>
      <w:r w:rsidRPr="000A4B33">
        <w:rPr>
          <w:rFonts w:hAnsi="Times New Roman" w:cs="Times New Roman"/>
          <w:sz w:val="24"/>
          <w:szCs w:val="24"/>
        </w:rPr>
        <w:t> </w:t>
      </w:r>
      <w:r w:rsidR="00344CAD" w:rsidRPr="000A4B33">
        <w:rPr>
          <w:rFonts w:hAnsi="Times New Roman" w:cs="Times New Roman"/>
          <w:sz w:val="24"/>
          <w:szCs w:val="24"/>
          <w:lang w:val="ru-RU"/>
        </w:rPr>
        <w:t>5</w:t>
      </w:r>
      <w:r w:rsidRPr="00152218">
        <w:rPr>
          <w:rFonts w:hAnsi="Times New Roman" w:cs="Times New Roman"/>
          <w:color w:val="000000"/>
          <w:sz w:val="24"/>
          <w:szCs w:val="24"/>
          <w:lang w:val="ru-RU"/>
        </w:rPr>
        <w:t>;</w:t>
      </w:r>
      <w:r w:rsidRPr="00152218">
        <w:rPr>
          <w:lang w:val="ru-RU"/>
        </w:rPr>
        <w:br/>
      </w:r>
      <w:r w:rsidRPr="00152218">
        <w:rPr>
          <w:rFonts w:hAnsi="Times New Roman" w:cs="Times New Roman"/>
          <w:color w:val="000000"/>
          <w:sz w:val="24"/>
          <w:szCs w:val="24"/>
          <w:lang w:val="ru-RU"/>
        </w:rPr>
        <w:t xml:space="preserve"> – унифицированные формы, дополненные необходимыми реквизитами.</w:t>
      </w:r>
      <w:r w:rsidRPr="00152218">
        <w:rPr>
          <w:lang w:val="ru-RU"/>
        </w:rPr>
        <w:br/>
      </w:r>
      <w:r w:rsidRPr="00152218">
        <w:rPr>
          <w:rFonts w:hAnsi="Times New Roman" w:cs="Times New Roman"/>
          <w:color w:val="000000"/>
          <w:sz w:val="24"/>
          <w:szCs w:val="24"/>
          <w:lang w:val="ru-RU"/>
        </w:rPr>
        <w:t xml:space="preserve"> Основание: пункты 25–26 СГС «Концептуальные основы бухучета и отчетности», подпункт</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 xml:space="preserve"> «г» пункта 9 СГС «Учетная политика, оценочные значения и ошибки».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3. Право подписи учетных документов</w:t>
      </w:r>
      <w:r w:rsidR="000B1357" w:rsidRPr="000B1357">
        <w:rPr>
          <w:rFonts w:ascii="Times New Roman" w:hAnsi="Times New Roman" w:cs="Times New Roman"/>
          <w:lang w:val="ru-RU"/>
        </w:rPr>
        <w:t xml:space="preserve"> </w:t>
      </w:r>
      <w:r w:rsidRPr="00152218">
        <w:rPr>
          <w:rFonts w:hAnsi="Times New Roman" w:cs="Times New Roman"/>
          <w:color w:val="000000"/>
          <w:sz w:val="24"/>
          <w:szCs w:val="24"/>
          <w:lang w:val="ru-RU"/>
        </w:rPr>
        <w:t>предоставлено должностным лицам,</w:t>
      </w:r>
      <w:r>
        <w:rPr>
          <w:rFonts w:hAnsi="Times New Roman" w:cs="Times New Roman"/>
          <w:color w:val="000000"/>
          <w:sz w:val="24"/>
          <w:szCs w:val="24"/>
        </w:rPr>
        <w:t> </w:t>
      </w:r>
      <w:r w:rsidRPr="00152218">
        <w:rPr>
          <w:rFonts w:hAnsi="Times New Roman" w:cs="Times New Roman"/>
          <w:color w:val="000000"/>
          <w:sz w:val="24"/>
          <w:szCs w:val="24"/>
          <w:lang w:val="ru-RU"/>
        </w:rPr>
        <w:t xml:space="preserve">перечисленным в </w:t>
      </w:r>
      <w:r w:rsidRPr="000A4B33">
        <w:rPr>
          <w:rFonts w:hAnsi="Times New Roman" w:cs="Times New Roman"/>
          <w:sz w:val="24"/>
          <w:szCs w:val="24"/>
          <w:lang w:val="ru-RU"/>
        </w:rPr>
        <w:t xml:space="preserve">приложении </w:t>
      </w:r>
      <w:r w:rsidR="00344CAD" w:rsidRPr="000A4B33">
        <w:rPr>
          <w:rFonts w:hAnsi="Times New Roman" w:cs="Times New Roman"/>
          <w:sz w:val="24"/>
          <w:szCs w:val="24"/>
          <w:lang w:val="ru-RU"/>
        </w:rPr>
        <w:t>6</w:t>
      </w:r>
      <w:r w:rsidRPr="003B0538">
        <w:rPr>
          <w:rFonts w:hAnsi="Times New Roman" w:cs="Times New Roman"/>
          <w:color w:val="FF0000"/>
          <w:sz w:val="24"/>
          <w:szCs w:val="24"/>
          <w:lang w:val="ru-RU"/>
        </w:rPr>
        <w:t>.</w:t>
      </w:r>
      <w:r w:rsidRPr="00152218">
        <w:rPr>
          <w:lang w:val="ru-RU"/>
        </w:rPr>
        <w:br/>
      </w:r>
      <w:r w:rsidRPr="00152218">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152218">
        <w:rPr>
          <w:rFonts w:hAnsi="Times New Roman" w:cs="Times New Roman"/>
          <w:color w:val="000000"/>
          <w:sz w:val="24"/>
          <w:szCs w:val="24"/>
          <w:lang w:val="ru-RU"/>
        </w:rPr>
        <w:t>157н.</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4. Учреждение использует унифицированные формы первичных документов. При необходимости формы регистров,</w:t>
      </w:r>
      <w:r>
        <w:rPr>
          <w:rFonts w:hAnsi="Times New Roman" w:cs="Times New Roman"/>
          <w:color w:val="000000"/>
          <w:sz w:val="24"/>
          <w:szCs w:val="24"/>
        </w:rPr>
        <w:t> </w:t>
      </w:r>
      <w:r w:rsidRPr="00152218">
        <w:rPr>
          <w:rFonts w:hAnsi="Times New Roman" w:cs="Times New Roman"/>
          <w:color w:val="000000"/>
          <w:sz w:val="24"/>
          <w:szCs w:val="24"/>
          <w:lang w:val="ru-RU"/>
        </w:rPr>
        <w:t>которые не унифицированы, разрабатываются самостоятельно.</w:t>
      </w:r>
      <w:r w:rsidRPr="00152218">
        <w:rPr>
          <w:lang w:val="ru-RU"/>
        </w:rPr>
        <w:br/>
      </w:r>
      <w:r w:rsidRPr="00152218">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152218">
        <w:rPr>
          <w:rFonts w:hAnsi="Times New Roman" w:cs="Times New Roman"/>
          <w:color w:val="000000"/>
          <w:sz w:val="24"/>
          <w:szCs w:val="24"/>
          <w:lang w:val="ru-RU"/>
        </w:rPr>
        <w:t>157н, подпункт «г» пункта</w:t>
      </w:r>
      <w:r w:rsidRPr="00152218">
        <w:rPr>
          <w:lang w:val="ru-RU"/>
        </w:rPr>
        <w:br/>
      </w:r>
      <w:r w:rsidRPr="00152218">
        <w:rPr>
          <w:rFonts w:hAnsi="Times New Roman" w:cs="Times New Roman"/>
          <w:color w:val="000000"/>
          <w:sz w:val="24"/>
          <w:szCs w:val="24"/>
          <w:lang w:val="ru-RU"/>
        </w:rPr>
        <w:t xml:space="preserve"> 9 СГС «Учетная политика, оценочные значения и ошибки».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 </w:t>
      </w:r>
      <w:r w:rsidR="00884511">
        <w:rPr>
          <w:rFonts w:hAnsi="Times New Roman" w:cs="Times New Roman"/>
          <w:color w:val="000000"/>
          <w:sz w:val="24"/>
          <w:szCs w:val="24"/>
          <w:lang w:val="ru-RU"/>
        </w:rPr>
        <w:t>5</w:t>
      </w:r>
      <w:r w:rsidRPr="00152218">
        <w:rPr>
          <w:rFonts w:hAnsi="Times New Roman" w:cs="Times New Roman"/>
          <w:color w:val="000000"/>
          <w:sz w:val="24"/>
          <w:szCs w:val="24"/>
          <w:lang w:val="ru-RU"/>
        </w:rPr>
        <w:t>. Формирование регистров бухучета осуществляется в следующем порядке:</w:t>
      </w:r>
      <w:r w:rsidRPr="00152218">
        <w:rPr>
          <w:lang w:val="ru-RU"/>
        </w:rPr>
        <w:br/>
      </w:r>
      <w:r w:rsidRPr="00152218">
        <w:rPr>
          <w:rFonts w:hAnsi="Times New Roman" w:cs="Times New Roman"/>
          <w:color w:val="000000"/>
          <w:sz w:val="24"/>
          <w:szCs w:val="24"/>
          <w:lang w:val="ru-RU"/>
        </w:rPr>
        <w:t>– в регистрах в хронологическом порядке систематизируются первичные (сводные)</w:t>
      </w:r>
      <w:r w:rsidRPr="00152218">
        <w:rPr>
          <w:lang w:val="ru-RU"/>
        </w:rPr>
        <w:br/>
      </w:r>
      <w:r w:rsidRPr="00152218">
        <w:rPr>
          <w:rFonts w:hAnsi="Times New Roman" w:cs="Times New Roman"/>
          <w:color w:val="000000"/>
          <w:sz w:val="24"/>
          <w:szCs w:val="24"/>
          <w:lang w:val="ru-RU"/>
        </w:rPr>
        <w:t xml:space="preserve"> учетные документы по датам совершения операций, дате принятия к учету первичного</w:t>
      </w:r>
      <w:r w:rsidRPr="00152218">
        <w:rPr>
          <w:lang w:val="ru-RU"/>
        </w:rPr>
        <w:br/>
      </w:r>
      <w:r w:rsidRPr="00152218">
        <w:rPr>
          <w:rFonts w:hAnsi="Times New Roman" w:cs="Times New Roman"/>
          <w:color w:val="000000"/>
          <w:sz w:val="24"/>
          <w:szCs w:val="24"/>
          <w:lang w:val="ru-RU"/>
        </w:rPr>
        <w:t xml:space="preserve"> документа;</w:t>
      </w:r>
      <w:r w:rsidRPr="00152218">
        <w:rPr>
          <w:lang w:val="ru-RU"/>
        </w:rPr>
        <w:br/>
      </w:r>
      <w:r w:rsidRPr="00152218">
        <w:rPr>
          <w:rFonts w:hAnsi="Times New Roman" w:cs="Times New Roman"/>
          <w:color w:val="000000"/>
          <w:sz w:val="24"/>
          <w:szCs w:val="24"/>
          <w:lang w:val="ru-RU"/>
        </w:rPr>
        <w:t xml:space="preserve"> – инвентарная карточка учета основных средств оформляется при принятии объекта к</w:t>
      </w:r>
      <w:r w:rsidRPr="00152218">
        <w:rPr>
          <w:lang w:val="ru-RU"/>
        </w:rPr>
        <w:br/>
      </w:r>
      <w:r w:rsidRPr="00152218">
        <w:rPr>
          <w:rFonts w:hAnsi="Times New Roman" w:cs="Times New Roman"/>
          <w:color w:val="000000"/>
          <w:sz w:val="24"/>
          <w:szCs w:val="24"/>
          <w:lang w:val="ru-RU"/>
        </w:rPr>
        <w:t xml:space="preserve"> учету, по мере внесения изменений (данных о переоценке, модернизации, реконструкции,</w:t>
      </w:r>
      <w:r w:rsidRPr="00152218">
        <w:rPr>
          <w:lang w:val="ru-RU"/>
        </w:rPr>
        <w:br/>
      </w:r>
      <w:r w:rsidRPr="00152218">
        <w:rPr>
          <w:rFonts w:hAnsi="Times New Roman" w:cs="Times New Roman"/>
          <w:color w:val="000000"/>
          <w:sz w:val="24"/>
          <w:szCs w:val="24"/>
          <w:lang w:val="ru-RU"/>
        </w:rPr>
        <w:t xml:space="preserve"> консервации и</w:t>
      </w:r>
      <w:r>
        <w:rPr>
          <w:rFonts w:hAnsi="Times New Roman" w:cs="Times New Roman"/>
          <w:color w:val="000000"/>
          <w:sz w:val="24"/>
          <w:szCs w:val="24"/>
        </w:rPr>
        <w:t> </w:t>
      </w:r>
      <w:r w:rsidRPr="00152218">
        <w:rPr>
          <w:rFonts w:hAnsi="Times New Roman" w:cs="Times New Roman"/>
          <w:color w:val="000000"/>
          <w:sz w:val="24"/>
          <w:szCs w:val="24"/>
          <w:lang w:val="ru-RU"/>
        </w:rPr>
        <w:t>т.</w:t>
      </w:r>
      <w:r>
        <w:rPr>
          <w:rFonts w:hAnsi="Times New Roman" w:cs="Times New Roman"/>
          <w:color w:val="000000"/>
          <w:sz w:val="24"/>
          <w:szCs w:val="24"/>
        </w:rPr>
        <w:t> </w:t>
      </w:r>
      <w:r w:rsidRPr="00152218">
        <w:rPr>
          <w:rFonts w:hAnsi="Times New Roman" w:cs="Times New Roman"/>
          <w:color w:val="000000"/>
          <w:sz w:val="24"/>
          <w:szCs w:val="24"/>
          <w:lang w:val="ru-RU"/>
        </w:rPr>
        <w:t>д.) и при выбытии. При отсутствии указанных событий</w:t>
      </w:r>
      <w:r>
        <w:rPr>
          <w:rFonts w:hAnsi="Times New Roman" w:cs="Times New Roman"/>
          <w:color w:val="000000"/>
          <w:sz w:val="24"/>
          <w:szCs w:val="24"/>
        </w:rPr>
        <w:t> </w:t>
      </w:r>
      <w:r w:rsidRPr="00152218">
        <w:rPr>
          <w:rFonts w:hAnsi="Times New Roman" w:cs="Times New Roman"/>
          <w:color w:val="000000"/>
          <w:sz w:val="24"/>
          <w:szCs w:val="24"/>
          <w:lang w:val="ru-RU"/>
        </w:rPr>
        <w:t>– ежегодно, на</w:t>
      </w:r>
      <w:r w:rsidRPr="00152218">
        <w:rPr>
          <w:lang w:val="ru-RU"/>
        </w:rPr>
        <w:br/>
      </w:r>
      <w:r w:rsidRPr="00152218">
        <w:rPr>
          <w:rFonts w:hAnsi="Times New Roman" w:cs="Times New Roman"/>
          <w:color w:val="000000"/>
          <w:sz w:val="24"/>
          <w:szCs w:val="24"/>
          <w:lang w:val="ru-RU"/>
        </w:rPr>
        <w:t xml:space="preserve"> последний рабочий день года, со сведениями о начисленной амортизации;</w:t>
      </w:r>
      <w:r w:rsidRPr="00152218">
        <w:rPr>
          <w:lang w:val="ru-RU"/>
        </w:rPr>
        <w:br/>
      </w:r>
      <w:r w:rsidRPr="00152218">
        <w:rPr>
          <w:rFonts w:hAnsi="Times New Roman" w:cs="Times New Roman"/>
          <w:color w:val="000000"/>
          <w:sz w:val="24"/>
          <w:szCs w:val="24"/>
          <w:lang w:val="ru-RU"/>
        </w:rPr>
        <w:t xml:space="preserve"> – инвентарная карточка группового учета основных средств оформляется при принятии</w:t>
      </w:r>
      <w:r w:rsidRPr="00152218">
        <w:rPr>
          <w:lang w:val="ru-RU"/>
        </w:rPr>
        <w:br/>
      </w:r>
      <w:r w:rsidRPr="00152218">
        <w:rPr>
          <w:rFonts w:hAnsi="Times New Roman" w:cs="Times New Roman"/>
          <w:color w:val="000000"/>
          <w:sz w:val="24"/>
          <w:szCs w:val="24"/>
          <w:lang w:val="ru-RU"/>
        </w:rPr>
        <w:t xml:space="preserve"> объектов к учету, по мере внесения изменений (данных о переоценке, модернизации,</w:t>
      </w:r>
      <w:r w:rsidRPr="00152218">
        <w:rPr>
          <w:lang w:val="ru-RU"/>
        </w:rPr>
        <w:br/>
      </w:r>
      <w:r w:rsidRPr="00152218">
        <w:rPr>
          <w:rFonts w:hAnsi="Times New Roman" w:cs="Times New Roman"/>
          <w:color w:val="000000"/>
          <w:sz w:val="24"/>
          <w:szCs w:val="24"/>
          <w:lang w:val="ru-RU"/>
        </w:rPr>
        <w:t xml:space="preserve"> реконструкции, консервации и</w:t>
      </w:r>
      <w:r>
        <w:rPr>
          <w:rFonts w:hAnsi="Times New Roman" w:cs="Times New Roman"/>
          <w:color w:val="000000"/>
          <w:sz w:val="24"/>
          <w:szCs w:val="24"/>
        </w:rPr>
        <w:t> </w:t>
      </w:r>
      <w:r w:rsidRPr="00152218">
        <w:rPr>
          <w:rFonts w:hAnsi="Times New Roman" w:cs="Times New Roman"/>
          <w:color w:val="000000"/>
          <w:sz w:val="24"/>
          <w:szCs w:val="24"/>
          <w:lang w:val="ru-RU"/>
        </w:rPr>
        <w:t>т.</w:t>
      </w:r>
      <w:r>
        <w:rPr>
          <w:rFonts w:hAnsi="Times New Roman" w:cs="Times New Roman"/>
          <w:color w:val="000000"/>
          <w:sz w:val="24"/>
          <w:szCs w:val="24"/>
        </w:rPr>
        <w:t> </w:t>
      </w:r>
      <w:r w:rsidRPr="00152218">
        <w:rPr>
          <w:rFonts w:hAnsi="Times New Roman" w:cs="Times New Roman"/>
          <w:color w:val="000000"/>
          <w:sz w:val="24"/>
          <w:szCs w:val="24"/>
          <w:lang w:val="ru-RU"/>
        </w:rPr>
        <w:t>д.) и при выбытии;</w:t>
      </w:r>
      <w:r w:rsidRPr="00152218">
        <w:rPr>
          <w:lang w:val="ru-RU"/>
        </w:rPr>
        <w:br/>
      </w:r>
      <w:r w:rsidRPr="00152218">
        <w:rPr>
          <w:rFonts w:hAnsi="Times New Roman" w:cs="Times New Roman"/>
          <w:color w:val="000000"/>
          <w:sz w:val="24"/>
          <w:szCs w:val="24"/>
          <w:lang w:val="ru-RU"/>
        </w:rPr>
        <w:t xml:space="preserve"> – опись инвентарных карточек по учету основных средств, инвентарный список основных</w:t>
      </w:r>
      <w:r w:rsidRPr="00152218">
        <w:rPr>
          <w:lang w:val="ru-RU"/>
        </w:rPr>
        <w:br/>
      </w:r>
      <w:r w:rsidRPr="00152218">
        <w:rPr>
          <w:rFonts w:hAnsi="Times New Roman" w:cs="Times New Roman"/>
          <w:color w:val="000000"/>
          <w:sz w:val="24"/>
          <w:szCs w:val="24"/>
          <w:lang w:val="ru-RU"/>
        </w:rPr>
        <w:t xml:space="preserve"> средств, реестр карточек заполняются ежегодно, в последний день года;</w:t>
      </w:r>
      <w:r w:rsidRPr="00152218">
        <w:rPr>
          <w:lang w:val="ru-RU"/>
        </w:rPr>
        <w:br/>
      </w:r>
      <w:r w:rsidRPr="00152218">
        <w:rPr>
          <w:rFonts w:hAnsi="Times New Roman" w:cs="Times New Roman"/>
          <w:color w:val="000000"/>
          <w:sz w:val="24"/>
          <w:szCs w:val="24"/>
          <w:lang w:val="ru-RU"/>
        </w:rPr>
        <w:t xml:space="preserve"> – журналы операций, главная книга заполняются ежемесячно;</w:t>
      </w:r>
      <w:r w:rsidRPr="00152218">
        <w:rPr>
          <w:lang w:val="ru-RU"/>
        </w:rPr>
        <w:br/>
      </w:r>
      <w:r w:rsidRPr="00152218">
        <w:rPr>
          <w:rFonts w:hAnsi="Times New Roman" w:cs="Times New Roman"/>
          <w:color w:val="000000"/>
          <w:sz w:val="24"/>
          <w:szCs w:val="24"/>
          <w:lang w:val="ru-RU"/>
        </w:rPr>
        <w:t xml:space="preserve"> – другие регистры, не указанные выше, заполняются по мере необходимости, если иное</w:t>
      </w:r>
      <w:r w:rsidRPr="00152218">
        <w:rPr>
          <w:lang w:val="ru-RU"/>
        </w:rPr>
        <w:br/>
      </w:r>
      <w:r w:rsidRPr="00152218">
        <w:rPr>
          <w:rFonts w:hAnsi="Times New Roman" w:cs="Times New Roman"/>
          <w:color w:val="000000"/>
          <w:sz w:val="24"/>
          <w:szCs w:val="24"/>
          <w:lang w:val="ru-RU"/>
        </w:rPr>
        <w:t xml:space="preserve"> не установлено законодательством</w:t>
      </w:r>
      <w:r>
        <w:rPr>
          <w:rFonts w:hAnsi="Times New Roman" w:cs="Times New Roman"/>
          <w:color w:val="000000"/>
          <w:sz w:val="24"/>
          <w:szCs w:val="24"/>
        </w:rPr>
        <w:t> </w:t>
      </w:r>
      <w:r w:rsidRPr="00152218">
        <w:rPr>
          <w:rFonts w:hAnsi="Times New Roman" w:cs="Times New Roman"/>
          <w:color w:val="000000"/>
          <w:sz w:val="24"/>
          <w:szCs w:val="24"/>
          <w:lang w:val="ru-RU"/>
        </w:rPr>
        <w:t>РФ.</w:t>
      </w:r>
      <w:r w:rsidRPr="00152218">
        <w:rPr>
          <w:lang w:val="ru-RU"/>
        </w:rPr>
        <w:br/>
      </w:r>
      <w:r w:rsidRPr="00152218">
        <w:rPr>
          <w:rFonts w:hAnsi="Times New Roman" w:cs="Times New Roman"/>
          <w:color w:val="000000"/>
          <w:sz w:val="24"/>
          <w:szCs w:val="24"/>
          <w:lang w:val="ru-RU"/>
        </w:rPr>
        <w:t xml:space="preserve"> Основание: пункт 11 Инструкции к Единому плану счетов №</w:t>
      </w:r>
      <w:r>
        <w:rPr>
          <w:rFonts w:hAnsi="Times New Roman" w:cs="Times New Roman"/>
          <w:color w:val="000000"/>
          <w:sz w:val="24"/>
          <w:szCs w:val="24"/>
        </w:rPr>
        <w:t> </w:t>
      </w:r>
      <w:r w:rsidRPr="00152218">
        <w:rPr>
          <w:rFonts w:hAnsi="Times New Roman" w:cs="Times New Roman"/>
          <w:color w:val="000000"/>
          <w:sz w:val="24"/>
          <w:szCs w:val="24"/>
          <w:lang w:val="ru-RU"/>
        </w:rPr>
        <w:t>157н.</w:t>
      </w:r>
    </w:p>
    <w:p w:rsidR="003852CA" w:rsidRPr="00152218" w:rsidRDefault="008615D3"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w:t>
      </w:r>
      <w:r w:rsidR="00053AC7" w:rsidRPr="00152218">
        <w:rPr>
          <w:rFonts w:hAnsi="Times New Roman" w:cs="Times New Roman"/>
          <w:color w:val="000000"/>
          <w:sz w:val="24"/>
          <w:szCs w:val="24"/>
          <w:lang w:val="ru-RU"/>
        </w:rPr>
        <w:t xml:space="preserve">.  Журналам операций присваиваются номера согласно </w:t>
      </w:r>
      <w:r w:rsidR="00053AC7" w:rsidRPr="000A4B33">
        <w:rPr>
          <w:rFonts w:hAnsi="Times New Roman" w:cs="Times New Roman"/>
          <w:sz w:val="24"/>
          <w:szCs w:val="24"/>
          <w:lang w:val="ru-RU"/>
        </w:rPr>
        <w:t xml:space="preserve">приложению </w:t>
      </w:r>
      <w:r w:rsidR="00344CAD" w:rsidRPr="000A4B33">
        <w:rPr>
          <w:rFonts w:hAnsi="Times New Roman" w:cs="Times New Roman"/>
          <w:sz w:val="24"/>
          <w:szCs w:val="24"/>
          <w:lang w:val="ru-RU"/>
        </w:rPr>
        <w:t>7</w:t>
      </w:r>
      <w:r w:rsidR="00053AC7" w:rsidRPr="000A4B33">
        <w:rPr>
          <w:rFonts w:hAnsi="Times New Roman" w:cs="Times New Roman"/>
          <w:sz w:val="24"/>
          <w:szCs w:val="24"/>
          <w:lang w:val="ru-RU"/>
        </w:rPr>
        <w:t>.</w:t>
      </w:r>
      <w:r w:rsidR="00053AC7" w:rsidRPr="00152218">
        <w:rPr>
          <w:rFonts w:hAnsi="Times New Roman" w:cs="Times New Roman"/>
          <w:color w:val="000000"/>
          <w:sz w:val="24"/>
          <w:szCs w:val="24"/>
          <w:lang w:val="ru-RU"/>
        </w:rPr>
        <w:t xml:space="preserve"> Журналы</w:t>
      </w:r>
      <w:r w:rsidR="00053AC7">
        <w:rPr>
          <w:rFonts w:hAnsi="Times New Roman" w:cs="Times New Roman"/>
          <w:color w:val="000000"/>
          <w:sz w:val="24"/>
          <w:szCs w:val="24"/>
        </w:rPr>
        <w:t> </w:t>
      </w:r>
      <w:r w:rsidR="00053AC7" w:rsidRPr="00152218">
        <w:rPr>
          <w:rFonts w:hAnsi="Times New Roman" w:cs="Times New Roman"/>
          <w:color w:val="000000"/>
          <w:sz w:val="24"/>
          <w:szCs w:val="24"/>
          <w:lang w:val="ru-RU"/>
        </w:rPr>
        <w:t>операций подписываются главным бухгалтером и бухгалтером, составившим журнал</w:t>
      </w:r>
      <w:r w:rsidR="00053AC7">
        <w:rPr>
          <w:rFonts w:hAnsi="Times New Roman" w:cs="Times New Roman"/>
          <w:color w:val="000000"/>
          <w:sz w:val="24"/>
          <w:szCs w:val="24"/>
        </w:rPr>
        <w:t> </w:t>
      </w:r>
      <w:r w:rsidR="00053AC7" w:rsidRPr="00152218">
        <w:rPr>
          <w:rFonts w:hAnsi="Times New Roman" w:cs="Times New Roman"/>
          <w:color w:val="000000"/>
          <w:sz w:val="24"/>
          <w:szCs w:val="24"/>
          <w:lang w:val="ru-RU"/>
        </w:rPr>
        <w:t>операций.</w:t>
      </w:r>
    </w:p>
    <w:p w:rsidR="003A6E44" w:rsidRDefault="008615D3"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r w:rsidR="00053AC7" w:rsidRPr="00152218">
        <w:rPr>
          <w:rFonts w:hAnsi="Times New Roman" w:cs="Times New Roman"/>
          <w:color w:val="000000"/>
          <w:sz w:val="24"/>
          <w:szCs w:val="24"/>
          <w:lang w:val="ru-RU"/>
        </w:rPr>
        <w:t xml:space="preserve">. Первичные и сводные учетные документы, бухгалтерские регистры составляются на бумажном носителе и </w:t>
      </w:r>
      <w:r w:rsidR="003A6E44">
        <w:rPr>
          <w:rFonts w:hAnsi="Times New Roman" w:cs="Times New Roman"/>
          <w:color w:val="000000"/>
          <w:sz w:val="24"/>
          <w:szCs w:val="24"/>
          <w:lang w:val="ru-RU"/>
        </w:rPr>
        <w:t>заверяются</w:t>
      </w:r>
      <w:r w:rsidR="00053AC7" w:rsidRPr="00152218">
        <w:rPr>
          <w:rFonts w:hAnsi="Times New Roman" w:cs="Times New Roman"/>
          <w:color w:val="000000"/>
          <w:sz w:val="24"/>
          <w:szCs w:val="24"/>
          <w:lang w:val="ru-RU"/>
        </w:rPr>
        <w:t xml:space="preserve">  подписью.</w:t>
      </w:r>
      <w:r w:rsidR="00053AC7">
        <w:rPr>
          <w:rFonts w:hAnsi="Times New Roman" w:cs="Times New Roman"/>
          <w:color w:val="000000"/>
          <w:sz w:val="24"/>
          <w:szCs w:val="24"/>
        </w:rPr>
        <w:t> </w:t>
      </w:r>
    </w:p>
    <w:p w:rsidR="003852CA" w:rsidRPr="00152218" w:rsidRDefault="003A6E44"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 </w:t>
      </w:r>
      <w:r w:rsidR="00053AC7" w:rsidRPr="00152218">
        <w:rPr>
          <w:rFonts w:hAnsi="Times New Roman" w:cs="Times New Roman"/>
          <w:color w:val="000000"/>
          <w:sz w:val="24"/>
          <w:szCs w:val="24"/>
          <w:lang w:val="ru-RU"/>
        </w:rPr>
        <w:t>Основание: часть 5 статьи 9 Закона от 06.12.2011 № 402-ФЗ, пункт 11 Инструкции к</w:t>
      </w:r>
      <w:r w:rsidR="00053AC7" w:rsidRPr="00152218">
        <w:rPr>
          <w:lang w:val="ru-RU"/>
        </w:rPr>
        <w:br/>
      </w:r>
      <w:r w:rsidR="00053AC7" w:rsidRPr="00152218">
        <w:rPr>
          <w:rFonts w:hAnsi="Times New Roman" w:cs="Times New Roman"/>
          <w:color w:val="000000"/>
          <w:sz w:val="24"/>
          <w:szCs w:val="24"/>
          <w:lang w:val="ru-RU"/>
        </w:rPr>
        <w:t xml:space="preserve"> Единому плану счетов № 157н, пункт 32 СГС «Концептуальные основы бухучета и</w:t>
      </w:r>
      <w:r w:rsidR="00053AC7" w:rsidRPr="00152218">
        <w:rPr>
          <w:lang w:val="ru-RU"/>
        </w:rPr>
        <w:br/>
      </w:r>
      <w:r w:rsidR="00053AC7" w:rsidRPr="00152218">
        <w:rPr>
          <w:rFonts w:hAnsi="Times New Roman" w:cs="Times New Roman"/>
          <w:color w:val="000000"/>
          <w:sz w:val="24"/>
          <w:szCs w:val="24"/>
          <w:lang w:val="ru-RU"/>
        </w:rPr>
        <w:t xml:space="preserve"> отчетности», Методические указания, утвержденные приказом Минфина от 30.03.2015 №</w:t>
      </w:r>
      <w:r w:rsidR="00053AC7" w:rsidRPr="00152218">
        <w:rPr>
          <w:lang w:val="ru-RU"/>
        </w:rPr>
        <w:br/>
      </w:r>
      <w:r w:rsidR="00053AC7" w:rsidRPr="00152218">
        <w:rPr>
          <w:rFonts w:hAnsi="Times New Roman" w:cs="Times New Roman"/>
          <w:color w:val="000000"/>
          <w:sz w:val="24"/>
          <w:szCs w:val="24"/>
          <w:lang w:val="ru-RU"/>
        </w:rPr>
        <w:t xml:space="preserve"> 52н, статья 2 Закона от 06.04.2011 № 63-ФЗ.</w:t>
      </w:r>
    </w:p>
    <w:p w:rsidR="003852CA" w:rsidRPr="00152218" w:rsidRDefault="003A6E44"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 </w:t>
      </w:r>
      <w:r w:rsidR="00E644F2">
        <w:rPr>
          <w:rFonts w:hAnsi="Times New Roman" w:cs="Times New Roman"/>
          <w:color w:val="000000"/>
          <w:sz w:val="24"/>
          <w:szCs w:val="24"/>
          <w:lang w:val="ru-RU"/>
        </w:rPr>
        <w:t>8</w:t>
      </w:r>
      <w:r w:rsidR="00053AC7" w:rsidRPr="00152218">
        <w:rPr>
          <w:rFonts w:hAnsi="Times New Roman" w:cs="Times New Roman"/>
          <w:color w:val="000000"/>
          <w:sz w:val="24"/>
          <w:szCs w:val="24"/>
          <w:lang w:val="ru-RU"/>
        </w:rPr>
        <w:t>. Особенности применения первичных документов:</w:t>
      </w:r>
    </w:p>
    <w:p w:rsidR="003852CA" w:rsidRPr="00152218" w:rsidRDefault="00E644F2"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r w:rsidR="00053AC7" w:rsidRPr="00152218">
        <w:rPr>
          <w:rFonts w:hAnsi="Times New Roman" w:cs="Times New Roman"/>
          <w:color w:val="000000"/>
          <w:sz w:val="24"/>
          <w:szCs w:val="24"/>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3852CA" w:rsidRPr="00152218" w:rsidRDefault="00E644F2"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r w:rsidR="00053AC7" w:rsidRPr="00152218">
        <w:rPr>
          <w:rFonts w:hAnsi="Times New Roman" w:cs="Times New Roman"/>
          <w:color w:val="000000"/>
          <w:sz w:val="24"/>
          <w:szCs w:val="24"/>
          <w:lang w:val="ru-RU"/>
        </w:rPr>
        <w:t>.2. При ремонте нового оборудования, неисправность которого была выявлена при</w:t>
      </w:r>
      <w:r w:rsidR="00053AC7">
        <w:rPr>
          <w:rFonts w:hAnsi="Times New Roman" w:cs="Times New Roman"/>
          <w:color w:val="000000"/>
          <w:sz w:val="24"/>
          <w:szCs w:val="24"/>
        </w:rPr>
        <w:t> </w:t>
      </w:r>
      <w:r w:rsidR="00053AC7" w:rsidRPr="00152218">
        <w:rPr>
          <w:rFonts w:hAnsi="Times New Roman" w:cs="Times New Roman"/>
          <w:color w:val="000000"/>
          <w:sz w:val="24"/>
          <w:szCs w:val="24"/>
          <w:lang w:val="ru-RU"/>
        </w:rPr>
        <w:t>монтаже, составляется акт о выявленных дефектах оборудования по форме № ОС-16</w:t>
      </w:r>
      <w:r w:rsidR="00053AC7">
        <w:rPr>
          <w:rFonts w:hAnsi="Times New Roman" w:cs="Times New Roman"/>
          <w:color w:val="000000"/>
          <w:sz w:val="24"/>
          <w:szCs w:val="24"/>
        </w:rPr>
        <w:t> </w:t>
      </w:r>
      <w:r w:rsidR="00053AC7" w:rsidRPr="00152218">
        <w:rPr>
          <w:rFonts w:hAnsi="Times New Roman" w:cs="Times New Roman"/>
          <w:color w:val="000000"/>
          <w:sz w:val="24"/>
          <w:szCs w:val="24"/>
          <w:lang w:val="ru-RU"/>
        </w:rPr>
        <w:t>(ф.</w:t>
      </w:r>
      <w:r w:rsidR="00053AC7">
        <w:rPr>
          <w:rFonts w:hAnsi="Times New Roman" w:cs="Times New Roman"/>
          <w:color w:val="000000"/>
          <w:sz w:val="24"/>
          <w:szCs w:val="24"/>
        </w:rPr>
        <w:t> </w:t>
      </w:r>
      <w:r w:rsidR="00053AC7" w:rsidRPr="00152218">
        <w:rPr>
          <w:rFonts w:hAnsi="Times New Roman" w:cs="Times New Roman"/>
          <w:color w:val="000000"/>
          <w:sz w:val="24"/>
          <w:szCs w:val="24"/>
          <w:lang w:val="ru-RU"/>
        </w:rPr>
        <w:t>0306008).</w:t>
      </w:r>
    </w:p>
    <w:p w:rsidR="003A6E44" w:rsidRDefault="00E644F2"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8</w:t>
      </w:r>
      <w:r w:rsidR="00053AC7" w:rsidRPr="00152218">
        <w:rPr>
          <w:rFonts w:hAnsi="Times New Roman" w:cs="Times New Roman"/>
          <w:color w:val="000000"/>
          <w:sz w:val="24"/>
          <w:szCs w:val="24"/>
          <w:lang w:val="ru-RU"/>
        </w:rPr>
        <w:t>.3. Табел</w:t>
      </w:r>
      <w:r w:rsidR="003A6E44">
        <w:rPr>
          <w:rFonts w:hAnsi="Times New Roman" w:cs="Times New Roman"/>
          <w:color w:val="000000"/>
          <w:sz w:val="24"/>
          <w:szCs w:val="24"/>
          <w:lang w:val="ru-RU"/>
        </w:rPr>
        <w:t>ь</w:t>
      </w:r>
      <w:r w:rsidR="00053AC7" w:rsidRPr="00152218">
        <w:rPr>
          <w:rFonts w:hAnsi="Times New Roman" w:cs="Times New Roman"/>
          <w:color w:val="000000"/>
          <w:sz w:val="24"/>
          <w:szCs w:val="24"/>
          <w:lang w:val="ru-RU"/>
        </w:rPr>
        <w:t xml:space="preserve"> учета использования рабочего времени (ф. 0504421) </w:t>
      </w:r>
      <w:r w:rsidR="001A6874">
        <w:rPr>
          <w:rFonts w:hAnsi="Times New Roman" w:cs="Times New Roman"/>
          <w:color w:val="000000"/>
          <w:sz w:val="24"/>
          <w:szCs w:val="24"/>
          <w:lang w:val="ru-RU"/>
        </w:rPr>
        <w:t>ведется путем отражения фактических затрат</w:t>
      </w:r>
      <w:r w:rsidR="003A6E44">
        <w:rPr>
          <w:rFonts w:hAnsi="Times New Roman" w:cs="Times New Roman"/>
          <w:color w:val="000000"/>
          <w:sz w:val="24"/>
          <w:szCs w:val="24"/>
          <w:lang w:val="ru-RU"/>
        </w:rPr>
        <w:t xml:space="preserve"> рабочего времени. При этом в графах 20 и 37 предусмотрено отражение информации в разрезе только «явок».</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IV</w:t>
      </w:r>
      <w:r w:rsidRPr="00152218">
        <w:rPr>
          <w:rFonts w:hAnsi="Times New Roman" w:cs="Times New Roman"/>
          <w:b/>
          <w:bCs/>
          <w:color w:val="000000"/>
          <w:sz w:val="24"/>
          <w:szCs w:val="24"/>
          <w:lang w:val="ru-RU"/>
        </w:rPr>
        <w:t>. План счетов</w:t>
      </w:r>
    </w:p>
    <w:p w:rsidR="003852CA" w:rsidRPr="00E644F2" w:rsidRDefault="00E644F2"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1.Б</w:t>
      </w:r>
      <w:r w:rsidR="00053AC7" w:rsidRPr="00E644F2">
        <w:rPr>
          <w:rFonts w:hAnsi="Times New Roman" w:cs="Times New Roman"/>
          <w:color w:val="000000"/>
          <w:sz w:val="24"/>
          <w:szCs w:val="24"/>
          <w:lang w:val="ru-RU"/>
        </w:rPr>
        <w:t>юджетный учет ведется с использованием Рабочего плана счетов (</w:t>
      </w:r>
      <w:r w:rsidR="00053AC7" w:rsidRPr="000A4B33">
        <w:rPr>
          <w:rFonts w:hAnsi="Times New Roman" w:cs="Times New Roman"/>
          <w:sz w:val="24"/>
          <w:szCs w:val="24"/>
          <w:lang w:val="ru-RU"/>
        </w:rPr>
        <w:t xml:space="preserve">приложение </w:t>
      </w:r>
      <w:r w:rsidR="00344CAD" w:rsidRPr="000A4B33">
        <w:rPr>
          <w:rFonts w:hAnsi="Times New Roman" w:cs="Times New Roman"/>
          <w:sz w:val="24"/>
          <w:szCs w:val="24"/>
          <w:lang w:val="ru-RU"/>
        </w:rPr>
        <w:t>8</w:t>
      </w:r>
      <w:r w:rsidR="00053AC7" w:rsidRPr="00E644F2">
        <w:rPr>
          <w:rFonts w:hAnsi="Times New Roman" w:cs="Times New Roman"/>
          <w:color w:val="000000"/>
          <w:sz w:val="24"/>
          <w:szCs w:val="24"/>
          <w:lang w:val="ru-RU"/>
        </w:rPr>
        <w:t>),</w:t>
      </w:r>
      <w:r w:rsidR="00053AC7" w:rsidRPr="00E644F2">
        <w:rPr>
          <w:lang w:val="ru-RU"/>
        </w:rPr>
        <w:br/>
      </w:r>
      <w:r w:rsidR="00053AC7" w:rsidRPr="00E644F2">
        <w:rPr>
          <w:rFonts w:hAnsi="Times New Roman" w:cs="Times New Roman"/>
          <w:color w:val="000000"/>
          <w:sz w:val="24"/>
          <w:szCs w:val="24"/>
          <w:lang w:val="ru-RU"/>
        </w:rPr>
        <w:t xml:space="preserve"> разработанного в соответствии с Инструкцией к Единому плану счетов № 157н,</w:t>
      </w:r>
      <w:r w:rsidR="00053AC7" w:rsidRPr="00E644F2">
        <w:rPr>
          <w:lang w:val="ru-RU"/>
        </w:rPr>
        <w:br/>
      </w:r>
      <w:r w:rsidR="00053AC7" w:rsidRPr="00E644F2">
        <w:rPr>
          <w:rFonts w:hAnsi="Times New Roman" w:cs="Times New Roman"/>
          <w:color w:val="000000"/>
          <w:sz w:val="24"/>
          <w:szCs w:val="24"/>
          <w:lang w:val="ru-RU"/>
        </w:rPr>
        <w:t>Инструкцией №</w:t>
      </w:r>
      <w:r w:rsidR="00053AC7" w:rsidRPr="00E644F2">
        <w:rPr>
          <w:rFonts w:hAnsi="Times New Roman" w:cs="Times New Roman"/>
          <w:color w:val="000000"/>
          <w:sz w:val="24"/>
          <w:szCs w:val="24"/>
        </w:rPr>
        <w:t> </w:t>
      </w:r>
      <w:r w:rsidR="00053AC7" w:rsidRPr="00E644F2">
        <w:rPr>
          <w:rFonts w:hAnsi="Times New Roman" w:cs="Times New Roman"/>
          <w:color w:val="000000"/>
          <w:sz w:val="24"/>
          <w:szCs w:val="24"/>
          <w:lang w:val="ru-RU"/>
        </w:rPr>
        <w:t>162н.</w:t>
      </w:r>
      <w:r w:rsidR="00E40D8F" w:rsidRPr="00E644F2">
        <w:rPr>
          <w:rFonts w:hAnsi="Times New Roman" w:cs="Times New Roman"/>
          <w:color w:val="000000"/>
          <w:sz w:val="24"/>
          <w:szCs w:val="24"/>
          <w:lang w:val="ru-RU"/>
        </w:rPr>
        <w:t xml:space="preserve">  Также учреждение применяет забалансовые счета, утвержденные  в Инструкции к Единому плану счетов № 157н.</w:t>
      </w:r>
      <w:r w:rsidR="00053AC7" w:rsidRPr="00E644F2">
        <w:rPr>
          <w:lang w:val="ru-RU"/>
        </w:rPr>
        <w:br/>
      </w:r>
      <w:r w:rsidR="00053AC7" w:rsidRPr="00E644F2">
        <w:rPr>
          <w:rFonts w:hAnsi="Times New Roman" w:cs="Times New Roman"/>
          <w:color w:val="000000"/>
          <w:sz w:val="24"/>
          <w:szCs w:val="24"/>
          <w:lang w:val="ru-RU"/>
        </w:rPr>
        <w:t xml:space="preserve"> Основание: пункты 2 и 6 Инструкции к Единому плану счетов №</w:t>
      </w:r>
      <w:r w:rsidR="00053AC7" w:rsidRPr="00E644F2">
        <w:rPr>
          <w:rFonts w:hAnsi="Times New Roman" w:cs="Times New Roman"/>
          <w:color w:val="000000"/>
          <w:sz w:val="24"/>
          <w:szCs w:val="24"/>
        </w:rPr>
        <w:t> </w:t>
      </w:r>
      <w:r w:rsidR="00053AC7" w:rsidRPr="00E644F2">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E40D8F" w:rsidRPr="00E644F2" w:rsidRDefault="00E40D8F" w:rsidP="003C4EDB">
      <w:pPr>
        <w:spacing w:before="0" w:beforeAutospacing="0" w:after="0" w:afterAutospacing="0"/>
        <w:ind w:firstLine="720"/>
        <w:rPr>
          <w:rFonts w:hAnsi="Times New Roman" w:cs="Times New Roman"/>
          <w:color w:val="000000"/>
          <w:sz w:val="24"/>
          <w:szCs w:val="24"/>
          <w:lang w:val="ru-RU"/>
        </w:rPr>
      </w:pPr>
      <w:r w:rsidRPr="00E644F2">
        <w:rPr>
          <w:rFonts w:hAnsi="Times New Roman" w:cs="Times New Roman"/>
          <w:color w:val="000000"/>
          <w:sz w:val="24"/>
          <w:szCs w:val="24"/>
          <w:lang w:val="ru-RU"/>
        </w:rPr>
        <w:t xml:space="preserve"> Учреждением при осуществлении своей деятельности применяются следующие коды вида финансового обеспечения (деятельности):</w:t>
      </w:r>
    </w:p>
    <w:p w:rsidR="00E40D8F" w:rsidRDefault="00E40D8F" w:rsidP="003C4EDB">
      <w:pPr>
        <w:pStyle w:val="a7"/>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 - деятельность, осуществляемая за счет средств соответствующего бюджета бюджетной системы РФ (бюджетная деятельность);</w:t>
      </w:r>
    </w:p>
    <w:p w:rsidR="00E40D8F" w:rsidRDefault="00E40D8F" w:rsidP="003C4EDB">
      <w:pPr>
        <w:pStyle w:val="a7"/>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 - средства во временном распоряжении.</w:t>
      </w:r>
    </w:p>
    <w:p w:rsidR="00E40D8F" w:rsidRDefault="00E40D8F" w:rsidP="003C4EDB">
      <w:pPr>
        <w:pStyle w:val="a7"/>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Основание: п.21 Инструкции № 157н.</w:t>
      </w:r>
    </w:p>
    <w:p w:rsidR="003C4EDB" w:rsidRPr="00E40D8F" w:rsidRDefault="003C4EDB" w:rsidP="003C4EDB">
      <w:pPr>
        <w:pStyle w:val="a7"/>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w:t>
      </w:r>
      <w:r w:rsidRPr="00152218">
        <w:rPr>
          <w:rFonts w:hAnsi="Times New Roman" w:cs="Times New Roman"/>
          <w:b/>
          <w:bCs/>
          <w:color w:val="000000"/>
          <w:sz w:val="24"/>
          <w:szCs w:val="24"/>
          <w:lang w:val="ru-RU"/>
        </w:rPr>
        <w:t>. Учет отдельных видов имущества и обязательств</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 Бюджетный учет ведется по первичным документам, которые проверены сотрудниками</w:t>
      </w:r>
      <w:r w:rsidRPr="00152218">
        <w:rPr>
          <w:lang w:val="ru-RU"/>
        </w:rPr>
        <w:br/>
      </w:r>
      <w:r w:rsidRPr="00152218">
        <w:rPr>
          <w:rFonts w:hAnsi="Times New Roman" w:cs="Times New Roman"/>
          <w:color w:val="000000"/>
          <w:sz w:val="24"/>
          <w:szCs w:val="24"/>
          <w:lang w:val="ru-RU"/>
        </w:rPr>
        <w:t xml:space="preserve"> бухгалтерии в соответствии с Положением о внутреннем финансовом контроле</w:t>
      </w:r>
      <w:r>
        <w:rPr>
          <w:rFonts w:hAnsi="Times New Roman" w:cs="Times New Roman"/>
          <w:color w:val="000000"/>
          <w:sz w:val="24"/>
          <w:szCs w:val="24"/>
        </w:rPr>
        <w:t> </w:t>
      </w:r>
      <w:r w:rsidRPr="00152218">
        <w:rPr>
          <w:rFonts w:hAnsi="Times New Roman" w:cs="Times New Roman"/>
          <w:color w:val="000000"/>
          <w:sz w:val="24"/>
          <w:szCs w:val="24"/>
          <w:lang w:val="ru-RU"/>
        </w:rPr>
        <w:t>(</w:t>
      </w:r>
      <w:r w:rsidRPr="000A4B33">
        <w:rPr>
          <w:rFonts w:hAnsi="Times New Roman" w:cs="Times New Roman"/>
          <w:sz w:val="24"/>
          <w:szCs w:val="24"/>
          <w:lang w:val="ru-RU"/>
        </w:rPr>
        <w:t xml:space="preserve">приложение </w:t>
      </w:r>
      <w:r w:rsidR="00344CAD" w:rsidRPr="000A4B33">
        <w:rPr>
          <w:rFonts w:hAnsi="Times New Roman" w:cs="Times New Roman"/>
          <w:sz w:val="24"/>
          <w:szCs w:val="24"/>
          <w:lang w:val="ru-RU"/>
        </w:rPr>
        <w:t>9</w:t>
      </w:r>
      <w:r w:rsidRPr="000A4B33">
        <w:rPr>
          <w:rFonts w:hAnsi="Times New Roman" w:cs="Times New Roman"/>
          <w:sz w:val="24"/>
          <w:szCs w:val="24"/>
          <w:lang w:val="ru-RU"/>
        </w:rPr>
        <w:t>).</w:t>
      </w:r>
      <w:r w:rsidRPr="00152218">
        <w:rPr>
          <w:lang w:val="ru-RU"/>
        </w:rPr>
        <w:br/>
      </w:r>
      <w:r w:rsidRPr="00152218">
        <w:rPr>
          <w:rFonts w:hAnsi="Times New Roman" w:cs="Times New Roman"/>
          <w:color w:val="000000"/>
          <w:sz w:val="24"/>
          <w:szCs w:val="24"/>
          <w:lang w:val="ru-RU"/>
        </w:rPr>
        <w:t>Основание: пункт 3 Инструкции к Единому плану счетов №</w:t>
      </w:r>
      <w:r>
        <w:rPr>
          <w:rFonts w:hAnsi="Times New Roman" w:cs="Times New Roman"/>
          <w:color w:val="000000"/>
          <w:sz w:val="24"/>
          <w:szCs w:val="24"/>
        </w:rPr>
        <w:t> </w:t>
      </w:r>
      <w:r w:rsidRPr="00152218">
        <w:rPr>
          <w:rFonts w:hAnsi="Times New Roman" w:cs="Times New Roman"/>
          <w:color w:val="000000"/>
          <w:sz w:val="24"/>
          <w:szCs w:val="24"/>
          <w:lang w:val="ru-RU"/>
        </w:rPr>
        <w:t>157н, пункт 23 СГС</w:t>
      </w:r>
      <w:r w:rsidRPr="00152218">
        <w:rPr>
          <w:lang w:val="ru-RU"/>
        </w:rPr>
        <w:br/>
      </w:r>
      <w:r w:rsidRPr="00152218">
        <w:rPr>
          <w:rFonts w:hAnsi="Times New Roman" w:cs="Times New Roman"/>
          <w:color w:val="000000"/>
          <w:sz w:val="24"/>
          <w:szCs w:val="24"/>
          <w:lang w:val="ru-RU"/>
        </w:rPr>
        <w:t xml:space="preserve"> «Концептуальные основы бухучета и отчетности».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 Для случаев, которые не установлены в федеральных стандартах и других нормативно-</w:t>
      </w:r>
      <w:r w:rsidRPr="00152218">
        <w:rPr>
          <w:lang w:val="ru-RU"/>
        </w:rPr>
        <w:br/>
      </w:r>
      <w:r w:rsidRPr="00152218">
        <w:rPr>
          <w:rFonts w:hAnsi="Times New Roman" w:cs="Times New Roman"/>
          <w:color w:val="000000"/>
          <w:sz w:val="24"/>
          <w:szCs w:val="24"/>
          <w:lang w:val="ru-RU"/>
        </w:rPr>
        <w:t xml:space="preserve"> правовых актах, регулирующих бухучет, метод определения справедливой стоимости</w:t>
      </w:r>
      <w:r w:rsidRPr="00152218">
        <w:rPr>
          <w:lang w:val="ru-RU"/>
        </w:rPr>
        <w:br/>
      </w:r>
      <w:r w:rsidRPr="00152218">
        <w:rPr>
          <w:rFonts w:hAnsi="Times New Roman" w:cs="Times New Roman"/>
          <w:color w:val="000000"/>
          <w:sz w:val="24"/>
          <w:szCs w:val="24"/>
          <w:lang w:val="ru-RU"/>
        </w:rPr>
        <w:t xml:space="preserve"> выбирает комиссия учреждения по поступлению и выбытию активов».</w:t>
      </w:r>
      <w:r w:rsidRPr="00152218">
        <w:rPr>
          <w:lang w:val="ru-RU"/>
        </w:rPr>
        <w:br/>
      </w:r>
      <w:r w:rsidRPr="00152218">
        <w:rPr>
          <w:rFonts w:hAnsi="Times New Roman" w:cs="Times New Roman"/>
          <w:color w:val="000000"/>
          <w:sz w:val="24"/>
          <w:szCs w:val="24"/>
          <w:lang w:val="ru-RU"/>
        </w:rPr>
        <w:t xml:space="preserve"> Основание: пункт 54 СГС «Концептуальные основы бухучета и отчетности».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3. В случае если для показателя, необходимого для ведения бухгалтерского учета, не</w:t>
      </w:r>
      <w:r w:rsidRPr="00152218">
        <w:rPr>
          <w:lang w:val="ru-RU"/>
        </w:rPr>
        <w:br/>
      </w:r>
      <w:r w:rsidRPr="00152218">
        <w:rPr>
          <w:rFonts w:hAnsi="Times New Roman" w:cs="Times New Roman"/>
          <w:color w:val="000000"/>
          <w:sz w:val="24"/>
          <w:szCs w:val="24"/>
          <w:lang w:val="ru-RU"/>
        </w:rPr>
        <w:t xml:space="preserve"> установлен метод оценки в законодательстве и в настоящей учетной политике, то</w:t>
      </w:r>
      <w:r>
        <w:rPr>
          <w:rFonts w:hAnsi="Times New Roman" w:cs="Times New Roman"/>
          <w:color w:val="000000"/>
          <w:sz w:val="24"/>
          <w:szCs w:val="24"/>
        </w:rPr>
        <w:t> </w:t>
      </w:r>
      <w:r w:rsidRPr="00152218">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152218">
        <w:rPr>
          <w:rFonts w:hAnsi="Times New Roman" w:cs="Times New Roman"/>
          <w:color w:val="000000"/>
          <w:sz w:val="24"/>
          <w:szCs w:val="24"/>
          <w:lang w:val="ru-RU"/>
        </w:rPr>
        <w:t>бухгалтера.</w:t>
      </w:r>
      <w:r w:rsidRPr="00152218">
        <w:rPr>
          <w:lang w:val="ru-RU"/>
        </w:rPr>
        <w:br/>
      </w:r>
      <w:r w:rsidRPr="00152218">
        <w:rPr>
          <w:rFonts w:hAnsi="Times New Roman" w:cs="Times New Roman"/>
          <w:color w:val="000000"/>
          <w:sz w:val="24"/>
          <w:szCs w:val="24"/>
          <w:lang w:val="ru-RU"/>
        </w:rPr>
        <w:t>Основание: пункт 6 СГС «Учетная политика, оценочные значения и ошибки».</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 Основные средства</w:t>
      </w:r>
    </w:p>
    <w:p w:rsidR="0053606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152218">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152218">
        <w:rPr>
          <w:rFonts w:hAnsi="Times New Roman" w:cs="Times New Roman"/>
          <w:color w:val="000000"/>
          <w:sz w:val="24"/>
          <w:szCs w:val="24"/>
          <w:lang w:val="ru-RU"/>
        </w:rPr>
        <w:t xml:space="preserve">месяцев. </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2.2. В один инвентарный объект, признаваемый комплексом объектов основных средств,</w:t>
      </w:r>
      <w:r w:rsidRPr="00152218">
        <w:rPr>
          <w:lang w:val="ru-RU"/>
        </w:rPr>
        <w:br/>
      </w:r>
      <w:r w:rsidRPr="00152218">
        <w:rPr>
          <w:rFonts w:hAnsi="Times New Roman" w:cs="Times New Roman"/>
          <w:color w:val="000000"/>
          <w:sz w:val="24"/>
          <w:szCs w:val="24"/>
          <w:lang w:val="ru-RU"/>
        </w:rPr>
        <w:t xml:space="preserve"> объединяются объекты имущества несущественной стоимости, имеющие одинаковые</w:t>
      </w:r>
      <w:r w:rsidRPr="00152218">
        <w:rPr>
          <w:lang w:val="ru-RU"/>
        </w:rPr>
        <w:br/>
      </w:r>
      <w:r w:rsidRPr="00152218">
        <w:rPr>
          <w:rFonts w:hAnsi="Times New Roman" w:cs="Times New Roman"/>
          <w:color w:val="000000"/>
          <w:sz w:val="24"/>
          <w:szCs w:val="24"/>
          <w:lang w:val="ru-RU"/>
        </w:rPr>
        <w:t xml:space="preserve"> сроки полезного и ожидаемого использования:</w:t>
      </w:r>
    </w:p>
    <w:p w:rsidR="003852CA" w:rsidRPr="00152218" w:rsidRDefault="00053AC7" w:rsidP="003C4EDB">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152218">
        <w:rPr>
          <w:rFonts w:hAnsi="Times New Roman" w:cs="Times New Roman"/>
          <w:color w:val="000000"/>
          <w:sz w:val="24"/>
          <w:szCs w:val="24"/>
          <w:lang w:val="ru-RU"/>
        </w:rPr>
        <w:t>мебель для обстановки одного помещения: столы, стулья, стеллажи, шкафы,</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полки;</w:t>
      </w:r>
    </w:p>
    <w:p w:rsidR="003852CA" w:rsidRPr="00152218" w:rsidRDefault="00053AC7" w:rsidP="003C4EDB">
      <w:pPr>
        <w:numPr>
          <w:ilvl w:val="0"/>
          <w:numId w:val="4"/>
        </w:numPr>
        <w:spacing w:before="0" w:beforeAutospacing="0" w:after="0" w:afterAutospacing="0"/>
        <w:ind w:left="780" w:right="180"/>
        <w:rPr>
          <w:rFonts w:hAnsi="Times New Roman" w:cs="Times New Roman"/>
          <w:color w:val="000000"/>
          <w:sz w:val="24"/>
          <w:szCs w:val="24"/>
          <w:lang w:val="ru-RU"/>
        </w:rPr>
      </w:pPr>
      <w:r w:rsidRPr="00152218">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компьютерные мыши, клавиатуры, принтеры, сканеры, колонки, акустические</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системы, микрофоны, веб-камеры, устройства захвата видео, внешние ТВ-тюнеры,</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внешние накопители на жестких дисках;</w:t>
      </w:r>
    </w:p>
    <w:p w:rsidR="00B6428A" w:rsidRDefault="00B6428A" w:rsidP="003C4EDB">
      <w:pPr>
        <w:spacing w:before="0" w:beforeAutospacing="0" w:after="0" w:afterAutospacing="0"/>
        <w:rPr>
          <w:rFonts w:ascii="Times New Roman" w:hAnsi="Times New Roman" w:cs="Times New Roman"/>
          <w:bCs/>
          <w:sz w:val="24"/>
          <w:szCs w:val="24"/>
          <w:lang w:val="ru-RU"/>
        </w:rPr>
      </w:pPr>
      <w:r w:rsidRPr="00B6428A">
        <w:rPr>
          <w:rFonts w:ascii="Times New Roman" w:hAnsi="Times New Roman" w:cs="Times New Roman"/>
          <w:bCs/>
          <w:sz w:val="24"/>
          <w:szCs w:val="24"/>
          <w:lang w:val="ru-RU"/>
        </w:rPr>
        <w:t>К несущественной стоимости относятся</w:t>
      </w:r>
      <w:r w:rsidR="000C7B5E">
        <w:rPr>
          <w:rFonts w:ascii="Times New Roman" w:hAnsi="Times New Roman" w:cs="Times New Roman"/>
          <w:bCs/>
          <w:sz w:val="24"/>
          <w:szCs w:val="24"/>
          <w:lang w:val="ru-RU"/>
        </w:rPr>
        <w:t xml:space="preserve"> критерии </w:t>
      </w:r>
      <w:r w:rsidRPr="00B6428A">
        <w:rPr>
          <w:rFonts w:ascii="Times New Roman" w:hAnsi="Times New Roman" w:cs="Times New Roman"/>
          <w:bCs/>
          <w:sz w:val="24"/>
          <w:szCs w:val="24"/>
          <w:lang w:val="ru-RU"/>
        </w:rPr>
        <w:t xml:space="preserve"> для начисления 100% амортизации при вводе в эксплуатацию</w:t>
      </w:r>
      <w:r>
        <w:rPr>
          <w:rFonts w:ascii="Times New Roman" w:hAnsi="Times New Roman" w:cs="Times New Roman"/>
          <w:bCs/>
          <w:sz w:val="24"/>
          <w:szCs w:val="24"/>
          <w:lang w:val="ru-RU"/>
        </w:rPr>
        <w:t xml:space="preserve"> основ</w:t>
      </w:r>
      <w:r w:rsidR="003C4EDB">
        <w:rPr>
          <w:rFonts w:ascii="Times New Roman" w:hAnsi="Times New Roman" w:cs="Times New Roman"/>
          <w:bCs/>
          <w:sz w:val="24"/>
          <w:szCs w:val="24"/>
          <w:lang w:val="ru-RU"/>
        </w:rPr>
        <w:t>н</w:t>
      </w:r>
      <w:r>
        <w:rPr>
          <w:rFonts w:ascii="Times New Roman" w:hAnsi="Times New Roman" w:cs="Times New Roman"/>
          <w:bCs/>
          <w:sz w:val="24"/>
          <w:szCs w:val="24"/>
          <w:lang w:val="ru-RU"/>
        </w:rPr>
        <w:t>ого средства.</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Необходимость объединения и конкретный перечень объединяемых объектов определяет</w:t>
      </w:r>
      <w:r w:rsidRPr="00152218">
        <w:rPr>
          <w:lang w:val="ru-RU"/>
        </w:rPr>
        <w:br/>
      </w:r>
      <w:r w:rsidRPr="00152218">
        <w:rPr>
          <w:rFonts w:hAnsi="Times New Roman" w:cs="Times New Roman"/>
          <w:color w:val="000000"/>
          <w:sz w:val="24"/>
          <w:szCs w:val="24"/>
          <w:lang w:val="ru-RU"/>
        </w:rPr>
        <w:t xml:space="preserve"> комиссия учреждения по поступлению и выбытию активов.</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Основание: пункт 10 СГС «Основные средства».</w:t>
      </w:r>
    </w:p>
    <w:p w:rsidR="00674DB9" w:rsidRPr="00E644F2" w:rsidRDefault="00E644F2" w:rsidP="003C4EDB">
      <w:pPr>
        <w:spacing w:before="0" w:beforeAutospacing="0" w:after="0" w:afterAutospacing="0"/>
        <w:rPr>
          <w:sz w:val="24"/>
          <w:szCs w:val="24"/>
          <w:lang w:val="ru-RU"/>
        </w:rPr>
      </w:pPr>
      <w:r>
        <w:rPr>
          <w:sz w:val="24"/>
          <w:szCs w:val="24"/>
          <w:lang w:val="ru-RU"/>
        </w:rPr>
        <w:t>2.3.</w:t>
      </w:r>
      <w:r w:rsidR="00674DB9" w:rsidRPr="00E644F2">
        <w:rPr>
          <w:sz w:val="24"/>
          <w:szCs w:val="24"/>
          <w:lang w:val="ru-RU"/>
        </w:rPr>
        <w:t xml:space="preserve">Каждому объекту недвижимого, а также движимого имущества стоимостью свыше </w:t>
      </w:r>
    </w:p>
    <w:p w:rsidR="00674DB9" w:rsidRPr="00674DB9" w:rsidRDefault="00674DB9" w:rsidP="003C4EDB">
      <w:pPr>
        <w:pStyle w:val="a7"/>
        <w:spacing w:before="0" w:beforeAutospacing="0" w:after="0" w:afterAutospacing="0"/>
        <w:ind w:left="768"/>
        <w:rPr>
          <w:sz w:val="24"/>
          <w:szCs w:val="24"/>
          <w:lang w:val="ru-RU"/>
        </w:rPr>
      </w:pPr>
      <w:r w:rsidRPr="00674DB9">
        <w:rPr>
          <w:sz w:val="24"/>
          <w:szCs w:val="24"/>
          <w:lang w:val="ru-RU"/>
        </w:rPr>
        <w:t>10 000</w:t>
      </w:r>
      <w:r w:rsidRPr="00674DB9">
        <w:rPr>
          <w:sz w:val="24"/>
          <w:szCs w:val="24"/>
        </w:rPr>
        <w:t> </w:t>
      </w:r>
      <w:r w:rsidRPr="00674DB9">
        <w:rPr>
          <w:sz w:val="24"/>
          <w:szCs w:val="24"/>
          <w:lang w:val="ru-RU"/>
        </w:rPr>
        <w:t>руб. присваивается уникальный инвентарный номер</w:t>
      </w:r>
    </w:p>
    <w:p w:rsidR="00674DB9" w:rsidRPr="00F0035C" w:rsidRDefault="00674DB9" w:rsidP="003C4EDB">
      <w:pPr>
        <w:pStyle w:val="ConsPlusNormal"/>
        <w:ind w:firstLine="540"/>
        <w:jc w:val="both"/>
        <w:rPr>
          <w:rFonts w:ascii="Times New Roman" w:hAnsi="Times New Roman" w:cs="Times New Roman"/>
          <w:sz w:val="24"/>
          <w:szCs w:val="24"/>
        </w:rPr>
      </w:pPr>
      <w:r w:rsidRPr="00F0035C">
        <w:rPr>
          <w:rFonts w:ascii="Times New Roman" w:hAnsi="Times New Roman" w:cs="Times New Roman"/>
          <w:sz w:val="24"/>
          <w:szCs w:val="24"/>
        </w:rPr>
        <w:t xml:space="preserve">         1-й знак - код вида финансового обеспечения;</w:t>
      </w:r>
    </w:p>
    <w:p w:rsidR="00674DB9" w:rsidRPr="00F0035C" w:rsidRDefault="00674DB9" w:rsidP="003C4EDB">
      <w:pPr>
        <w:pStyle w:val="ConsPlusNormal"/>
        <w:ind w:firstLine="540"/>
        <w:jc w:val="both"/>
        <w:rPr>
          <w:rFonts w:ascii="Times New Roman" w:hAnsi="Times New Roman" w:cs="Times New Roman"/>
          <w:sz w:val="24"/>
          <w:szCs w:val="24"/>
        </w:rPr>
      </w:pPr>
      <w:r w:rsidRPr="00F0035C">
        <w:rPr>
          <w:rFonts w:ascii="Times New Roman" w:hAnsi="Times New Roman" w:cs="Times New Roman"/>
          <w:sz w:val="24"/>
          <w:szCs w:val="24"/>
        </w:rPr>
        <w:lastRenderedPageBreak/>
        <w:t xml:space="preserve">          2 - 4-й знаки - коды синтетического счета;</w:t>
      </w:r>
    </w:p>
    <w:p w:rsidR="00674DB9" w:rsidRPr="00F0035C" w:rsidRDefault="00674DB9" w:rsidP="003C4EDB">
      <w:pPr>
        <w:pStyle w:val="ConsPlusNormal"/>
        <w:ind w:left="720"/>
        <w:jc w:val="both"/>
        <w:rPr>
          <w:rFonts w:ascii="Times New Roman" w:hAnsi="Times New Roman" w:cs="Times New Roman"/>
          <w:sz w:val="24"/>
          <w:szCs w:val="24"/>
        </w:rPr>
      </w:pPr>
      <w:r w:rsidRPr="00F0035C">
        <w:rPr>
          <w:rFonts w:ascii="Times New Roman" w:hAnsi="Times New Roman" w:cs="Times New Roman"/>
          <w:sz w:val="24"/>
          <w:szCs w:val="24"/>
        </w:rPr>
        <w:t xml:space="preserve">       5 - 6-й знаки - коды аналитического счета;</w:t>
      </w:r>
    </w:p>
    <w:p w:rsidR="00674DB9" w:rsidRDefault="00674DB9" w:rsidP="003C4EDB">
      <w:pPr>
        <w:pStyle w:val="ConsPlusNormal"/>
        <w:jc w:val="both"/>
        <w:rPr>
          <w:rFonts w:ascii="Times New Roman" w:hAnsi="Times New Roman" w:cs="Times New Roman"/>
          <w:sz w:val="24"/>
          <w:szCs w:val="24"/>
        </w:rPr>
      </w:pPr>
      <w:r w:rsidRPr="00F0035C">
        <w:rPr>
          <w:rFonts w:ascii="Times New Roman" w:hAnsi="Times New Roman" w:cs="Times New Roman"/>
          <w:sz w:val="24"/>
          <w:szCs w:val="24"/>
        </w:rPr>
        <w:t xml:space="preserve">                   7 - 12-й знаки - порядковый номер объекта</w:t>
      </w:r>
    </w:p>
    <w:p w:rsidR="00674DB9" w:rsidRDefault="00674DB9" w:rsidP="003C4EDB">
      <w:pPr>
        <w:pStyle w:val="ConsPlusNormal"/>
        <w:jc w:val="both"/>
        <w:rPr>
          <w:rFonts w:ascii="Times New Roman" w:hAnsi="Times New Roman" w:cs="Times New Roman"/>
          <w:iCs/>
          <w:sz w:val="24"/>
          <w:szCs w:val="24"/>
        </w:rPr>
      </w:pPr>
      <w:r w:rsidRPr="00F0035C">
        <w:rPr>
          <w:rFonts w:ascii="Times New Roman" w:hAnsi="Times New Roman" w:cs="Times New Roman"/>
          <w:iCs/>
          <w:sz w:val="24"/>
          <w:szCs w:val="24"/>
        </w:rPr>
        <w:t xml:space="preserve">                   Основание: </w:t>
      </w:r>
      <w:hyperlink r:id="rId7"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F0035C">
          <w:rPr>
            <w:rFonts w:ascii="Times New Roman" w:hAnsi="Times New Roman" w:cs="Times New Roman"/>
            <w:iCs/>
            <w:sz w:val="24"/>
            <w:szCs w:val="24"/>
          </w:rPr>
          <w:t>п. 46</w:t>
        </w:r>
      </w:hyperlink>
      <w:r>
        <w:rPr>
          <w:rFonts w:ascii="Times New Roman" w:hAnsi="Times New Roman" w:cs="Times New Roman"/>
          <w:iCs/>
          <w:sz w:val="24"/>
          <w:szCs w:val="24"/>
        </w:rPr>
        <w:t xml:space="preserve"> Инструкции N 157н.</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2.4. </w:t>
      </w:r>
      <w:r w:rsidR="00BD6844" w:rsidRPr="00BD6844">
        <w:rPr>
          <w:rFonts w:cstheme="minorHAnsi"/>
          <w:color w:val="222222"/>
          <w:sz w:val="24"/>
          <w:szCs w:val="24"/>
          <w:shd w:val="clear" w:color="auto" w:fill="FFFFFF"/>
          <w:lang w:val="ru-RU"/>
        </w:rPr>
        <w:t>Инвентарный номер обозначается путем прикрепления к инвентарному объекту карточки со штрихкодом.</w:t>
      </w:r>
      <w:r w:rsidRPr="00BD6844">
        <w:rPr>
          <w:rFonts w:cstheme="minorHAnsi"/>
          <w:sz w:val="24"/>
          <w:szCs w:val="24"/>
          <w:lang w:val="ru-RU"/>
        </w:rPr>
        <w:br/>
      </w:r>
      <w:r w:rsidRPr="00152218">
        <w:rPr>
          <w:rFonts w:hAnsi="Times New Roman" w:cs="Times New Roman"/>
          <w:color w:val="000000"/>
          <w:sz w:val="24"/>
          <w:szCs w:val="24"/>
          <w:lang w:val="ru-RU"/>
        </w:rPr>
        <w:t xml:space="preserve"> В случае если объект является сложным (комплексом конструктивно сочлененных</w:t>
      </w:r>
      <w:r w:rsidRPr="00152218">
        <w:rPr>
          <w:lang w:val="ru-RU"/>
        </w:rPr>
        <w:br/>
      </w:r>
      <w:r w:rsidRPr="00152218">
        <w:rPr>
          <w:rFonts w:hAnsi="Times New Roman" w:cs="Times New Roman"/>
          <w:color w:val="000000"/>
          <w:sz w:val="24"/>
          <w:szCs w:val="24"/>
          <w:lang w:val="ru-RU"/>
        </w:rPr>
        <w:t xml:space="preserve"> предметов), инвентарный номер обозначается на каждом составляющем элементе тем же</w:t>
      </w:r>
      <w:r w:rsidRPr="00152218">
        <w:rPr>
          <w:lang w:val="ru-RU"/>
        </w:rPr>
        <w:br/>
      </w:r>
      <w:r w:rsidRPr="00152218">
        <w:rPr>
          <w:rFonts w:hAnsi="Times New Roman" w:cs="Times New Roman"/>
          <w:color w:val="000000"/>
          <w:sz w:val="24"/>
          <w:szCs w:val="24"/>
          <w:lang w:val="ru-RU"/>
        </w:rPr>
        <w:t xml:space="preserve"> способом, что и на сложном объекте.</w:t>
      </w:r>
    </w:p>
    <w:p w:rsidR="003852CA" w:rsidRDefault="00053AC7" w:rsidP="003C4EDB">
      <w:pPr>
        <w:spacing w:before="0" w:beforeAutospacing="0" w:after="0" w:afterAutospacing="0"/>
        <w:rPr>
          <w:rFonts w:hAnsi="Times New Roman" w:cs="Times New Roman"/>
          <w:color w:val="000000"/>
          <w:sz w:val="24"/>
          <w:szCs w:val="24"/>
        </w:rPr>
      </w:pPr>
      <w:r w:rsidRPr="00152218">
        <w:rPr>
          <w:rFonts w:hAnsi="Times New Roman" w:cs="Times New Roman"/>
          <w:color w:val="000000"/>
          <w:sz w:val="24"/>
          <w:szCs w:val="24"/>
          <w:lang w:val="ru-RU"/>
        </w:rPr>
        <w:t>2.5. Затраты по замене отдельных составных частей объекта основных средств, в том</w:t>
      </w:r>
      <w:r w:rsidRPr="00152218">
        <w:rPr>
          <w:lang w:val="ru-RU"/>
        </w:rPr>
        <w:br/>
      </w:r>
      <w:r w:rsidRPr="00152218">
        <w:rPr>
          <w:rFonts w:hAnsi="Times New Roman" w:cs="Times New Roman"/>
          <w:color w:val="000000"/>
          <w:sz w:val="24"/>
          <w:szCs w:val="24"/>
          <w:lang w:val="ru-RU"/>
        </w:rPr>
        <w:t xml:space="preserve"> числе при капитальном ремонте, включаются в момент их возникновения в стоимость</w:t>
      </w:r>
      <w:r w:rsidRPr="00152218">
        <w:rPr>
          <w:lang w:val="ru-RU"/>
        </w:rPr>
        <w:br/>
      </w:r>
      <w:r w:rsidRPr="00152218">
        <w:rPr>
          <w:rFonts w:hAnsi="Times New Roman" w:cs="Times New Roman"/>
          <w:color w:val="000000"/>
          <w:sz w:val="24"/>
          <w:szCs w:val="24"/>
          <w:lang w:val="ru-RU"/>
        </w:rPr>
        <w:t xml:space="preserve"> объекта. Одновременно с его стоимости списывается в текущие расходы стоимость</w:t>
      </w:r>
      <w:r w:rsidRPr="00152218">
        <w:rPr>
          <w:lang w:val="ru-RU"/>
        </w:rPr>
        <w:br/>
      </w:r>
      <w:r w:rsidRPr="00152218">
        <w:rPr>
          <w:rFonts w:hAnsi="Times New Roman" w:cs="Times New Roman"/>
          <w:color w:val="000000"/>
          <w:sz w:val="24"/>
          <w:szCs w:val="24"/>
          <w:lang w:val="ru-RU"/>
        </w:rPr>
        <w:t xml:space="preserve"> заменяемых (выбываемых) составных частей. </w:t>
      </w:r>
      <w:r>
        <w:rPr>
          <w:rFonts w:hAnsi="Times New Roman" w:cs="Times New Roman"/>
          <w:color w:val="000000"/>
          <w:sz w:val="24"/>
          <w:szCs w:val="24"/>
        </w:rPr>
        <w:t>Данное правило применяется к следующим</w:t>
      </w:r>
      <w:r>
        <w:br/>
      </w:r>
      <w:r>
        <w:rPr>
          <w:rFonts w:hAnsi="Times New Roman" w:cs="Times New Roman"/>
          <w:color w:val="000000"/>
          <w:sz w:val="24"/>
          <w:szCs w:val="24"/>
        </w:rPr>
        <w:t xml:space="preserve"> группам основных средств:</w:t>
      </w:r>
    </w:p>
    <w:p w:rsidR="003852CA" w:rsidRDefault="00BD6844" w:rsidP="003C4EDB">
      <w:pPr>
        <w:numPr>
          <w:ilvl w:val="0"/>
          <w:numId w:val="5"/>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lang w:val="ru-RU"/>
        </w:rPr>
        <w:t>Машины и оборудование</w:t>
      </w:r>
      <w:r w:rsidR="00053AC7">
        <w:rPr>
          <w:rFonts w:hAnsi="Times New Roman" w:cs="Times New Roman"/>
          <w:color w:val="000000"/>
          <w:sz w:val="24"/>
          <w:szCs w:val="24"/>
        </w:rPr>
        <w:t>;</w:t>
      </w:r>
    </w:p>
    <w:p w:rsidR="003852CA" w:rsidRDefault="00BD6844" w:rsidP="003C4EDB">
      <w:pPr>
        <w:numPr>
          <w:ilvl w:val="0"/>
          <w:numId w:val="5"/>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lang w:val="ru-RU"/>
        </w:rPr>
        <w:t>Транспортные средства.</w:t>
      </w:r>
    </w:p>
    <w:p w:rsidR="003852CA" w:rsidRDefault="003852CA" w:rsidP="003C4EDB">
      <w:pPr>
        <w:spacing w:before="0" w:beforeAutospacing="0" w:after="0" w:afterAutospacing="0"/>
        <w:rPr>
          <w:rFonts w:hAnsi="Times New Roman" w:cs="Times New Roman"/>
          <w:color w:val="000000"/>
          <w:sz w:val="24"/>
          <w:szCs w:val="24"/>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Основание: пункт 27 СГС «Основные средства».</w:t>
      </w:r>
    </w:p>
    <w:p w:rsidR="003852CA" w:rsidRDefault="00053AC7" w:rsidP="003C4EDB">
      <w:pPr>
        <w:spacing w:before="0" w:beforeAutospacing="0" w:after="0" w:afterAutospacing="0"/>
        <w:rPr>
          <w:rFonts w:hAnsi="Times New Roman" w:cs="Times New Roman"/>
          <w:color w:val="000000"/>
          <w:sz w:val="24"/>
          <w:szCs w:val="24"/>
        </w:rPr>
      </w:pPr>
      <w:r w:rsidRPr="00152218">
        <w:rPr>
          <w:rFonts w:hAnsi="Times New Roman" w:cs="Times New Roman"/>
          <w:color w:val="000000"/>
          <w:sz w:val="24"/>
          <w:szCs w:val="24"/>
          <w:lang w:val="ru-RU"/>
        </w:rPr>
        <w:t>2.6. В случае частичной ликвидации или разукомплектации объекта основного средства,</w:t>
      </w:r>
      <w:r w:rsidRPr="00152218">
        <w:rPr>
          <w:lang w:val="ru-RU"/>
        </w:rPr>
        <w:br/>
      </w:r>
      <w:r w:rsidRPr="00152218">
        <w:rPr>
          <w:rFonts w:hAnsi="Times New Roman" w:cs="Times New Roman"/>
          <w:color w:val="000000"/>
          <w:sz w:val="24"/>
          <w:szCs w:val="24"/>
          <w:lang w:val="ru-RU"/>
        </w:rPr>
        <w:t xml:space="preserve"> если стоимость ликвидируемых (разукомплектованных) частей не выделена в документах</w:t>
      </w:r>
      <w:r w:rsidRPr="00152218">
        <w:rPr>
          <w:lang w:val="ru-RU"/>
        </w:rPr>
        <w:br/>
      </w:r>
      <w:r w:rsidRPr="00152218">
        <w:rPr>
          <w:rFonts w:hAnsi="Times New Roman" w:cs="Times New Roman"/>
          <w:color w:val="000000"/>
          <w:sz w:val="24"/>
          <w:szCs w:val="24"/>
          <w:lang w:val="ru-RU"/>
        </w:rPr>
        <w:t xml:space="preserve"> поставщика, стоимость таких частей определяется пропорционально следующему</w:t>
      </w:r>
      <w:r>
        <w:rPr>
          <w:rFonts w:hAnsi="Times New Roman" w:cs="Times New Roman"/>
          <w:color w:val="000000"/>
          <w:sz w:val="24"/>
          <w:szCs w:val="24"/>
        </w:rPr>
        <w:t> </w:t>
      </w:r>
      <w:r w:rsidRPr="00152218">
        <w:rPr>
          <w:rFonts w:hAnsi="Times New Roman" w:cs="Times New Roman"/>
          <w:color w:val="000000"/>
          <w:sz w:val="24"/>
          <w:szCs w:val="24"/>
          <w:lang w:val="ru-RU"/>
        </w:rPr>
        <w:t xml:space="preserve">показателю </w:t>
      </w:r>
      <w:r>
        <w:rPr>
          <w:rFonts w:hAnsi="Times New Roman" w:cs="Times New Roman"/>
          <w:color w:val="000000"/>
          <w:sz w:val="24"/>
          <w:szCs w:val="24"/>
        </w:rPr>
        <w:t>(в порядке убывания важности):</w:t>
      </w:r>
    </w:p>
    <w:p w:rsidR="003852CA" w:rsidRDefault="00053AC7" w:rsidP="003C4EDB">
      <w:pPr>
        <w:numPr>
          <w:ilvl w:val="0"/>
          <w:numId w:val="6"/>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3852CA" w:rsidRDefault="00053AC7" w:rsidP="003C4EDB">
      <w:pPr>
        <w:numPr>
          <w:ilvl w:val="0"/>
          <w:numId w:val="6"/>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3852CA" w:rsidRDefault="00053AC7" w:rsidP="003C4EDB">
      <w:pPr>
        <w:numPr>
          <w:ilvl w:val="0"/>
          <w:numId w:val="6"/>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3852CA" w:rsidRPr="00152218" w:rsidRDefault="00053AC7" w:rsidP="003C4EDB">
      <w:pPr>
        <w:numPr>
          <w:ilvl w:val="0"/>
          <w:numId w:val="6"/>
        </w:numPr>
        <w:spacing w:before="0" w:beforeAutospacing="0" w:after="0" w:afterAutospacing="0"/>
        <w:ind w:left="780" w:right="180"/>
        <w:rPr>
          <w:rFonts w:hAnsi="Times New Roman" w:cs="Times New Roman"/>
          <w:color w:val="000000"/>
          <w:sz w:val="24"/>
          <w:szCs w:val="24"/>
          <w:lang w:val="ru-RU"/>
        </w:rPr>
      </w:pPr>
      <w:r w:rsidRPr="00152218">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активов.</w:t>
      </w:r>
    </w:p>
    <w:p w:rsidR="003852CA" w:rsidRPr="00344CAD"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536068"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2.7</w:t>
      </w:r>
      <w:r w:rsidR="00053AC7" w:rsidRPr="00152218">
        <w:rPr>
          <w:rFonts w:hAnsi="Times New Roman" w:cs="Times New Roman"/>
          <w:color w:val="000000"/>
          <w:sz w:val="24"/>
          <w:szCs w:val="24"/>
          <w:lang w:val="ru-RU"/>
        </w:rPr>
        <w:t>. Начисление амортизации</w:t>
      </w:r>
      <w:r w:rsidR="00855ED0">
        <w:rPr>
          <w:rFonts w:hAnsi="Times New Roman" w:cs="Times New Roman"/>
          <w:color w:val="000000"/>
          <w:sz w:val="24"/>
          <w:szCs w:val="24"/>
          <w:lang w:val="ru-RU"/>
        </w:rPr>
        <w:t xml:space="preserve"> на все объекты основных средств </w:t>
      </w:r>
      <w:r w:rsidR="00053AC7" w:rsidRPr="00152218">
        <w:rPr>
          <w:rFonts w:hAnsi="Times New Roman" w:cs="Times New Roman"/>
          <w:color w:val="000000"/>
          <w:sz w:val="24"/>
          <w:szCs w:val="24"/>
          <w:lang w:val="ru-RU"/>
        </w:rPr>
        <w:t xml:space="preserve"> осуществляется</w:t>
      </w:r>
      <w:r w:rsidR="00855ED0">
        <w:rPr>
          <w:rFonts w:hAnsi="Times New Roman" w:cs="Times New Roman"/>
          <w:color w:val="000000"/>
          <w:sz w:val="24"/>
          <w:szCs w:val="24"/>
          <w:lang w:val="ru-RU"/>
        </w:rPr>
        <w:t xml:space="preserve"> </w:t>
      </w:r>
      <w:r w:rsidR="00053AC7" w:rsidRPr="00152218">
        <w:rPr>
          <w:rFonts w:hAnsi="Times New Roman" w:cs="Times New Roman"/>
          <w:color w:val="000000"/>
          <w:sz w:val="24"/>
          <w:szCs w:val="24"/>
          <w:lang w:val="ru-RU"/>
        </w:rPr>
        <w:t xml:space="preserve"> линейным методом</w:t>
      </w:r>
      <w:r w:rsidR="00855ED0">
        <w:rPr>
          <w:rFonts w:hAnsi="Times New Roman" w:cs="Times New Roman"/>
          <w:color w:val="000000"/>
          <w:sz w:val="24"/>
          <w:szCs w:val="24"/>
          <w:lang w:val="ru-RU"/>
        </w:rPr>
        <w:t xml:space="preserve"> в соответствии со сроками полезного использования</w:t>
      </w:r>
      <w:r w:rsidR="00053AC7" w:rsidRPr="00152218">
        <w:rPr>
          <w:rFonts w:hAnsi="Times New Roman" w:cs="Times New Roman"/>
          <w:color w:val="000000"/>
          <w:sz w:val="24"/>
          <w:szCs w:val="24"/>
          <w:lang w:val="ru-RU"/>
        </w:rPr>
        <w:t xml:space="preserve"> .</w:t>
      </w:r>
      <w:r w:rsidR="00053AC7" w:rsidRPr="00152218">
        <w:rPr>
          <w:lang w:val="ru-RU"/>
        </w:rPr>
        <w:br/>
      </w:r>
      <w:r w:rsidR="00053AC7" w:rsidRPr="00152218">
        <w:rPr>
          <w:rFonts w:hAnsi="Times New Roman" w:cs="Times New Roman"/>
          <w:color w:val="000000"/>
          <w:sz w:val="24"/>
          <w:szCs w:val="24"/>
          <w:lang w:val="ru-RU"/>
        </w:rPr>
        <w:t>Основание: пункты 36, 37 СГС «Основные средства».</w:t>
      </w:r>
    </w:p>
    <w:p w:rsidR="002337F1"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w:t>
      </w:r>
      <w:r w:rsidR="00536068">
        <w:rPr>
          <w:rFonts w:hAnsi="Times New Roman" w:cs="Times New Roman"/>
          <w:color w:val="000000"/>
          <w:sz w:val="24"/>
          <w:szCs w:val="24"/>
          <w:lang w:val="ru-RU"/>
        </w:rPr>
        <w:t>8</w:t>
      </w:r>
      <w:r w:rsidRPr="00152218">
        <w:rPr>
          <w:rFonts w:hAnsi="Times New Roman" w:cs="Times New Roman"/>
          <w:color w:val="000000"/>
          <w:sz w:val="24"/>
          <w:szCs w:val="24"/>
          <w:lang w:val="ru-RU"/>
        </w:rPr>
        <w:t>. В случаях когда установлены одинаковые сроки полезного использования и метод</w:t>
      </w:r>
      <w:r w:rsidRPr="00152218">
        <w:rPr>
          <w:lang w:val="ru-RU"/>
        </w:rPr>
        <w:br/>
      </w:r>
      <w:r w:rsidRPr="00152218">
        <w:rPr>
          <w:rFonts w:hAnsi="Times New Roman" w:cs="Times New Roman"/>
          <w:color w:val="000000"/>
          <w:sz w:val="24"/>
          <w:szCs w:val="24"/>
          <w:lang w:val="ru-RU"/>
        </w:rPr>
        <w:t xml:space="preserve"> расчета амортизации всех структурных частей единого объекта основных средств,</w:t>
      </w:r>
      <w:r w:rsidRPr="00152218">
        <w:rPr>
          <w:lang w:val="ru-RU"/>
        </w:rPr>
        <w:br/>
      </w:r>
      <w:r w:rsidRPr="00152218">
        <w:rPr>
          <w:rFonts w:hAnsi="Times New Roman" w:cs="Times New Roman"/>
          <w:color w:val="000000"/>
          <w:sz w:val="24"/>
          <w:szCs w:val="24"/>
          <w:lang w:val="ru-RU"/>
        </w:rPr>
        <w:t xml:space="preserve"> учреждение объединяет такие части для определения суммы амортизации.</w:t>
      </w:r>
      <w:r w:rsidRPr="00152218">
        <w:rPr>
          <w:lang w:val="ru-RU"/>
        </w:rPr>
        <w:br/>
      </w:r>
      <w:r w:rsidRPr="00152218">
        <w:rPr>
          <w:rFonts w:hAnsi="Times New Roman" w:cs="Times New Roman"/>
          <w:color w:val="000000"/>
          <w:sz w:val="24"/>
          <w:szCs w:val="24"/>
          <w:lang w:val="ru-RU"/>
        </w:rPr>
        <w:t xml:space="preserve"> Основание: пункт 40 СГС «Основные средства».</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w:t>
      </w:r>
      <w:r w:rsidR="00536068">
        <w:rPr>
          <w:rFonts w:hAnsi="Times New Roman" w:cs="Times New Roman"/>
          <w:color w:val="000000"/>
          <w:sz w:val="24"/>
          <w:szCs w:val="24"/>
          <w:lang w:val="ru-RU"/>
        </w:rPr>
        <w:t>9</w:t>
      </w:r>
      <w:r w:rsidRPr="00152218">
        <w:rPr>
          <w:rFonts w:hAnsi="Times New Roman" w:cs="Times New Roman"/>
          <w:color w:val="000000"/>
          <w:sz w:val="24"/>
          <w:szCs w:val="24"/>
          <w:lang w:val="ru-RU"/>
        </w:rPr>
        <w:t>.  Срок полезного использования объектов основных средств устанавливает комиссия</w:t>
      </w:r>
      <w:r w:rsidRPr="00152218">
        <w:rPr>
          <w:lang w:val="ru-RU"/>
        </w:rPr>
        <w:br/>
      </w:r>
      <w:r w:rsidRPr="00152218">
        <w:rPr>
          <w:rFonts w:hAnsi="Times New Roman" w:cs="Times New Roman"/>
          <w:color w:val="000000"/>
          <w:sz w:val="24"/>
          <w:szCs w:val="24"/>
          <w:lang w:val="ru-RU"/>
        </w:rPr>
        <w:t xml:space="preserve"> по поступлению и выбытию в соответствии с пунктом 35 СГС «Основные средства».</w:t>
      </w:r>
      <w:r w:rsidRPr="00152218">
        <w:rPr>
          <w:lang w:val="ru-RU"/>
        </w:rPr>
        <w:br/>
      </w:r>
      <w:r w:rsidRPr="00152218">
        <w:rPr>
          <w:rFonts w:hAnsi="Times New Roman" w:cs="Times New Roman"/>
          <w:color w:val="000000"/>
          <w:sz w:val="24"/>
          <w:szCs w:val="24"/>
          <w:lang w:val="ru-RU"/>
        </w:rPr>
        <w:t xml:space="preserve"> Состав комиссии по поступлению и выбытию активов установлен в </w:t>
      </w:r>
      <w:r w:rsidRPr="000A4B33">
        <w:rPr>
          <w:rFonts w:hAnsi="Times New Roman" w:cs="Times New Roman"/>
          <w:sz w:val="24"/>
          <w:szCs w:val="24"/>
          <w:lang w:val="ru-RU"/>
        </w:rPr>
        <w:t>приложении 1</w:t>
      </w:r>
      <w:r w:rsidRPr="00DF3457">
        <w:rPr>
          <w:color w:val="FF0000"/>
          <w:lang w:val="ru-RU"/>
        </w:rPr>
        <w:br/>
      </w:r>
      <w:r w:rsidRPr="00152218">
        <w:rPr>
          <w:rFonts w:hAnsi="Times New Roman" w:cs="Times New Roman"/>
          <w:color w:val="000000"/>
          <w:sz w:val="24"/>
          <w:szCs w:val="24"/>
          <w:lang w:val="ru-RU"/>
        </w:rPr>
        <w:t xml:space="preserve"> настоящей Учетной политики.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2.1</w:t>
      </w:r>
      <w:r w:rsidR="00536068">
        <w:rPr>
          <w:rFonts w:hAnsi="Times New Roman" w:cs="Times New Roman"/>
          <w:color w:val="000000"/>
          <w:sz w:val="24"/>
          <w:szCs w:val="24"/>
          <w:lang w:val="ru-RU"/>
        </w:rPr>
        <w:t>0</w:t>
      </w:r>
      <w:r w:rsidRPr="00152218">
        <w:rPr>
          <w:rFonts w:hAnsi="Times New Roman" w:cs="Times New Roman"/>
          <w:color w:val="000000"/>
          <w:sz w:val="24"/>
          <w:szCs w:val="24"/>
          <w:lang w:val="ru-RU"/>
        </w:rPr>
        <w:t>. Основные средства стоимостью до 10</w:t>
      </w:r>
      <w:r>
        <w:rPr>
          <w:rFonts w:hAnsi="Times New Roman" w:cs="Times New Roman"/>
          <w:color w:val="000000"/>
          <w:sz w:val="24"/>
          <w:szCs w:val="24"/>
        </w:rPr>
        <w:t> </w:t>
      </w:r>
      <w:r w:rsidRPr="00152218">
        <w:rPr>
          <w:rFonts w:hAnsi="Times New Roman" w:cs="Times New Roman"/>
          <w:color w:val="000000"/>
          <w:sz w:val="24"/>
          <w:szCs w:val="24"/>
          <w:lang w:val="ru-RU"/>
        </w:rPr>
        <w:t>000 руб. включительно, находящиеся в</w:t>
      </w:r>
      <w:r w:rsidRPr="00152218">
        <w:rPr>
          <w:lang w:val="ru-RU"/>
        </w:rPr>
        <w:br/>
      </w:r>
      <w:r w:rsidRPr="00152218">
        <w:rPr>
          <w:rFonts w:hAnsi="Times New Roman" w:cs="Times New Roman"/>
          <w:color w:val="000000"/>
          <w:sz w:val="24"/>
          <w:szCs w:val="24"/>
          <w:lang w:val="ru-RU"/>
        </w:rPr>
        <w:t xml:space="preserve"> эксплуатации, учитываются на забалансовом счете 21по балансовой стоимости.</w:t>
      </w:r>
      <w:r w:rsidRPr="00152218">
        <w:rPr>
          <w:lang w:val="ru-RU"/>
        </w:rPr>
        <w:br/>
      </w:r>
      <w:r w:rsidRPr="00152218">
        <w:rPr>
          <w:rFonts w:hAnsi="Times New Roman" w:cs="Times New Roman"/>
          <w:color w:val="000000"/>
          <w:sz w:val="24"/>
          <w:szCs w:val="24"/>
          <w:lang w:val="ru-RU"/>
        </w:rPr>
        <w:t>Основание: пункт 39 СГС «Основные средства», пункт 373 Инструкции к Единому плану</w:t>
      </w:r>
      <w:r w:rsidRPr="00152218">
        <w:rPr>
          <w:lang w:val="ru-RU"/>
        </w:rPr>
        <w:br/>
      </w:r>
      <w:r w:rsidRPr="00152218">
        <w:rPr>
          <w:rFonts w:hAnsi="Times New Roman" w:cs="Times New Roman"/>
          <w:color w:val="000000"/>
          <w:sz w:val="24"/>
          <w:szCs w:val="24"/>
          <w:lang w:val="ru-RU"/>
        </w:rPr>
        <w:t xml:space="preserve"> счетов № 157н.</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2.1</w:t>
      </w:r>
      <w:r w:rsidR="00536068">
        <w:rPr>
          <w:rFonts w:hAnsi="Times New Roman" w:cs="Times New Roman"/>
          <w:color w:val="000000"/>
          <w:sz w:val="24"/>
          <w:szCs w:val="24"/>
          <w:lang w:val="ru-RU"/>
        </w:rPr>
        <w:t>1</w:t>
      </w:r>
      <w:r w:rsidRPr="00152218">
        <w:rPr>
          <w:rFonts w:hAnsi="Times New Roman" w:cs="Times New Roman"/>
          <w:color w:val="000000"/>
          <w:sz w:val="24"/>
          <w:szCs w:val="24"/>
          <w:lang w:val="ru-RU"/>
        </w:rPr>
        <w:t>. Расходы на доставку нескольких имущественных объектов распределяются в</w:t>
      </w:r>
      <w:r w:rsidRPr="00152218">
        <w:rPr>
          <w:lang w:val="ru-RU"/>
        </w:rPr>
        <w:br/>
      </w:r>
      <w:r w:rsidRPr="00152218">
        <w:rPr>
          <w:rFonts w:hAnsi="Times New Roman" w:cs="Times New Roman"/>
          <w:color w:val="000000"/>
          <w:sz w:val="24"/>
          <w:szCs w:val="24"/>
          <w:lang w:val="ru-RU"/>
        </w:rPr>
        <w:t xml:space="preserve"> первоначальную стоимость этих объектов пропорционально их стоимости, указанной в</w:t>
      </w:r>
      <w:r w:rsidRPr="00152218">
        <w:rPr>
          <w:lang w:val="ru-RU"/>
        </w:rPr>
        <w:br/>
      </w:r>
      <w:r w:rsidRPr="00152218">
        <w:rPr>
          <w:rFonts w:hAnsi="Times New Roman" w:cs="Times New Roman"/>
          <w:color w:val="000000"/>
          <w:sz w:val="24"/>
          <w:szCs w:val="24"/>
          <w:lang w:val="ru-RU"/>
        </w:rPr>
        <w:t xml:space="preserve"> договоре поставки.</w:t>
      </w:r>
    </w:p>
    <w:p w:rsidR="00536068" w:rsidRDefault="00536068"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2.1</w:t>
      </w:r>
      <w:r w:rsidR="00A06A41">
        <w:rPr>
          <w:sz w:val="24"/>
          <w:szCs w:val="24"/>
        </w:rPr>
        <w:t>2</w:t>
      </w:r>
      <w:r>
        <w:rPr>
          <w:sz w:val="24"/>
          <w:szCs w:val="24"/>
        </w:rPr>
        <w:t>. На основании распоряжений администрации городского округа город Бор , актов приема-передачи вложений в недвижимое и движимое имущество производится передача объектов капитального строительства в муниципальную имущественную казну городского округа г.Бор.</w:t>
      </w:r>
    </w:p>
    <w:p w:rsidR="0037594A" w:rsidRPr="00536068" w:rsidRDefault="0037594A"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37594A" w:rsidRPr="0037594A" w:rsidRDefault="0037594A" w:rsidP="003C4EDB">
      <w:pPr>
        <w:pStyle w:val="ConsPlusNormal"/>
        <w:jc w:val="both"/>
        <w:rPr>
          <w:rFonts w:asciiTheme="minorHAnsi" w:hAnsiTheme="minorHAnsi" w:cstheme="minorHAnsi"/>
          <w:sz w:val="24"/>
          <w:szCs w:val="24"/>
        </w:rPr>
      </w:pPr>
      <w:r w:rsidRPr="0037594A">
        <w:rPr>
          <w:rFonts w:asciiTheme="minorHAnsi" w:hAnsiTheme="minorHAnsi" w:cstheme="minorHAnsi"/>
          <w:color w:val="000000"/>
          <w:sz w:val="24"/>
          <w:szCs w:val="24"/>
        </w:rPr>
        <w:t>2.13.</w:t>
      </w:r>
      <w:r w:rsidRPr="0037594A">
        <w:rPr>
          <w:rFonts w:asciiTheme="minorHAnsi" w:hAnsiTheme="minorHAnsi" w:cstheme="minorHAnsi"/>
          <w:sz w:val="24"/>
          <w:szCs w:val="24"/>
        </w:rPr>
        <w:t>Списание произведенных капитальных вложений в объекты капитального строительства, не приведшие к возведению (созданию) объектов основного средства производится на основании решения комиссии по выбытию нефинансовых активов с участием представителей учредителя или по согласованию с учредителем.</w:t>
      </w:r>
    </w:p>
    <w:p w:rsidR="002337F1"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lastRenderedPageBreak/>
        <w:t>3. Материальные запасы</w:t>
      </w:r>
    </w:p>
    <w:p w:rsidR="003852CA" w:rsidRPr="002337F1" w:rsidRDefault="00053AC7" w:rsidP="003C4EDB">
      <w:pPr>
        <w:spacing w:before="0" w:beforeAutospacing="0" w:after="0" w:afterAutospacing="0"/>
        <w:rPr>
          <w:rFonts w:hAnsi="Times New Roman" w:cs="Times New Roman"/>
          <w:color w:val="FF0000"/>
          <w:lang w:val="ru-RU"/>
        </w:rPr>
      </w:pPr>
      <w:r w:rsidRPr="00152218">
        <w:rPr>
          <w:rFonts w:hAnsi="Times New Roman" w:cs="Times New Roman"/>
          <w:color w:val="000000"/>
          <w:sz w:val="24"/>
          <w:szCs w:val="24"/>
          <w:lang w:val="ru-RU"/>
        </w:rPr>
        <w:t xml:space="preserve">3.1. </w:t>
      </w:r>
      <w:r w:rsidRPr="002337F1">
        <w:rPr>
          <w:rFonts w:hAnsi="Times New Roman" w:cs="Times New Roman"/>
          <w:color w:val="000000"/>
          <w:lang w:val="ru-RU"/>
        </w:rPr>
        <w:t>Учреждение учитывает в составе материальных запасов материальные объекты,</w:t>
      </w:r>
      <w:r w:rsidRPr="002337F1">
        <w:rPr>
          <w:lang w:val="ru-RU"/>
        </w:rPr>
        <w:br/>
      </w:r>
      <w:r w:rsidRPr="002337F1">
        <w:rPr>
          <w:rFonts w:hAnsi="Times New Roman" w:cs="Times New Roman"/>
          <w:color w:val="000000"/>
          <w:lang w:val="ru-RU"/>
        </w:rPr>
        <w:t xml:space="preserve"> указанные в пунктах 98–99 Инструкции к Единому плану счетов № 157н, а также</w:t>
      </w:r>
      <w:r w:rsidRPr="002337F1">
        <w:rPr>
          <w:lang w:val="ru-RU"/>
        </w:rPr>
        <w:br/>
      </w:r>
      <w:r w:rsidRPr="002337F1">
        <w:rPr>
          <w:rFonts w:hAnsi="Times New Roman" w:cs="Times New Roman"/>
          <w:color w:val="000000"/>
          <w:lang w:val="ru-RU"/>
        </w:rPr>
        <w:t xml:space="preserve"> производственный и хозяйственный инвентарь, перечень которого приведен в</w:t>
      </w:r>
      <w:r w:rsidRPr="002337F1">
        <w:rPr>
          <w:lang w:val="ru-RU"/>
        </w:rPr>
        <w:br/>
      </w:r>
      <w:r w:rsidRPr="000A4B33">
        <w:rPr>
          <w:rFonts w:hAnsi="Times New Roman" w:cs="Times New Roman"/>
          <w:lang w:val="ru-RU"/>
        </w:rPr>
        <w:t>приложении</w:t>
      </w:r>
      <w:r w:rsidRPr="000A4B33">
        <w:rPr>
          <w:rFonts w:hAnsi="Times New Roman" w:cs="Times New Roman"/>
        </w:rPr>
        <w:t> </w:t>
      </w:r>
      <w:r w:rsidR="001E6E51" w:rsidRPr="000A4B33">
        <w:rPr>
          <w:rFonts w:hAnsi="Times New Roman" w:cs="Times New Roman"/>
          <w:lang w:val="ru-RU"/>
        </w:rPr>
        <w:t>10</w:t>
      </w:r>
      <w:r w:rsidRPr="000A4B33">
        <w:rPr>
          <w:rFonts w:hAnsi="Times New Roman" w:cs="Times New Roman"/>
          <w:lang w:val="ru-RU"/>
        </w:rPr>
        <w:t>.</w:t>
      </w:r>
    </w:p>
    <w:p w:rsidR="003852CA" w:rsidRPr="002337F1" w:rsidRDefault="00053AC7" w:rsidP="003C4EDB">
      <w:pPr>
        <w:spacing w:before="0" w:beforeAutospacing="0" w:after="0" w:afterAutospacing="0"/>
        <w:rPr>
          <w:rFonts w:hAnsi="Times New Roman" w:cs="Times New Roman"/>
          <w:color w:val="000000"/>
          <w:lang w:val="ru-RU"/>
        </w:rPr>
      </w:pPr>
      <w:r w:rsidRPr="002337F1">
        <w:rPr>
          <w:rFonts w:hAnsi="Times New Roman" w:cs="Times New Roman"/>
          <w:color w:val="000000"/>
          <w:lang w:val="ru-RU"/>
        </w:rPr>
        <w:t>3.2. Единица учета материальных запасов в учреждении – номенклатурная (реестровая) единица. Основание: пункт 8 СГС «Запасы».</w:t>
      </w:r>
    </w:p>
    <w:p w:rsidR="00BB163B" w:rsidRPr="00BB163B" w:rsidRDefault="00053AC7" w:rsidP="003C4EDB">
      <w:pPr>
        <w:spacing w:before="0" w:beforeAutospacing="0" w:after="0" w:afterAutospacing="0"/>
        <w:rPr>
          <w:rFonts w:cstheme="minorHAnsi"/>
          <w:color w:val="000000"/>
          <w:sz w:val="24"/>
          <w:szCs w:val="24"/>
          <w:lang w:val="ru-RU"/>
        </w:rPr>
      </w:pPr>
      <w:r w:rsidRPr="002337F1">
        <w:rPr>
          <w:rFonts w:cstheme="minorHAnsi"/>
          <w:color w:val="000000"/>
          <w:lang w:val="ru-RU"/>
        </w:rPr>
        <w:t>3.3.</w:t>
      </w:r>
      <w:r w:rsidR="00D571CE" w:rsidRPr="002337F1">
        <w:rPr>
          <w:rFonts w:hAnsi="Times New Roman" w:cs="Times New Roman"/>
          <w:color w:val="000000"/>
          <w:lang w:val="ru-RU"/>
        </w:rPr>
        <w:t xml:space="preserve"> Списание материальных запасов производится по средней фактической стоимости</w:t>
      </w:r>
      <w:r w:rsidRPr="002337F1">
        <w:rPr>
          <w:rFonts w:cstheme="minorHAnsi"/>
          <w:color w:val="000000"/>
          <w:lang w:val="ru-RU"/>
        </w:rPr>
        <w:t xml:space="preserve"> </w:t>
      </w:r>
      <w:r w:rsidR="00D571CE" w:rsidRPr="002337F1">
        <w:rPr>
          <w:rFonts w:cstheme="minorHAnsi"/>
          <w:color w:val="222222"/>
          <w:shd w:val="clear" w:color="auto" w:fill="FFFFFF"/>
          <w:lang w:val="ru-RU"/>
        </w:rPr>
        <w:t>.</w:t>
      </w:r>
      <w:r w:rsidR="00BB163B" w:rsidRPr="002337F1">
        <w:rPr>
          <w:rFonts w:cstheme="minorHAnsi"/>
          <w:color w:val="222222"/>
          <w:lang w:val="ru-RU"/>
        </w:rPr>
        <w:br/>
      </w:r>
      <w:r w:rsidR="00BB163B" w:rsidRPr="002337F1">
        <w:rPr>
          <w:rFonts w:cstheme="minorHAnsi"/>
          <w:color w:val="222222"/>
          <w:shd w:val="clear" w:color="auto" w:fill="FFFFFF"/>
          <w:lang w:val="ru-RU"/>
        </w:rPr>
        <w:t>Основание:</w:t>
      </w:r>
      <w:r w:rsidR="00BB163B" w:rsidRPr="002337F1">
        <w:rPr>
          <w:rFonts w:cstheme="minorHAnsi"/>
          <w:color w:val="222222"/>
          <w:shd w:val="clear" w:color="auto" w:fill="FFFFFF"/>
        </w:rPr>
        <w:t> </w:t>
      </w:r>
      <w:hyperlink r:id="rId8" w:anchor="/document/99/902249301/XA00M9Q2NI/" w:tooltip="108. Выбытие (отпуск) материальных запасов производится по фактической стоимости каждой единицы, либо по средней фактической стоимости..." w:history="1">
        <w:r w:rsidR="00BB163B" w:rsidRPr="002337F1">
          <w:rPr>
            <w:rStyle w:val="a9"/>
            <w:rFonts w:cstheme="minorHAnsi"/>
            <w:lang w:val="ru-RU"/>
          </w:rPr>
          <w:t>пункт 108</w:t>
        </w:r>
      </w:hyperlink>
      <w:r w:rsidR="00BB163B" w:rsidRPr="002337F1">
        <w:rPr>
          <w:rFonts w:cstheme="minorHAnsi"/>
          <w:color w:val="222222"/>
          <w:shd w:val="clear" w:color="auto" w:fill="FFFFFF"/>
        </w:rPr>
        <w:t> </w:t>
      </w:r>
      <w:r w:rsidR="00BB163B" w:rsidRPr="002337F1">
        <w:rPr>
          <w:rFonts w:cstheme="minorHAnsi"/>
          <w:color w:val="222222"/>
          <w:shd w:val="clear" w:color="auto" w:fill="FFFFFF"/>
          <w:lang w:val="ru-RU"/>
        </w:rPr>
        <w:t>Инструкции к Единому плану счетов №</w:t>
      </w:r>
      <w:r w:rsidR="00BB163B" w:rsidRPr="002337F1">
        <w:rPr>
          <w:rFonts w:cstheme="minorHAnsi"/>
          <w:color w:val="222222"/>
          <w:shd w:val="clear" w:color="auto" w:fill="FFFFFF"/>
        </w:rPr>
        <w:t> </w:t>
      </w:r>
      <w:r w:rsidR="00BB163B" w:rsidRPr="002337F1">
        <w:rPr>
          <w:rFonts w:cstheme="minorHAnsi"/>
          <w:color w:val="222222"/>
          <w:shd w:val="clear" w:color="auto" w:fill="FFFFFF"/>
          <w:lang w:val="ru-RU"/>
        </w:rPr>
        <w:t>157н</w:t>
      </w:r>
      <w:r w:rsidR="00BB163B" w:rsidRPr="00BB163B">
        <w:rPr>
          <w:rFonts w:cstheme="minorHAnsi"/>
          <w:color w:val="000000"/>
          <w:sz w:val="24"/>
          <w:szCs w:val="24"/>
          <w:lang w:val="ru-RU"/>
        </w:rPr>
        <w:t>.</w:t>
      </w:r>
    </w:p>
    <w:p w:rsidR="003852CA" w:rsidRPr="00152218" w:rsidRDefault="00BB163B"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r w:rsidR="00053AC7" w:rsidRPr="00152218">
        <w:rPr>
          <w:rFonts w:hAnsi="Times New Roman" w:cs="Times New Roman"/>
          <w:color w:val="000000"/>
          <w:sz w:val="24"/>
          <w:szCs w:val="24"/>
          <w:lang w:val="ru-RU"/>
        </w:rPr>
        <w:t xml:space="preserve">.4. </w:t>
      </w:r>
      <w:r w:rsidR="00053AC7" w:rsidRPr="002337F1">
        <w:rPr>
          <w:rFonts w:hAnsi="Times New Roman" w:cs="Times New Roman"/>
          <w:color w:val="000000"/>
          <w:lang w:val="ru-RU"/>
        </w:rPr>
        <w:t>Нормы на расходы горюче-смазочных материалов (ГСМ) утверждаются приказом руководителя учреждения.</w:t>
      </w:r>
      <w:r w:rsidR="00053AC7" w:rsidRPr="002337F1">
        <w:rPr>
          <w:rFonts w:hAnsi="Times New Roman" w:cs="Times New Roman"/>
          <w:color w:val="000000"/>
        </w:rPr>
        <w:t> </w:t>
      </w:r>
      <w:r w:rsidR="00053AC7" w:rsidRPr="002337F1">
        <w:rPr>
          <w:rFonts w:hAnsi="Times New Roman" w:cs="Times New Roman"/>
          <w:color w:val="000000"/>
          <w:lang w:val="ru-RU"/>
        </w:rPr>
        <w:t>Ежегодно приказом руководителя утверждаются период применения зимней надбавки к</w:t>
      </w:r>
      <w:r w:rsidR="00053AC7" w:rsidRPr="002337F1">
        <w:rPr>
          <w:rFonts w:hAnsi="Times New Roman" w:cs="Times New Roman"/>
          <w:color w:val="000000"/>
        </w:rPr>
        <w:t> </w:t>
      </w:r>
      <w:r w:rsidR="00053AC7" w:rsidRPr="002337F1">
        <w:rPr>
          <w:rFonts w:hAnsi="Times New Roman" w:cs="Times New Roman"/>
          <w:color w:val="000000"/>
          <w:lang w:val="ru-RU"/>
        </w:rPr>
        <w:t>нормам расхода ГСМ и ее величина</w:t>
      </w:r>
      <w:r w:rsidR="00053AC7" w:rsidRPr="00152218">
        <w:rPr>
          <w:rFonts w:hAnsi="Times New Roman" w:cs="Times New Roman"/>
          <w:color w:val="000000"/>
          <w:sz w:val="24"/>
          <w:szCs w:val="24"/>
          <w:lang w:val="ru-RU"/>
        </w:rPr>
        <w:t>.</w:t>
      </w:r>
      <w:r w:rsidR="00053AC7" w:rsidRPr="00152218">
        <w:rPr>
          <w:lang w:val="ru-RU"/>
        </w:rPr>
        <w:br/>
      </w:r>
      <w:r w:rsidR="00053AC7" w:rsidRPr="00152218">
        <w:rPr>
          <w:rFonts w:hAnsi="Times New Roman" w:cs="Times New Roman"/>
          <w:color w:val="000000"/>
          <w:sz w:val="24"/>
          <w:szCs w:val="24"/>
          <w:lang w:val="ru-RU"/>
        </w:rPr>
        <w:t>ГСМ списывается на расходы по фактическому расходу на основании путевых листов, но</w:t>
      </w:r>
      <w:r w:rsidR="00053AC7" w:rsidRPr="00152218">
        <w:rPr>
          <w:lang w:val="ru-RU"/>
        </w:rPr>
        <w:br/>
      </w:r>
      <w:r w:rsidR="00053AC7" w:rsidRPr="00152218">
        <w:rPr>
          <w:rFonts w:hAnsi="Times New Roman" w:cs="Times New Roman"/>
          <w:color w:val="000000"/>
          <w:sz w:val="24"/>
          <w:szCs w:val="24"/>
          <w:lang w:val="ru-RU"/>
        </w:rPr>
        <w:t xml:space="preserve"> не выше норм, установленных приказом руководителя учреждения.</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3.5 Выдача в эксплуатацию на нужды учреждения канцелярских принадлежностей,</w:t>
      </w:r>
      <w:r w:rsidRPr="00152218">
        <w:rPr>
          <w:lang w:val="ru-RU"/>
        </w:rPr>
        <w:br/>
      </w:r>
      <w:r w:rsidRPr="00152218">
        <w:rPr>
          <w:rFonts w:hAnsi="Times New Roman" w:cs="Times New Roman"/>
          <w:color w:val="000000"/>
          <w:sz w:val="24"/>
          <w:szCs w:val="24"/>
          <w:lang w:val="ru-RU"/>
        </w:rPr>
        <w:t xml:space="preserve"> лекарственных препаратов, запасных частей и хозяйственных материалов оформляется</w:t>
      </w:r>
      <w:r w:rsidRPr="00152218">
        <w:rPr>
          <w:lang w:val="ru-RU"/>
        </w:rPr>
        <w:br/>
      </w:r>
      <w:r w:rsidRPr="00152218">
        <w:rPr>
          <w:rFonts w:hAnsi="Times New Roman" w:cs="Times New Roman"/>
          <w:color w:val="000000"/>
          <w:sz w:val="24"/>
          <w:szCs w:val="24"/>
          <w:lang w:val="ru-RU"/>
        </w:rPr>
        <w:t xml:space="preserve"> Ведомостью выдачи материальных ценностей на нужды учреждения (ф. 0504210). Эта</w:t>
      </w:r>
      <w:r w:rsidRPr="00152218">
        <w:rPr>
          <w:lang w:val="ru-RU"/>
        </w:rPr>
        <w:br/>
      </w:r>
      <w:r w:rsidRPr="00152218">
        <w:rPr>
          <w:rFonts w:hAnsi="Times New Roman" w:cs="Times New Roman"/>
          <w:color w:val="000000"/>
          <w:sz w:val="24"/>
          <w:szCs w:val="24"/>
          <w:lang w:val="ru-RU"/>
        </w:rPr>
        <w:t xml:space="preserve"> ведомость является основанием для списания материальных запасов.</w:t>
      </w:r>
    </w:p>
    <w:p w:rsidR="003852CA" w:rsidRPr="00152218" w:rsidRDefault="003607CC"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3.6</w:t>
      </w:r>
      <w:r w:rsidR="00053AC7" w:rsidRPr="00152218">
        <w:rPr>
          <w:rFonts w:hAnsi="Times New Roman" w:cs="Times New Roman"/>
          <w:color w:val="000000"/>
          <w:sz w:val="24"/>
          <w:szCs w:val="24"/>
          <w:lang w:val="ru-RU"/>
        </w:rPr>
        <w:t>. Учет на забалансовом счете 09 «Запасные части к транспортным средствам,</w:t>
      </w:r>
      <w:r w:rsidR="00053AC7">
        <w:rPr>
          <w:rFonts w:hAnsi="Times New Roman" w:cs="Times New Roman"/>
          <w:color w:val="000000"/>
          <w:sz w:val="24"/>
          <w:szCs w:val="24"/>
        </w:rPr>
        <w:t> </w:t>
      </w:r>
      <w:r w:rsidR="00053AC7" w:rsidRPr="00152218">
        <w:rPr>
          <w:rFonts w:hAnsi="Times New Roman" w:cs="Times New Roman"/>
          <w:color w:val="000000"/>
          <w:sz w:val="24"/>
          <w:szCs w:val="24"/>
          <w:lang w:val="ru-RU"/>
        </w:rPr>
        <w:t xml:space="preserve">выданные взамен изношенных» ведется </w:t>
      </w:r>
      <w:r w:rsidR="00A27BE4">
        <w:rPr>
          <w:rFonts w:hAnsi="Times New Roman" w:cs="Times New Roman"/>
          <w:color w:val="000000"/>
          <w:sz w:val="24"/>
          <w:szCs w:val="24"/>
          <w:lang w:val="ru-RU"/>
        </w:rPr>
        <w:t>по фактической цене</w:t>
      </w:r>
      <w:r w:rsidR="00053AC7" w:rsidRPr="00152218">
        <w:rPr>
          <w:rFonts w:hAnsi="Times New Roman" w:cs="Times New Roman"/>
          <w:color w:val="000000"/>
          <w:sz w:val="24"/>
          <w:szCs w:val="24"/>
          <w:lang w:val="ru-RU"/>
        </w:rPr>
        <w:t>. Учету подлежат</w:t>
      </w:r>
      <w:r w:rsidR="00053AC7">
        <w:rPr>
          <w:rFonts w:hAnsi="Times New Roman" w:cs="Times New Roman"/>
          <w:color w:val="000000"/>
          <w:sz w:val="24"/>
          <w:szCs w:val="24"/>
        </w:rPr>
        <w:t> </w:t>
      </w:r>
      <w:r w:rsidR="00053AC7" w:rsidRPr="00152218">
        <w:rPr>
          <w:rFonts w:hAnsi="Times New Roman" w:cs="Times New Roman"/>
          <w:color w:val="000000"/>
          <w:sz w:val="24"/>
          <w:szCs w:val="24"/>
          <w:lang w:val="ru-RU"/>
        </w:rPr>
        <w:t>запасные части и другие комплектующие</w:t>
      </w:r>
      <w:r w:rsidR="00A27BE4">
        <w:rPr>
          <w:rFonts w:hAnsi="Times New Roman" w:cs="Times New Roman"/>
          <w:color w:val="000000"/>
          <w:sz w:val="24"/>
          <w:szCs w:val="24"/>
          <w:lang w:val="ru-RU"/>
        </w:rPr>
        <w:t xml:space="preserve"> </w:t>
      </w:r>
      <w:r w:rsidR="00053AC7" w:rsidRPr="00152218">
        <w:rPr>
          <w:rFonts w:hAnsi="Times New Roman" w:cs="Times New Roman"/>
          <w:color w:val="000000"/>
          <w:sz w:val="24"/>
          <w:szCs w:val="24"/>
          <w:lang w:val="ru-RU"/>
        </w:rPr>
        <w:t xml:space="preserve"> такие как:</w:t>
      </w:r>
    </w:p>
    <w:p w:rsidR="00A27BE4" w:rsidRDefault="00A27BE4" w:rsidP="003C4ED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автомобильные шины;</w:t>
      </w:r>
    </w:p>
    <w:p w:rsidR="00A27BE4" w:rsidRDefault="00A27BE4" w:rsidP="003C4ED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колесные диски;</w:t>
      </w:r>
    </w:p>
    <w:p w:rsidR="00A27BE4" w:rsidRDefault="00A27BE4" w:rsidP="003C4ED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аккумуляторы;</w:t>
      </w:r>
    </w:p>
    <w:p w:rsidR="00A27BE4" w:rsidRDefault="00A27BE4" w:rsidP="003C4ED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наборы автоинструмента;</w:t>
      </w:r>
    </w:p>
    <w:p w:rsidR="00A27BE4" w:rsidRDefault="00A27BE4" w:rsidP="003C4ED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аптечки;</w:t>
      </w:r>
    </w:p>
    <w:p w:rsidR="003852CA" w:rsidRDefault="00A27BE4" w:rsidP="003C4EDB">
      <w:pPr>
        <w:numPr>
          <w:ilvl w:val="0"/>
          <w:numId w:val="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 xml:space="preserve">огнетушители </w:t>
      </w:r>
    </w:p>
    <w:p w:rsidR="00DB193E" w:rsidRDefault="00DB193E"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Аналитический учет по счету ведется в разрезе автомобилей и материально</w:t>
      </w:r>
      <w:r w:rsidRPr="00152218">
        <w:rPr>
          <w:lang w:val="ru-RU"/>
        </w:rPr>
        <w:br/>
      </w:r>
      <w:r w:rsidRPr="00152218">
        <w:rPr>
          <w:rFonts w:hAnsi="Times New Roman" w:cs="Times New Roman"/>
          <w:color w:val="000000"/>
          <w:sz w:val="24"/>
          <w:szCs w:val="24"/>
          <w:lang w:val="ru-RU"/>
        </w:rPr>
        <w:t xml:space="preserve"> ответственных лиц.</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Поступление на счет 09 отражается:</w:t>
      </w:r>
      <w:r w:rsidRPr="00152218">
        <w:rPr>
          <w:lang w:val="ru-RU"/>
        </w:rPr>
        <w:br/>
      </w:r>
      <w:r w:rsidRPr="00152218">
        <w:rPr>
          <w:rFonts w:hAnsi="Times New Roman" w:cs="Times New Roman"/>
          <w:color w:val="000000"/>
          <w:sz w:val="24"/>
          <w:szCs w:val="24"/>
          <w:lang w:val="ru-RU"/>
        </w:rPr>
        <w:t xml:space="preserve"> – при установке (передаче материально ответственному лицу) соответствующих</w:t>
      </w:r>
      <w:r w:rsidRPr="00152218">
        <w:rPr>
          <w:lang w:val="ru-RU"/>
        </w:rPr>
        <w:br/>
      </w:r>
      <w:r w:rsidRPr="00152218">
        <w:rPr>
          <w:rFonts w:hAnsi="Times New Roman" w:cs="Times New Roman"/>
          <w:color w:val="000000"/>
          <w:sz w:val="24"/>
          <w:szCs w:val="24"/>
          <w:lang w:val="ru-RU"/>
        </w:rPr>
        <w:t xml:space="preserve"> запчастей после списания со счета КБК</w:t>
      </w:r>
      <w:r>
        <w:rPr>
          <w:rFonts w:hAnsi="Times New Roman" w:cs="Times New Roman"/>
          <w:color w:val="000000"/>
          <w:sz w:val="24"/>
          <w:szCs w:val="24"/>
        </w:rPr>
        <w:t> </w:t>
      </w:r>
      <w:r w:rsidRPr="00152218">
        <w:rPr>
          <w:rFonts w:hAnsi="Times New Roman" w:cs="Times New Roman"/>
          <w:color w:val="000000"/>
          <w:sz w:val="24"/>
          <w:szCs w:val="24"/>
          <w:lang w:val="ru-RU"/>
        </w:rPr>
        <w:t>1.105.36.44Х «Прочие материальные запасы –</w:t>
      </w:r>
      <w:r w:rsidRPr="00152218">
        <w:rPr>
          <w:lang w:val="ru-RU"/>
        </w:rPr>
        <w:br/>
      </w:r>
      <w:r w:rsidRPr="00152218">
        <w:rPr>
          <w:rFonts w:hAnsi="Times New Roman" w:cs="Times New Roman"/>
          <w:color w:val="000000"/>
          <w:sz w:val="24"/>
          <w:szCs w:val="24"/>
          <w:lang w:val="ru-RU"/>
        </w:rPr>
        <w:t xml:space="preserve"> иное движимое имущество учреждения»;</w:t>
      </w:r>
      <w:r w:rsidRPr="00152218">
        <w:rPr>
          <w:lang w:val="ru-RU"/>
        </w:rPr>
        <w:br/>
      </w:r>
      <w:r w:rsidRPr="00152218">
        <w:rPr>
          <w:rFonts w:hAnsi="Times New Roman" w:cs="Times New Roman"/>
          <w:color w:val="000000"/>
          <w:sz w:val="24"/>
          <w:szCs w:val="24"/>
          <w:lang w:val="ru-RU"/>
        </w:rPr>
        <w:t xml:space="preserve"> – при безвозмездном поступлении автомобиля от государственных (муниципальных)</w:t>
      </w:r>
      <w:r w:rsidRPr="00152218">
        <w:rPr>
          <w:lang w:val="ru-RU"/>
        </w:rPr>
        <w:br/>
      </w:r>
      <w:r w:rsidRPr="00152218">
        <w:rPr>
          <w:rFonts w:hAnsi="Times New Roman" w:cs="Times New Roman"/>
          <w:color w:val="000000"/>
          <w:sz w:val="24"/>
          <w:szCs w:val="24"/>
          <w:lang w:val="ru-RU"/>
        </w:rPr>
        <w:t xml:space="preserve"> учреждений с документальной передачей остатков забалансового счета 09.</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При безвозмездном получении от государственных (муниципальных) учреждений</w:t>
      </w:r>
      <w:r>
        <w:rPr>
          <w:rFonts w:hAnsi="Times New Roman" w:cs="Times New Roman"/>
          <w:color w:val="000000"/>
          <w:sz w:val="24"/>
          <w:szCs w:val="24"/>
        </w:rPr>
        <w:t> </w:t>
      </w:r>
      <w:r w:rsidRPr="00152218">
        <w:rPr>
          <w:rFonts w:hAnsi="Times New Roman" w:cs="Times New Roman"/>
          <w:color w:val="000000"/>
          <w:sz w:val="24"/>
          <w:szCs w:val="24"/>
          <w:lang w:val="ru-RU"/>
        </w:rPr>
        <w:t>запасных частей, учитываемых передающей стороной на счете 09, но не подлежащих</w:t>
      </w:r>
      <w:r>
        <w:rPr>
          <w:rFonts w:hAnsi="Times New Roman" w:cs="Times New Roman"/>
          <w:color w:val="000000"/>
          <w:sz w:val="24"/>
          <w:szCs w:val="24"/>
        </w:rPr>
        <w:t> </w:t>
      </w:r>
      <w:r w:rsidRPr="00152218">
        <w:rPr>
          <w:rFonts w:hAnsi="Times New Roman" w:cs="Times New Roman"/>
          <w:color w:val="000000"/>
          <w:sz w:val="24"/>
          <w:szCs w:val="24"/>
          <w:lang w:val="ru-RU"/>
        </w:rPr>
        <w:t>учету на указанном счете в соответствии с настоящей учетной политикой, оприходование</w:t>
      </w:r>
      <w:r>
        <w:rPr>
          <w:rFonts w:hAnsi="Times New Roman" w:cs="Times New Roman"/>
          <w:color w:val="000000"/>
          <w:sz w:val="24"/>
          <w:szCs w:val="24"/>
        </w:rPr>
        <w:t> </w:t>
      </w:r>
      <w:r w:rsidRPr="00152218">
        <w:rPr>
          <w:rFonts w:hAnsi="Times New Roman" w:cs="Times New Roman"/>
          <w:color w:val="000000"/>
          <w:sz w:val="24"/>
          <w:szCs w:val="24"/>
          <w:lang w:val="ru-RU"/>
        </w:rPr>
        <w:t>запчастей на счет 09 не производится.</w:t>
      </w:r>
      <w:r>
        <w:rPr>
          <w:rFonts w:hAnsi="Times New Roman" w:cs="Times New Roman"/>
          <w:color w:val="000000"/>
          <w:sz w:val="24"/>
          <w:szCs w:val="24"/>
        </w:rPr>
        <w:t> </w:t>
      </w:r>
      <w:r w:rsidRPr="00152218">
        <w:rPr>
          <w:rFonts w:hAnsi="Times New Roman" w:cs="Times New Roman"/>
          <w:color w:val="000000"/>
          <w:sz w:val="24"/>
          <w:szCs w:val="24"/>
          <w:lang w:val="ru-RU"/>
        </w:rPr>
        <w:t>Внутреннее перемещение по счету отражается:</w:t>
      </w:r>
      <w:r w:rsidRPr="00152218">
        <w:rPr>
          <w:lang w:val="ru-RU"/>
        </w:rPr>
        <w:br/>
      </w:r>
      <w:r w:rsidRPr="00152218">
        <w:rPr>
          <w:rFonts w:hAnsi="Times New Roman" w:cs="Times New Roman"/>
          <w:color w:val="000000"/>
          <w:sz w:val="24"/>
          <w:szCs w:val="24"/>
          <w:lang w:val="ru-RU"/>
        </w:rPr>
        <w:t xml:space="preserve"> – при передаче на другой автомобиль;</w:t>
      </w:r>
      <w:r w:rsidRPr="00152218">
        <w:rPr>
          <w:lang w:val="ru-RU"/>
        </w:rPr>
        <w:br/>
      </w:r>
      <w:r w:rsidRPr="00152218">
        <w:rPr>
          <w:rFonts w:hAnsi="Times New Roman" w:cs="Times New Roman"/>
          <w:color w:val="000000"/>
          <w:sz w:val="24"/>
          <w:szCs w:val="24"/>
          <w:lang w:val="ru-RU"/>
        </w:rPr>
        <w:t xml:space="preserve"> – при передаче другому материально ответственному лицу вместе с автомобилем.</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Выбытие со счета 09 отражается:</w:t>
      </w:r>
      <w:r w:rsidRPr="00152218">
        <w:rPr>
          <w:lang w:val="ru-RU"/>
        </w:rPr>
        <w:br/>
      </w:r>
      <w:r w:rsidRPr="00152218">
        <w:rPr>
          <w:rFonts w:hAnsi="Times New Roman" w:cs="Times New Roman"/>
          <w:color w:val="000000"/>
          <w:sz w:val="24"/>
          <w:szCs w:val="24"/>
          <w:lang w:val="ru-RU"/>
        </w:rPr>
        <w:t xml:space="preserve"> – при списании автомобиля по установленным основаниям;</w:t>
      </w:r>
      <w:r w:rsidRPr="00152218">
        <w:rPr>
          <w:lang w:val="ru-RU"/>
        </w:rPr>
        <w:br/>
      </w:r>
      <w:r w:rsidRPr="00152218">
        <w:rPr>
          <w:rFonts w:hAnsi="Times New Roman" w:cs="Times New Roman"/>
          <w:color w:val="000000"/>
          <w:sz w:val="24"/>
          <w:szCs w:val="24"/>
          <w:lang w:val="ru-RU"/>
        </w:rPr>
        <w:t xml:space="preserve"> – при установке новых запчастей взамен непригодных к эксплуатации.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Основание: пункты 349–350 Инструкции к Единому плану счетов №</w:t>
      </w:r>
      <w:r>
        <w:rPr>
          <w:rFonts w:hAnsi="Times New Roman" w:cs="Times New Roman"/>
          <w:color w:val="000000"/>
          <w:sz w:val="24"/>
          <w:szCs w:val="24"/>
        </w:rPr>
        <w:t> </w:t>
      </w:r>
      <w:r w:rsidRPr="00152218">
        <w:rPr>
          <w:rFonts w:hAnsi="Times New Roman" w:cs="Times New Roman"/>
          <w:color w:val="000000"/>
          <w:sz w:val="24"/>
          <w:szCs w:val="24"/>
          <w:lang w:val="ru-RU"/>
        </w:rPr>
        <w:t>157н.</w:t>
      </w:r>
    </w:p>
    <w:p w:rsidR="003852CA" w:rsidRPr="00152218" w:rsidRDefault="003607CC"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3.7</w:t>
      </w:r>
      <w:r w:rsidR="00053AC7" w:rsidRPr="00152218">
        <w:rPr>
          <w:rFonts w:hAnsi="Times New Roman" w:cs="Times New Roman"/>
          <w:color w:val="000000"/>
          <w:sz w:val="24"/>
          <w:szCs w:val="24"/>
          <w:lang w:val="ru-RU"/>
        </w:rPr>
        <w:t>. Фактическая стоимость материальных запасов, полученных в результате ремонта,</w:t>
      </w:r>
      <w:r w:rsidR="00053AC7" w:rsidRPr="00152218">
        <w:rPr>
          <w:lang w:val="ru-RU"/>
        </w:rPr>
        <w:br/>
      </w:r>
      <w:r w:rsidR="00053AC7" w:rsidRPr="00152218">
        <w:rPr>
          <w:rFonts w:hAnsi="Times New Roman" w:cs="Times New Roman"/>
          <w:color w:val="000000"/>
          <w:sz w:val="24"/>
          <w:szCs w:val="24"/>
          <w:lang w:val="ru-RU"/>
        </w:rPr>
        <w:t xml:space="preserve"> разборки, утилизации (ликвидации) основных средств или иного имущества, определяется</w:t>
      </w:r>
      <w:r w:rsidR="001A14D3">
        <w:rPr>
          <w:rFonts w:hAnsi="Times New Roman" w:cs="Times New Roman"/>
          <w:color w:val="000000"/>
          <w:sz w:val="24"/>
          <w:szCs w:val="24"/>
          <w:lang w:val="ru-RU"/>
        </w:rPr>
        <w:t xml:space="preserve"> </w:t>
      </w:r>
      <w:r w:rsidR="00053AC7" w:rsidRPr="00152218">
        <w:rPr>
          <w:rFonts w:hAnsi="Times New Roman" w:cs="Times New Roman"/>
          <w:color w:val="000000"/>
          <w:sz w:val="24"/>
          <w:szCs w:val="24"/>
          <w:lang w:val="ru-RU"/>
        </w:rPr>
        <w:t xml:space="preserve"> исходя из:</w:t>
      </w:r>
      <w:r w:rsidR="00053AC7" w:rsidRPr="00152218">
        <w:rPr>
          <w:lang w:val="ru-RU"/>
        </w:rPr>
        <w:br/>
      </w:r>
      <w:r w:rsidR="00053AC7" w:rsidRPr="00152218">
        <w:rPr>
          <w:rFonts w:hAnsi="Times New Roman" w:cs="Times New Roman"/>
          <w:color w:val="000000"/>
          <w:sz w:val="24"/>
          <w:szCs w:val="24"/>
          <w:lang w:val="ru-RU"/>
        </w:rPr>
        <w:t xml:space="preserve"> – их справедливой стоимости на дату принятия к бухгалтерскому учету, рассчитанной</w:t>
      </w:r>
      <w:r w:rsidR="00053AC7" w:rsidRPr="00152218">
        <w:rPr>
          <w:lang w:val="ru-RU"/>
        </w:rPr>
        <w:br/>
      </w:r>
      <w:r w:rsidR="00053AC7" w:rsidRPr="00152218">
        <w:rPr>
          <w:rFonts w:hAnsi="Times New Roman" w:cs="Times New Roman"/>
          <w:color w:val="000000"/>
          <w:sz w:val="24"/>
          <w:szCs w:val="24"/>
          <w:lang w:val="ru-RU"/>
        </w:rPr>
        <w:t xml:space="preserve"> методом рыночных цен;</w:t>
      </w:r>
      <w:r w:rsidR="00053AC7" w:rsidRPr="00152218">
        <w:rPr>
          <w:lang w:val="ru-RU"/>
        </w:rPr>
        <w:br/>
      </w:r>
      <w:r w:rsidR="00053AC7" w:rsidRPr="00152218">
        <w:rPr>
          <w:rFonts w:hAnsi="Times New Roman" w:cs="Times New Roman"/>
          <w:color w:val="000000"/>
          <w:sz w:val="24"/>
          <w:szCs w:val="24"/>
          <w:lang w:val="ru-RU"/>
        </w:rPr>
        <w:t xml:space="preserve"> – сумм, уплачиваемых учреждением за доставку материальных запасов, приведение их в</w:t>
      </w:r>
      <w:r w:rsidR="00053AC7" w:rsidRPr="00152218">
        <w:rPr>
          <w:lang w:val="ru-RU"/>
        </w:rPr>
        <w:br/>
      </w:r>
      <w:r w:rsidR="00053AC7" w:rsidRPr="00152218">
        <w:rPr>
          <w:rFonts w:hAnsi="Times New Roman" w:cs="Times New Roman"/>
          <w:color w:val="000000"/>
          <w:sz w:val="24"/>
          <w:szCs w:val="24"/>
          <w:lang w:val="ru-RU"/>
        </w:rPr>
        <w:lastRenderedPageBreak/>
        <w:t xml:space="preserve"> состояние, пригодное для использования.</w:t>
      </w:r>
      <w:r w:rsidR="00053AC7" w:rsidRPr="00152218">
        <w:rPr>
          <w:lang w:val="ru-RU"/>
        </w:rPr>
        <w:br/>
      </w:r>
      <w:r w:rsidR="00053AC7" w:rsidRPr="00152218">
        <w:rPr>
          <w:rFonts w:hAnsi="Times New Roman" w:cs="Times New Roman"/>
          <w:color w:val="000000"/>
          <w:sz w:val="24"/>
          <w:szCs w:val="24"/>
          <w:lang w:val="ru-RU"/>
        </w:rPr>
        <w:t xml:space="preserve"> Основание: пункты 52–60 СГС «Концептуальные основы бухучета и отчетности».</w:t>
      </w:r>
    </w:p>
    <w:p w:rsidR="001A14D3" w:rsidRDefault="001A14D3" w:rsidP="003C4EDB">
      <w:pPr>
        <w:spacing w:before="0" w:beforeAutospacing="0" w:after="0" w:afterAutospacing="0"/>
        <w:rPr>
          <w:rFonts w:hAnsi="Times New Roman" w:cs="Times New Roman"/>
          <w:color w:val="000000"/>
          <w:sz w:val="24"/>
          <w:szCs w:val="24"/>
          <w:lang w:val="ru-RU"/>
        </w:rPr>
      </w:pPr>
    </w:p>
    <w:p w:rsidR="003852CA" w:rsidRPr="00A06A41" w:rsidRDefault="00A06A41"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r w:rsidR="00053AC7" w:rsidRPr="00A06A41">
        <w:rPr>
          <w:rFonts w:hAnsi="Times New Roman" w:cs="Times New Roman"/>
          <w:color w:val="000000"/>
          <w:sz w:val="24"/>
          <w:szCs w:val="24"/>
          <w:lang w:val="ru-RU"/>
        </w:rPr>
        <w:t>Стоимость безвозмездно полученных нефинансовых активов</w:t>
      </w:r>
    </w:p>
    <w:p w:rsidR="00A06A41" w:rsidRPr="007C3244" w:rsidRDefault="00A06A41"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sidRPr="007C3244">
        <w:rPr>
          <w:sz w:val="24"/>
          <w:szCs w:val="24"/>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A06A41" w:rsidRPr="00536068" w:rsidRDefault="00A06A41"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ab/>
      </w:r>
      <w:r w:rsidRPr="00536068">
        <w:rPr>
          <w:sz w:val="24"/>
          <w:szCs w:val="24"/>
        </w:rPr>
        <w:t xml:space="preserve">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w:t>
      </w:r>
      <w:r w:rsidRPr="00536068">
        <w:rPr>
          <w:color w:val="000000"/>
          <w:sz w:val="24"/>
          <w:szCs w:val="24"/>
        </w:rPr>
        <w:br/>
      </w:r>
      <w:r w:rsidRPr="00536068">
        <w:rPr>
          <w:sz w:val="24"/>
          <w:szCs w:val="24"/>
        </w:rPr>
        <w:t>Основание: пункты 25, 31 Инструкции к Единому плану счетов № 157н.</w:t>
      </w:r>
    </w:p>
    <w:p w:rsidR="00A06A41" w:rsidRPr="00536068" w:rsidRDefault="00A06A41"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color w:val="000000"/>
          <w:sz w:val="24"/>
          <w:szCs w:val="24"/>
        </w:rPr>
      </w:pPr>
    </w:p>
    <w:p w:rsidR="00A06A41" w:rsidRPr="00536068" w:rsidRDefault="00A06A41"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36068">
        <w:rPr>
          <w:sz w:val="24"/>
          <w:szCs w:val="24"/>
        </w:rPr>
        <w:t xml:space="preserve"> </w:t>
      </w:r>
      <w:r>
        <w:rPr>
          <w:sz w:val="24"/>
          <w:szCs w:val="24"/>
        </w:rPr>
        <w:tab/>
      </w:r>
      <w:r w:rsidRPr="00536068">
        <w:rPr>
          <w:sz w:val="24"/>
          <w:szCs w:val="24"/>
        </w:rPr>
        <w:t>Данные о действующей цене должны быть подтверждены документально.</w:t>
      </w:r>
    </w:p>
    <w:p w:rsidR="00A06A41" w:rsidRPr="00536068" w:rsidRDefault="00A06A41"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sidRPr="00536068">
        <w:rPr>
          <w:sz w:val="24"/>
          <w:szCs w:val="24"/>
        </w:rPr>
        <w:t>В случаях невозможности документального подтверждения стоимость определяется экспертным путем.</w:t>
      </w:r>
    </w:p>
    <w:p w:rsidR="00A06A41" w:rsidRDefault="00A06A41"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36068">
        <w:rPr>
          <w:sz w:val="24"/>
          <w:szCs w:val="24"/>
        </w:rPr>
        <w:t xml:space="preserve"> 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A06A41" w:rsidRPr="00A06A41" w:rsidRDefault="00A06A41"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5. Расчеты по доходам</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5.1. Учреждение осуществляет бюджетные полномочия администратора </w:t>
      </w:r>
      <w:r w:rsidR="00A06A41">
        <w:rPr>
          <w:rFonts w:hAnsi="Times New Roman" w:cs="Times New Roman"/>
          <w:color w:val="000000"/>
          <w:sz w:val="24"/>
          <w:szCs w:val="24"/>
          <w:lang w:val="ru-RU"/>
        </w:rPr>
        <w:t>д</w:t>
      </w:r>
      <w:r w:rsidRPr="00152218">
        <w:rPr>
          <w:rFonts w:hAnsi="Times New Roman" w:cs="Times New Roman"/>
          <w:color w:val="000000"/>
          <w:sz w:val="24"/>
          <w:szCs w:val="24"/>
          <w:lang w:val="ru-RU"/>
        </w:rPr>
        <w:t>оходов</w:t>
      </w:r>
      <w:r>
        <w:rPr>
          <w:rFonts w:hAnsi="Times New Roman" w:cs="Times New Roman"/>
          <w:color w:val="000000"/>
          <w:sz w:val="24"/>
          <w:szCs w:val="24"/>
        </w:rPr>
        <w:t> </w:t>
      </w:r>
      <w:r w:rsidRPr="00152218">
        <w:rPr>
          <w:rFonts w:hAnsi="Times New Roman" w:cs="Times New Roman"/>
          <w:color w:val="000000"/>
          <w:sz w:val="24"/>
          <w:szCs w:val="24"/>
          <w:lang w:val="ru-RU"/>
        </w:rPr>
        <w:t>бюджета. Порядок осуществления полномочий администратора доходов бюджета определяется в</w:t>
      </w:r>
      <w:r>
        <w:rPr>
          <w:rFonts w:hAnsi="Times New Roman" w:cs="Times New Roman"/>
          <w:color w:val="000000"/>
          <w:sz w:val="24"/>
          <w:szCs w:val="24"/>
        </w:rPr>
        <w:t> </w:t>
      </w:r>
      <w:r w:rsidRPr="00152218">
        <w:rPr>
          <w:rFonts w:hAnsi="Times New Roman" w:cs="Times New Roman"/>
          <w:color w:val="000000"/>
          <w:sz w:val="24"/>
          <w:szCs w:val="24"/>
          <w:lang w:val="ru-RU"/>
        </w:rPr>
        <w:t xml:space="preserve">соответствии с законодательством России и нормативными документами </w:t>
      </w:r>
      <w:r w:rsidR="00E05639">
        <w:rPr>
          <w:rFonts w:hAnsi="Times New Roman" w:cs="Times New Roman"/>
          <w:color w:val="000000"/>
          <w:sz w:val="24"/>
          <w:szCs w:val="24"/>
          <w:lang w:val="ru-RU"/>
        </w:rPr>
        <w:t>главного администратора.</w:t>
      </w:r>
    </w:p>
    <w:p w:rsidR="003852CA" w:rsidRPr="00152218" w:rsidRDefault="00E05639"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5.2.</w:t>
      </w:r>
      <w:r w:rsidR="00053AC7" w:rsidRPr="00152218">
        <w:rPr>
          <w:rFonts w:hAnsi="Times New Roman" w:cs="Times New Roman"/>
          <w:color w:val="000000"/>
          <w:sz w:val="24"/>
          <w:szCs w:val="24"/>
          <w:lang w:val="ru-RU"/>
        </w:rPr>
        <w:t xml:space="preserve">Перечень администрируемых доходов утверждается главным администратором доходов бюджета </w:t>
      </w:r>
      <w:r>
        <w:rPr>
          <w:rFonts w:hAnsi="Times New Roman" w:cs="Times New Roman"/>
          <w:color w:val="000000"/>
          <w:sz w:val="24"/>
          <w:szCs w:val="24"/>
          <w:lang w:val="ru-RU"/>
        </w:rPr>
        <w:t>.</w:t>
      </w:r>
    </w:p>
    <w:p w:rsidR="00E05639" w:rsidRPr="00E05639" w:rsidRDefault="00E05639"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sidRPr="00A83F79">
        <w:rPr>
          <w:sz w:val="24"/>
          <w:szCs w:val="24"/>
        </w:rPr>
        <w:t>Поступившие доходы отражаются на счете 1.210.02. «Расчеты с финансовым органом по   поступлениям в бюджет» в порядке, установленном в пункте 91 Инструкции № 162н.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E05639" w:rsidRPr="00E05639" w:rsidRDefault="00E05639"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FF0000"/>
          <w:sz w:val="24"/>
          <w:szCs w:val="24"/>
        </w:rPr>
      </w:pPr>
      <w:r>
        <w:rPr>
          <w:sz w:val="24"/>
          <w:szCs w:val="24"/>
        </w:rPr>
        <w:t>5.3.</w:t>
      </w:r>
      <w:r w:rsidRPr="00A83F79">
        <w:rPr>
          <w:sz w:val="24"/>
          <w:szCs w:val="24"/>
        </w:rPr>
        <w:t>Учреждение может оказывать платные услуги. Перечень платных услуг и  стоимость   определяется  в соответствии с Положением о платных услугах</w:t>
      </w:r>
      <w:r w:rsidRPr="000A4B33">
        <w:rPr>
          <w:sz w:val="24"/>
          <w:szCs w:val="24"/>
        </w:rPr>
        <w:t xml:space="preserve">.(Приложение №  </w:t>
      </w:r>
      <w:r w:rsidR="001E6E51" w:rsidRPr="000A4B33">
        <w:rPr>
          <w:sz w:val="24"/>
          <w:szCs w:val="24"/>
        </w:rPr>
        <w:t>11</w:t>
      </w:r>
      <w:r w:rsidRPr="000A4B33">
        <w:rPr>
          <w:sz w:val="24"/>
          <w:szCs w:val="24"/>
        </w:rPr>
        <w:t>)</w:t>
      </w:r>
    </w:p>
    <w:p w:rsidR="00E05639" w:rsidRPr="000A4B33" w:rsidRDefault="00E05639"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83F79">
        <w:rPr>
          <w:sz w:val="24"/>
          <w:szCs w:val="24"/>
        </w:rPr>
        <w:t xml:space="preserve">Отражение в учете платных услуг производится на основании   акта оказанных услуг   на счете 1 205 31   «Расчеты с плательщиками доходов от оказания платных услуг». </w:t>
      </w:r>
      <w:r w:rsidRPr="000A4B33">
        <w:rPr>
          <w:sz w:val="24"/>
          <w:szCs w:val="24"/>
        </w:rPr>
        <w:t xml:space="preserve">(Приложение № </w:t>
      </w:r>
      <w:r w:rsidR="001E6E51" w:rsidRPr="000A4B33">
        <w:rPr>
          <w:sz w:val="24"/>
          <w:szCs w:val="24"/>
        </w:rPr>
        <w:t>5</w:t>
      </w:r>
      <w:r w:rsidRPr="000A4B33">
        <w:rPr>
          <w:sz w:val="24"/>
          <w:szCs w:val="24"/>
        </w:rPr>
        <w:t>)</w:t>
      </w:r>
    </w:p>
    <w:p w:rsidR="00E05639" w:rsidRDefault="00E05639"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5.4. Учет доходов для исчисления налога на прибыль ведется методом начисления на счет 1.401.20 (косгу 290). Декларация по окончании каждого отчетного (налогового) периода представляется по местонахождению учреждения в сроки , предусмотренные ст,289 НК РФ.</w:t>
      </w:r>
    </w:p>
    <w:p w:rsidR="00E05639" w:rsidRDefault="00E05639" w:rsidP="003C4ED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5.5. Учет налога на добавленную стоимость  ведется на основании счетов-фактур, заполненных в соответствии с установленным законодательством порядком и регистрируемых в книге продаж, которые хранятся в бухгалтерии. Начисление НДС производится на счет 1.401.20 (косгу 290). Декларация по окончании каждого отчетного (налогового) периода представляется по местонахождению учреждения в сроки, предусмотренные ст.174 НК РФ.</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6. Расчеты с подотчетными лицами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6.1. Денежные средства выдаются под отчет на основании приказа руководителя или</w:t>
      </w:r>
      <w:r w:rsidRPr="00152218">
        <w:rPr>
          <w:lang w:val="ru-RU"/>
        </w:rPr>
        <w:br/>
      </w:r>
      <w:r w:rsidRPr="00152218">
        <w:rPr>
          <w:rFonts w:hAnsi="Times New Roman" w:cs="Times New Roman"/>
          <w:color w:val="000000"/>
          <w:sz w:val="24"/>
          <w:szCs w:val="24"/>
          <w:lang w:val="ru-RU"/>
        </w:rPr>
        <w:t xml:space="preserve"> служебной записки, согласованной с руководителем. Выдача денежных средств под отчет</w:t>
      </w:r>
      <w:r w:rsidRPr="00152218">
        <w:rPr>
          <w:lang w:val="ru-RU"/>
        </w:rPr>
        <w:br/>
      </w:r>
      <w:r w:rsidRPr="00152218">
        <w:rPr>
          <w:rFonts w:hAnsi="Times New Roman" w:cs="Times New Roman"/>
          <w:color w:val="000000"/>
          <w:sz w:val="24"/>
          <w:szCs w:val="24"/>
          <w:lang w:val="ru-RU"/>
        </w:rPr>
        <w:t xml:space="preserve"> производится путем:</w:t>
      </w:r>
      <w:r w:rsidRPr="00152218">
        <w:rPr>
          <w:lang w:val="ru-RU"/>
        </w:rPr>
        <w:br/>
      </w:r>
      <w:r w:rsidRPr="00152218">
        <w:rPr>
          <w:rFonts w:hAnsi="Times New Roman" w:cs="Times New Roman"/>
          <w:color w:val="000000"/>
          <w:sz w:val="24"/>
          <w:szCs w:val="24"/>
          <w:lang w:val="ru-RU"/>
        </w:rPr>
        <w:t xml:space="preserve">  – перечисления на зарплатную карту </w:t>
      </w:r>
      <w:r w:rsidR="00807334">
        <w:rPr>
          <w:rFonts w:hAnsi="Times New Roman" w:cs="Times New Roman"/>
          <w:color w:val="000000"/>
          <w:sz w:val="24"/>
          <w:szCs w:val="24"/>
          <w:lang w:val="ru-RU"/>
        </w:rPr>
        <w:t>работника учреждения.</w:t>
      </w:r>
    </w:p>
    <w:p w:rsidR="0037732D" w:rsidRPr="0037732D" w:rsidRDefault="0037732D" w:rsidP="003C4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ru-RU"/>
        </w:rPr>
      </w:pPr>
      <w:r w:rsidRPr="0037732D">
        <w:rPr>
          <w:rFonts w:ascii="Times New Roman" w:hAnsi="Times New Roman" w:cs="Times New Roman"/>
          <w:sz w:val="24"/>
          <w:szCs w:val="24"/>
          <w:lang w:val="ru-RU"/>
        </w:rPr>
        <w:t xml:space="preserve">6.2. Денежные средства на хозяйственные нужды выдаются под отчет на срок не более 10 дней. Выдача денежных средств производится подотчетным лицам, не имеющим задолженности по ранее выданным суммам. Отчетность по командировочным расходам должна быть представлена по истечении трех дней после прибытия сотрудника из командировки. В случае если в установленный срок работником не представлен авансовый отчет в бухгалтерию учреждения или не внесен остаток неиспользованного аванса в кассу учреждения, учреждение </w:t>
      </w:r>
      <w:r w:rsidRPr="0037732D">
        <w:rPr>
          <w:rFonts w:ascii="Times New Roman" w:hAnsi="Times New Roman" w:cs="Times New Roman"/>
          <w:sz w:val="24"/>
          <w:szCs w:val="24"/>
          <w:lang w:val="ru-RU"/>
        </w:rPr>
        <w:lastRenderedPageBreak/>
        <w:t xml:space="preserve">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9" w:history="1">
        <w:r w:rsidRPr="0037732D">
          <w:rPr>
            <w:rFonts w:ascii="Times New Roman" w:hAnsi="Times New Roman" w:cs="Times New Roman"/>
            <w:sz w:val="24"/>
            <w:szCs w:val="24"/>
            <w:lang w:val="ru-RU"/>
          </w:rPr>
          <w:t>ст. ст. 137</w:t>
        </w:r>
      </w:hyperlink>
      <w:r w:rsidRPr="0037732D">
        <w:rPr>
          <w:rFonts w:ascii="Times New Roman" w:hAnsi="Times New Roman" w:cs="Times New Roman"/>
          <w:sz w:val="24"/>
          <w:szCs w:val="24"/>
          <w:lang w:val="ru-RU"/>
        </w:rPr>
        <w:t xml:space="preserve"> и </w:t>
      </w:r>
      <w:hyperlink r:id="rId10" w:history="1">
        <w:r w:rsidRPr="0037732D">
          <w:rPr>
            <w:rFonts w:ascii="Times New Roman" w:hAnsi="Times New Roman" w:cs="Times New Roman"/>
            <w:sz w:val="24"/>
            <w:szCs w:val="24"/>
            <w:lang w:val="ru-RU"/>
          </w:rPr>
          <w:t>138</w:t>
        </w:r>
      </w:hyperlink>
      <w:r w:rsidRPr="0037732D">
        <w:rPr>
          <w:rFonts w:ascii="Times New Roman" w:hAnsi="Times New Roman" w:cs="Times New Roman"/>
          <w:sz w:val="24"/>
          <w:szCs w:val="24"/>
          <w:lang w:val="ru-RU"/>
        </w:rPr>
        <w:t xml:space="preserve"> ТК РФ.</w:t>
      </w:r>
    </w:p>
    <w:p w:rsidR="0037732D" w:rsidRPr="0037732D" w:rsidRDefault="0037732D" w:rsidP="003C4EDB">
      <w:pPr>
        <w:spacing w:before="0" w:beforeAutospacing="0" w:after="0" w:afterAutospacing="0"/>
        <w:jc w:val="both"/>
        <w:rPr>
          <w:rFonts w:ascii="Times New Roman" w:hAnsi="Times New Roman" w:cs="Times New Roman"/>
          <w:sz w:val="24"/>
          <w:szCs w:val="24"/>
          <w:lang w:val="ru-RU"/>
        </w:rPr>
      </w:pPr>
      <w:r w:rsidRPr="0037732D">
        <w:rPr>
          <w:rFonts w:ascii="Times New Roman" w:hAnsi="Times New Roman" w:cs="Times New Roman"/>
          <w:sz w:val="24"/>
          <w:szCs w:val="24"/>
          <w:lang w:val="ru-RU"/>
        </w:rPr>
        <w:t xml:space="preserve">6.3. В случаях, когда работник учреждения по приказу руководителя произвел оплату расходов за счет собственных средств, производится возмещение этих расходов. Возмещение расходов производится путем перечисления средств на банковскую карту сотрудника </w:t>
      </w:r>
      <w:r w:rsidR="003607CC">
        <w:rPr>
          <w:rFonts w:ascii="Times New Roman" w:hAnsi="Times New Roman" w:cs="Times New Roman"/>
          <w:sz w:val="24"/>
          <w:szCs w:val="24"/>
          <w:lang w:val="ru-RU"/>
        </w:rPr>
        <w:t>учреждения</w:t>
      </w:r>
      <w:r w:rsidRPr="0037732D">
        <w:rPr>
          <w:rFonts w:ascii="Times New Roman" w:hAnsi="Times New Roman" w:cs="Times New Roman"/>
          <w:sz w:val="24"/>
          <w:szCs w:val="24"/>
          <w:lang w:val="ru-RU"/>
        </w:rPr>
        <w:t>, выданную в рамках «зарплатного» проекта  на основании авансового отчета работника об израсходованных средствах, утвержденного руководителем учреждения с приложением подтверждающих документов.</w:t>
      </w:r>
    </w:p>
    <w:p w:rsidR="0037732D" w:rsidRPr="0037732D" w:rsidRDefault="0037732D" w:rsidP="003C4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ru-RU"/>
        </w:rPr>
      </w:pPr>
      <w:r w:rsidRPr="0037732D">
        <w:rPr>
          <w:rFonts w:ascii="Times New Roman" w:hAnsi="Times New Roman" w:cs="Times New Roman"/>
          <w:sz w:val="24"/>
          <w:szCs w:val="24"/>
          <w:lang w:val="ru-RU"/>
        </w:rPr>
        <w:t>Основание: пункт 6 Указания Банка России от 07.10.2013 № 3073-У.</w:t>
      </w:r>
    </w:p>
    <w:p w:rsidR="0037732D" w:rsidRDefault="0037732D"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Порядок оформления служебных командировок и возмещения командировочных расходов приведен в приложении </w:t>
      </w:r>
      <w:r w:rsidR="00807334">
        <w:rPr>
          <w:rFonts w:hAnsi="Times New Roman" w:cs="Times New Roman"/>
          <w:color w:val="000000"/>
          <w:sz w:val="24"/>
          <w:szCs w:val="24"/>
          <w:lang w:val="ru-RU"/>
        </w:rPr>
        <w:t>16</w:t>
      </w:r>
      <w:r w:rsidRPr="00152218">
        <w:rPr>
          <w:rFonts w:hAnsi="Times New Roman" w:cs="Times New Roman"/>
          <w:color w:val="000000"/>
          <w:sz w:val="24"/>
          <w:szCs w:val="24"/>
          <w:lang w:val="ru-RU"/>
        </w:rPr>
        <w:t>.</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9. Дебиторская и кредиторская задолженность</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9.1. Дебиторская задолженность списывается с учета после того, как комиссия по</w:t>
      </w:r>
      <w:r w:rsidRPr="00152218">
        <w:rPr>
          <w:lang w:val="ru-RU"/>
        </w:rPr>
        <w:br/>
      </w:r>
      <w:r w:rsidRPr="00152218">
        <w:rPr>
          <w:rFonts w:hAnsi="Times New Roman" w:cs="Times New Roman"/>
          <w:color w:val="000000"/>
          <w:sz w:val="24"/>
          <w:szCs w:val="24"/>
          <w:lang w:val="ru-RU"/>
        </w:rPr>
        <w:t xml:space="preserve"> призна</w:t>
      </w:r>
      <w:r w:rsidR="00807334">
        <w:rPr>
          <w:rFonts w:hAnsi="Times New Roman" w:cs="Times New Roman"/>
          <w:color w:val="000000"/>
          <w:sz w:val="24"/>
          <w:szCs w:val="24"/>
          <w:lang w:val="ru-RU"/>
        </w:rPr>
        <w:t xml:space="preserve">нию и списанию безнадежной к взысканию задолженности по платежам, штрафам и пеням признает </w:t>
      </w:r>
      <w:r w:rsidRPr="00152218">
        <w:rPr>
          <w:rFonts w:hAnsi="Times New Roman" w:cs="Times New Roman"/>
          <w:color w:val="000000"/>
          <w:sz w:val="24"/>
          <w:szCs w:val="24"/>
          <w:lang w:val="ru-RU"/>
        </w:rPr>
        <w:t xml:space="preserve"> ее сомнительной или безнадежной к взысканию</w:t>
      </w:r>
      <w:r w:rsidR="007F725A">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в порядке, утвержденном положением о признании дебиторской задолженности сомнительной и безнадежной к взысканию.</w:t>
      </w:r>
      <w:r w:rsidR="00C47A7C">
        <w:rPr>
          <w:rFonts w:hAnsi="Times New Roman" w:cs="Times New Roman"/>
          <w:color w:val="000000"/>
          <w:sz w:val="24"/>
          <w:szCs w:val="24"/>
          <w:lang w:val="ru-RU"/>
        </w:rPr>
        <w:t xml:space="preserve"> ( </w:t>
      </w:r>
      <w:r w:rsidR="005A6B4A">
        <w:rPr>
          <w:rFonts w:hAnsi="Times New Roman" w:cs="Times New Roman"/>
          <w:color w:val="000000"/>
          <w:sz w:val="24"/>
          <w:szCs w:val="24"/>
          <w:lang w:val="ru-RU"/>
        </w:rPr>
        <w:t>Приказ  МКУ Борстройзаказчик  от 08.07.2016г.№ 59/1 «О порядке принятия решения о признании безнадежной к высканию задолженности по платежам,пеням и штрафам в бюджет городского округа г.Бор»</w:t>
      </w:r>
      <w:r w:rsidR="00C47A7C">
        <w:rPr>
          <w:rFonts w:hAnsi="Times New Roman" w:cs="Times New Roman"/>
          <w:color w:val="000000"/>
          <w:sz w:val="24"/>
          <w:szCs w:val="24"/>
          <w:lang w:val="ru-RU"/>
        </w:rPr>
        <w:t>)</w:t>
      </w:r>
      <w:r w:rsidRPr="00152218">
        <w:rPr>
          <w:lang w:val="ru-RU"/>
        </w:rPr>
        <w:br/>
      </w:r>
      <w:r w:rsidRPr="00152218">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152218">
        <w:rPr>
          <w:rFonts w:hAnsi="Times New Roman" w:cs="Times New Roman"/>
          <w:color w:val="000000"/>
          <w:sz w:val="24"/>
          <w:szCs w:val="24"/>
          <w:lang w:val="ru-RU"/>
        </w:rPr>
        <w:t>«Доходы».</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9.2. Кредиторская задолженность, не востребованная кредитором, списывается на</w:t>
      </w:r>
      <w:r w:rsidRPr="00152218">
        <w:rPr>
          <w:lang w:val="ru-RU"/>
        </w:rPr>
        <w:br/>
      </w:r>
      <w:r w:rsidRPr="00152218">
        <w:rPr>
          <w:rFonts w:hAnsi="Times New Roman" w:cs="Times New Roman"/>
          <w:color w:val="000000"/>
          <w:sz w:val="24"/>
          <w:szCs w:val="24"/>
          <w:lang w:val="ru-RU"/>
        </w:rPr>
        <w:t xml:space="preserve">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152218">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152218">
        <w:rPr>
          <w:rFonts w:hAnsi="Times New Roman" w:cs="Times New Roman"/>
          <w:color w:val="000000"/>
          <w:sz w:val="24"/>
          <w:szCs w:val="24"/>
          <w:lang w:val="ru-RU"/>
        </w:rPr>
        <w:t>на забалансовом счете 20 «Задолженность, не востребованная кредиторами».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 – по завершении срока возможного возобновления процедуры взыскания задолженности</w:t>
      </w:r>
      <w:r w:rsidRPr="00152218">
        <w:rPr>
          <w:lang w:val="ru-RU"/>
        </w:rPr>
        <w:br/>
      </w:r>
      <w:r w:rsidRPr="00152218">
        <w:rPr>
          <w:rFonts w:hAnsi="Times New Roman" w:cs="Times New Roman"/>
          <w:color w:val="000000"/>
          <w:sz w:val="24"/>
          <w:szCs w:val="24"/>
          <w:lang w:val="ru-RU"/>
        </w:rPr>
        <w:t xml:space="preserve"> согласно действующему законодательству;</w:t>
      </w:r>
      <w:r w:rsidRPr="00152218">
        <w:rPr>
          <w:lang w:val="ru-RU"/>
        </w:rPr>
        <w:br/>
      </w:r>
      <w:r w:rsidRPr="00152218">
        <w:rPr>
          <w:rFonts w:hAnsi="Times New Roman" w:cs="Times New Roman"/>
          <w:color w:val="000000"/>
          <w:sz w:val="24"/>
          <w:szCs w:val="24"/>
          <w:lang w:val="ru-RU"/>
        </w:rPr>
        <w:t xml:space="preserve"> – при наличии документов, подтверждающих прекращение обязательства в связи со</w:t>
      </w:r>
      <w:r w:rsidRPr="00152218">
        <w:rPr>
          <w:lang w:val="ru-RU"/>
        </w:rPr>
        <w:br/>
      </w:r>
      <w:r w:rsidRPr="00152218">
        <w:rPr>
          <w:rFonts w:hAnsi="Times New Roman" w:cs="Times New Roman"/>
          <w:color w:val="000000"/>
          <w:sz w:val="24"/>
          <w:szCs w:val="24"/>
          <w:lang w:val="ru-RU"/>
        </w:rPr>
        <w:t xml:space="preserve"> смертью (ликвидацией) контрагента.</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Кредиторская задолженность списывается с баланса отдельно по каждому обязательству</w:t>
      </w:r>
      <w:r w:rsidRPr="00152218">
        <w:rPr>
          <w:lang w:val="ru-RU"/>
        </w:rPr>
        <w:br/>
      </w:r>
      <w:r w:rsidRPr="00152218">
        <w:rPr>
          <w:rFonts w:hAnsi="Times New Roman" w:cs="Times New Roman"/>
          <w:color w:val="000000"/>
          <w:sz w:val="24"/>
          <w:szCs w:val="24"/>
          <w:lang w:val="ru-RU"/>
        </w:rPr>
        <w:t xml:space="preserve"> (кредитору).</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Основание: пункты 371, 372 Инструкции к Единому плану счетов № 157н.</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10. Финансовый результат</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10.1. Учреждение все расходы производит в соответствии с утвержденной </w:t>
      </w:r>
      <w:r w:rsidR="005D2F8C">
        <w:rPr>
          <w:rFonts w:hAnsi="Times New Roman" w:cs="Times New Roman"/>
          <w:color w:val="000000"/>
          <w:sz w:val="24"/>
          <w:szCs w:val="24"/>
          <w:lang w:val="ru-RU"/>
        </w:rPr>
        <w:t xml:space="preserve">на отчетный год </w:t>
      </w:r>
      <w:r w:rsidRPr="00152218">
        <w:rPr>
          <w:rFonts w:hAnsi="Times New Roman" w:cs="Times New Roman"/>
          <w:color w:val="000000"/>
          <w:sz w:val="24"/>
          <w:szCs w:val="24"/>
          <w:lang w:val="ru-RU"/>
        </w:rPr>
        <w:t xml:space="preserve"> бюджетной сметой и в пределах установленных норм</w:t>
      </w:r>
      <w:r w:rsidR="005D2F8C">
        <w:rPr>
          <w:rFonts w:hAnsi="Times New Roman" w:cs="Times New Roman"/>
          <w:color w:val="000000"/>
          <w:sz w:val="24"/>
          <w:szCs w:val="24"/>
          <w:lang w:val="ru-RU"/>
        </w:rPr>
        <w:t>.</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10.2. В составе расходов будущих периодов на счете КБК</w:t>
      </w:r>
      <w:r>
        <w:rPr>
          <w:rFonts w:hAnsi="Times New Roman" w:cs="Times New Roman"/>
          <w:color w:val="000000"/>
          <w:sz w:val="24"/>
          <w:szCs w:val="24"/>
        </w:rPr>
        <w:t> </w:t>
      </w:r>
      <w:r w:rsidRPr="00152218">
        <w:rPr>
          <w:rFonts w:hAnsi="Times New Roman" w:cs="Times New Roman"/>
          <w:color w:val="000000"/>
          <w:sz w:val="24"/>
          <w:szCs w:val="24"/>
          <w:lang w:val="ru-RU"/>
        </w:rPr>
        <w:t>1.401.50.000 «Расходы будущих</w:t>
      </w:r>
      <w:r w:rsidRPr="00152218">
        <w:rPr>
          <w:lang w:val="ru-RU"/>
        </w:rPr>
        <w:br/>
      </w:r>
      <w:r w:rsidRPr="00152218">
        <w:rPr>
          <w:rFonts w:hAnsi="Times New Roman" w:cs="Times New Roman"/>
          <w:color w:val="000000"/>
          <w:sz w:val="24"/>
          <w:szCs w:val="24"/>
          <w:lang w:val="ru-RU"/>
        </w:rPr>
        <w:t xml:space="preserve"> периодов» отражаются расходы по:</w:t>
      </w:r>
    </w:p>
    <w:p w:rsidR="003852CA" w:rsidRDefault="00053AC7" w:rsidP="003C4EDB">
      <w:pPr>
        <w:numPr>
          <w:ilvl w:val="0"/>
          <w:numId w:val="11"/>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страхованию имущества, гражданской ответственности;</w:t>
      </w:r>
    </w:p>
    <w:p w:rsidR="003852CA" w:rsidRPr="00152218" w:rsidRDefault="00053AC7" w:rsidP="003C4EDB">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152218">
        <w:rPr>
          <w:rFonts w:hAnsi="Times New Roman" w:cs="Times New Roman"/>
          <w:color w:val="000000"/>
          <w:sz w:val="24"/>
          <w:szCs w:val="24"/>
          <w:lang w:val="ru-RU"/>
        </w:rPr>
        <w:t xml:space="preserve">приобретению неисключительного права пользования нематериальными активами </w:t>
      </w:r>
      <w:r w:rsidRPr="00152218">
        <w:rPr>
          <w:rFonts w:hAnsi="Times New Roman" w:cs="Times New Roman"/>
          <w:color w:val="000000"/>
          <w:sz w:val="24"/>
          <w:szCs w:val="24"/>
          <w:lang w:val="ru-RU"/>
        </w:rPr>
        <w:tab/>
        <w:t>в течение нескольких отчетных периодов;</w:t>
      </w:r>
    </w:p>
    <w:p w:rsidR="005D2F8C"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152218">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152218">
        <w:rPr>
          <w:rFonts w:hAnsi="Times New Roman" w:cs="Times New Roman"/>
          <w:color w:val="000000"/>
          <w:sz w:val="24"/>
          <w:szCs w:val="24"/>
          <w:lang w:val="ru-RU"/>
        </w:rPr>
        <w:t>относятся.</w:t>
      </w:r>
      <w:r w:rsidRPr="00152218">
        <w:rPr>
          <w:lang w:val="ru-RU"/>
        </w:rPr>
        <w:br/>
      </w:r>
      <w:r w:rsidRPr="00152218">
        <w:rPr>
          <w:rFonts w:hAnsi="Times New Roman" w:cs="Times New Roman"/>
          <w:color w:val="000000"/>
          <w:sz w:val="24"/>
          <w:szCs w:val="24"/>
          <w:lang w:val="ru-RU"/>
        </w:rPr>
        <w:t xml:space="preserve"> По договорам страхования, а также договорам неисключительного права пользования</w:t>
      </w:r>
      <w:r w:rsidRPr="00152218">
        <w:rPr>
          <w:lang w:val="ru-RU"/>
        </w:rPr>
        <w:br/>
      </w:r>
      <w:r w:rsidRPr="00152218">
        <w:rPr>
          <w:rFonts w:hAnsi="Times New Roman" w:cs="Times New Roman"/>
          <w:color w:val="000000"/>
          <w:sz w:val="24"/>
          <w:szCs w:val="24"/>
          <w:lang w:val="ru-RU"/>
        </w:rPr>
        <w:t xml:space="preserve"> период, к которому относятся расходы, равен сроку действия договора. </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sidRPr="00152218">
        <w:rPr>
          <w:rFonts w:hAnsi="Times New Roman" w:cs="Times New Roman"/>
          <w:color w:val="000000"/>
          <w:sz w:val="24"/>
          <w:szCs w:val="24"/>
          <w:lang w:val="ru-RU"/>
        </w:rPr>
        <w:t>157н.</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10.3. В случае заключения лицензионного договора на право использования результата</w:t>
      </w:r>
      <w:r w:rsidRPr="00152218">
        <w:rPr>
          <w:lang w:val="ru-RU"/>
        </w:rPr>
        <w:br/>
      </w:r>
      <w:r w:rsidRPr="00152218">
        <w:rPr>
          <w:rFonts w:hAnsi="Times New Roman" w:cs="Times New Roman"/>
          <w:color w:val="000000"/>
          <w:sz w:val="24"/>
          <w:szCs w:val="24"/>
          <w:lang w:val="ru-RU"/>
        </w:rPr>
        <w:t xml:space="preserve"> интеллектуальной деятельности или средства индивидуализации единовременные</w:t>
      </w:r>
      <w:r w:rsidRPr="00152218">
        <w:rPr>
          <w:lang w:val="ru-RU"/>
        </w:rPr>
        <w:br/>
      </w:r>
      <w:r w:rsidRPr="00152218">
        <w:rPr>
          <w:rFonts w:hAnsi="Times New Roman" w:cs="Times New Roman"/>
          <w:color w:val="000000"/>
          <w:sz w:val="24"/>
          <w:szCs w:val="24"/>
          <w:lang w:val="ru-RU"/>
        </w:rPr>
        <w:t xml:space="preserve"> платежи за право включаются в расходы будущих периодов. Такие расходы списываются</w:t>
      </w:r>
      <w:r w:rsidRPr="00152218">
        <w:rPr>
          <w:lang w:val="ru-RU"/>
        </w:rPr>
        <w:br/>
      </w:r>
      <w:r w:rsidRPr="00152218">
        <w:rPr>
          <w:rFonts w:hAnsi="Times New Roman" w:cs="Times New Roman"/>
          <w:color w:val="000000"/>
          <w:sz w:val="24"/>
          <w:szCs w:val="24"/>
          <w:lang w:val="ru-RU"/>
        </w:rPr>
        <w:t xml:space="preserve"> на финансовый результат текущего периода ежемесячно в последний день месяца в</w:t>
      </w:r>
      <w:r w:rsidRPr="00152218">
        <w:rPr>
          <w:lang w:val="ru-RU"/>
        </w:rPr>
        <w:br/>
      </w:r>
      <w:r w:rsidRPr="00152218">
        <w:rPr>
          <w:rFonts w:hAnsi="Times New Roman" w:cs="Times New Roman"/>
          <w:color w:val="000000"/>
          <w:sz w:val="24"/>
          <w:szCs w:val="24"/>
          <w:lang w:val="ru-RU"/>
        </w:rPr>
        <w:t xml:space="preserve"> течение срока действия договора.</w:t>
      </w:r>
      <w:r w:rsidRPr="00152218">
        <w:rPr>
          <w:lang w:val="ru-RU"/>
        </w:rPr>
        <w:br/>
      </w:r>
      <w:r w:rsidRPr="00152218">
        <w:rPr>
          <w:rFonts w:hAnsi="Times New Roman" w:cs="Times New Roman"/>
          <w:color w:val="000000"/>
          <w:sz w:val="24"/>
          <w:szCs w:val="24"/>
          <w:lang w:val="ru-RU"/>
        </w:rPr>
        <w:t xml:space="preserve"> Основание: пункт 66 Инструкции к Единому плану счетов № 157н.</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lastRenderedPageBreak/>
        <w:t xml:space="preserve"> 10.4 </w:t>
      </w:r>
      <w:r w:rsidRPr="00152218">
        <w:rPr>
          <w:rFonts w:hAnsi="Times New Roman" w:cs="Times New Roman"/>
          <w:i/>
          <w:iCs/>
          <w:color w:val="000000"/>
          <w:sz w:val="24"/>
          <w:szCs w:val="24"/>
          <w:lang w:val="ru-RU"/>
        </w:rPr>
        <w:t xml:space="preserve">. </w:t>
      </w:r>
      <w:r w:rsidRPr="00152218">
        <w:rPr>
          <w:rFonts w:hAnsi="Times New Roman" w:cs="Times New Roman"/>
          <w:color w:val="000000"/>
          <w:sz w:val="24"/>
          <w:szCs w:val="24"/>
          <w:lang w:val="ru-RU"/>
        </w:rPr>
        <w:t>В учреждении создаются:</w:t>
      </w:r>
      <w:r w:rsidRPr="00152218">
        <w:rPr>
          <w:lang w:val="ru-RU"/>
        </w:rPr>
        <w:br/>
      </w:r>
      <w:r w:rsidRPr="00152218">
        <w:rPr>
          <w:rFonts w:hAnsi="Times New Roman" w:cs="Times New Roman"/>
          <w:color w:val="000000"/>
          <w:sz w:val="24"/>
          <w:szCs w:val="24"/>
          <w:lang w:val="ru-RU"/>
        </w:rPr>
        <w:t xml:space="preserve"> – резерв на предстоящую оплату отпусков. Порядок расчета резерва приведен в</w:t>
      </w:r>
      <w:r w:rsidRPr="00152218">
        <w:rPr>
          <w:lang w:val="ru-RU"/>
        </w:rPr>
        <w:br/>
      </w:r>
      <w:r w:rsidRPr="000A4B33">
        <w:rPr>
          <w:rFonts w:hAnsi="Times New Roman" w:cs="Times New Roman"/>
          <w:sz w:val="24"/>
          <w:szCs w:val="24"/>
          <w:lang w:val="ru-RU"/>
        </w:rPr>
        <w:t>приложении 1</w:t>
      </w:r>
      <w:r w:rsidR="001E6E51" w:rsidRPr="000A4B33">
        <w:rPr>
          <w:rFonts w:hAnsi="Times New Roman" w:cs="Times New Roman"/>
          <w:sz w:val="24"/>
          <w:szCs w:val="24"/>
          <w:lang w:val="ru-RU"/>
        </w:rPr>
        <w:t>2</w:t>
      </w:r>
      <w:r w:rsidRPr="005D2F8C">
        <w:rPr>
          <w:rFonts w:hAnsi="Times New Roman" w:cs="Times New Roman"/>
          <w:color w:val="FF0000"/>
          <w:sz w:val="24"/>
          <w:szCs w:val="24"/>
          <w:lang w:val="ru-RU"/>
        </w:rPr>
        <w:t>;</w:t>
      </w:r>
      <w:r w:rsidRPr="005D2F8C">
        <w:rPr>
          <w:color w:val="FF0000"/>
          <w:lang w:val="ru-RU"/>
        </w:rPr>
        <w:br/>
      </w:r>
      <w:r w:rsidRPr="00152218">
        <w:rPr>
          <w:rFonts w:hAnsi="Times New Roman" w:cs="Times New Roman"/>
          <w:color w:val="000000"/>
          <w:sz w:val="24"/>
          <w:szCs w:val="24"/>
          <w:lang w:val="ru-RU"/>
        </w:rPr>
        <w:t xml:space="preserve"> – резерв по претензионным требованиям – в случае, когда</w:t>
      </w:r>
      <w:r>
        <w:rPr>
          <w:rFonts w:hAnsi="Times New Roman" w:cs="Times New Roman"/>
          <w:color w:val="000000"/>
          <w:sz w:val="24"/>
          <w:szCs w:val="24"/>
        </w:rPr>
        <w:t> </w:t>
      </w:r>
      <w:r w:rsidRPr="00152218">
        <w:rPr>
          <w:rFonts w:hAnsi="Times New Roman" w:cs="Times New Roman"/>
          <w:color w:val="000000"/>
          <w:sz w:val="24"/>
          <w:szCs w:val="24"/>
          <w:lang w:val="ru-RU"/>
        </w:rPr>
        <w:t>учреждение является стороной судебного разбирательства. Величина резерва</w:t>
      </w:r>
      <w:r>
        <w:rPr>
          <w:rFonts w:hAnsi="Times New Roman" w:cs="Times New Roman"/>
          <w:color w:val="000000"/>
          <w:sz w:val="24"/>
          <w:szCs w:val="24"/>
        </w:rPr>
        <w:t> </w:t>
      </w:r>
      <w:r w:rsidRPr="00152218">
        <w:rPr>
          <w:rFonts w:hAnsi="Times New Roman" w:cs="Times New Roman"/>
          <w:color w:val="000000"/>
          <w:sz w:val="24"/>
          <w:szCs w:val="24"/>
          <w:lang w:val="ru-RU"/>
        </w:rPr>
        <w:t>устанавливается в размере претензии, предъявленной учреждению в судебном иске, либо</w:t>
      </w:r>
      <w:r>
        <w:rPr>
          <w:rFonts w:hAnsi="Times New Roman" w:cs="Times New Roman"/>
          <w:color w:val="000000"/>
          <w:sz w:val="24"/>
          <w:szCs w:val="24"/>
        </w:rPr>
        <w:t> </w:t>
      </w:r>
      <w:r w:rsidRPr="00152218">
        <w:rPr>
          <w:rFonts w:hAnsi="Times New Roman" w:cs="Times New Roman"/>
          <w:color w:val="000000"/>
          <w:sz w:val="24"/>
          <w:szCs w:val="24"/>
          <w:lang w:val="ru-RU"/>
        </w:rPr>
        <w:t>в претензионных документах досудебного разбирательства. В случае если претензии</w:t>
      </w:r>
      <w:r>
        <w:rPr>
          <w:rFonts w:hAnsi="Times New Roman" w:cs="Times New Roman"/>
          <w:color w:val="000000"/>
          <w:sz w:val="24"/>
          <w:szCs w:val="24"/>
        </w:rPr>
        <w:t> </w:t>
      </w:r>
      <w:r w:rsidRPr="00152218">
        <w:rPr>
          <w:rFonts w:hAnsi="Times New Roman" w:cs="Times New Roman"/>
          <w:color w:val="000000"/>
          <w:sz w:val="24"/>
          <w:szCs w:val="24"/>
          <w:lang w:val="ru-RU"/>
        </w:rPr>
        <w:t>отозваны или не признаны судом, сумма резерва списывается с учета методом «красное</w:t>
      </w:r>
      <w:r>
        <w:rPr>
          <w:rFonts w:hAnsi="Times New Roman" w:cs="Times New Roman"/>
          <w:color w:val="000000"/>
          <w:sz w:val="24"/>
          <w:szCs w:val="24"/>
        </w:rPr>
        <w:t> </w:t>
      </w:r>
      <w:r w:rsidRPr="00152218">
        <w:rPr>
          <w:rFonts w:hAnsi="Times New Roman" w:cs="Times New Roman"/>
          <w:color w:val="000000"/>
          <w:sz w:val="24"/>
          <w:szCs w:val="24"/>
          <w:lang w:val="ru-RU"/>
        </w:rPr>
        <w:t>сторно»;</w:t>
      </w:r>
      <w:r w:rsidRPr="00152218">
        <w:rPr>
          <w:lang w:val="ru-RU"/>
        </w:rPr>
        <w:br/>
      </w:r>
      <w:r w:rsidRPr="00152218">
        <w:rPr>
          <w:lang w:val="ru-RU"/>
        </w:rPr>
        <w:br/>
      </w:r>
      <w:r w:rsidRPr="00152218">
        <w:rPr>
          <w:rFonts w:hAnsi="Times New Roman" w:cs="Times New Roman"/>
          <w:color w:val="000000"/>
          <w:sz w:val="24"/>
          <w:szCs w:val="24"/>
          <w:lang w:val="ru-RU"/>
        </w:rPr>
        <w:t xml:space="preserve"> Основание: пункты 302, 302.1 Инструкции к Единому плану счетов № 157н, пункты 7, 21 СГС</w:t>
      </w:r>
      <w:r>
        <w:rPr>
          <w:rFonts w:hAnsi="Times New Roman" w:cs="Times New Roman"/>
          <w:color w:val="000000"/>
          <w:sz w:val="24"/>
          <w:szCs w:val="24"/>
          <w:lang w:val="ru-RU"/>
        </w:rPr>
        <w:t xml:space="preserve"> </w:t>
      </w:r>
      <w:r w:rsidRPr="00152218">
        <w:rPr>
          <w:rFonts w:hAnsi="Times New Roman" w:cs="Times New Roman"/>
          <w:color w:val="000000"/>
          <w:sz w:val="24"/>
          <w:szCs w:val="24"/>
          <w:lang w:val="ru-RU"/>
        </w:rPr>
        <w:t>«Резервы».</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11. Санкционирование расходов</w:t>
      </w:r>
    </w:p>
    <w:p w:rsidR="003852CA" w:rsidRPr="005D2F8C" w:rsidRDefault="00053AC7" w:rsidP="003C4EDB">
      <w:pPr>
        <w:spacing w:before="0" w:beforeAutospacing="0" w:after="0" w:afterAutospacing="0"/>
        <w:rPr>
          <w:rFonts w:hAnsi="Times New Roman" w:cs="Times New Roman"/>
          <w:color w:val="FF0000"/>
          <w:sz w:val="24"/>
          <w:szCs w:val="24"/>
          <w:lang w:val="ru-RU"/>
        </w:rPr>
      </w:pPr>
      <w:r w:rsidRPr="00152218">
        <w:rPr>
          <w:rFonts w:hAnsi="Times New Roman" w:cs="Times New Roman"/>
          <w:color w:val="000000"/>
          <w:sz w:val="24"/>
          <w:szCs w:val="24"/>
          <w:lang w:val="ru-RU"/>
        </w:rPr>
        <w:t>Принятие бюджетных (денежных) обязательств к учету осуществлять в пределах лимитов</w:t>
      </w:r>
      <w:r w:rsidRPr="00152218">
        <w:rPr>
          <w:lang w:val="ru-RU"/>
        </w:rPr>
        <w:br/>
      </w:r>
      <w:r w:rsidRPr="00152218">
        <w:rPr>
          <w:rFonts w:hAnsi="Times New Roman" w:cs="Times New Roman"/>
          <w:color w:val="000000"/>
          <w:sz w:val="24"/>
          <w:szCs w:val="24"/>
          <w:lang w:val="ru-RU"/>
        </w:rPr>
        <w:t xml:space="preserve"> бюджетных обязательств в порядке, </w:t>
      </w:r>
      <w:r w:rsidRPr="000A4B33">
        <w:rPr>
          <w:rFonts w:hAnsi="Times New Roman" w:cs="Times New Roman"/>
          <w:sz w:val="24"/>
          <w:szCs w:val="24"/>
          <w:lang w:val="ru-RU"/>
        </w:rPr>
        <w:t xml:space="preserve">приведенном в приложении </w:t>
      </w:r>
      <w:r w:rsidR="001E6E51" w:rsidRPr="000A4B33">
        <w:rPr>
          <w:rFonts w:hAnsi="Times New Roman" w:cs="Times New Roman"/>
          <w:sz w:val="24"/>
          <w:szCs w:val="24"/>
          <w:lang w:val="ru-RU"/>
        </w:rPr>
        <w:t>13</w:t>
      </w:r>
      <w:r w:rsidRPr="000A4B33">
        <w:rPr>
          <w:rFonts w:hAnsi="Times New Roman" w:cs="Times New Roman"/>
          <w:sz w:val="24"/>
          <w:szCs w:val="24"/>
          <w:lang w:val="ru-RU"/>
        </w:rPr>
        <w:t>.</w:t>
      </w:r>
    </w:p>
    <w:p w:rsidR="003852CA" w:rsidRPr="005D2F8C" w:rsidRDefault="003852CA" w:rsidP="003C4EDB">
      <w:pPr>
        <w:spacing w:before="0" w:beforeAutospacing="0" w:after="0" w:afterAutospacing="0"/>
        <w:rPr>
          <w:rFonts w:hAnsi="Times New Roman" w:cs="Times New Roman"/>
          <w:color w:val="FF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12. События после отчетной даты</w:t>
      </w:r>
    </w:p>
    <w:p w:rsidR="003852CA" w:rsidRPr="005D2F8C" w:rsidRDefault="00053AC7" w:rsidP="003C4EDB">
      <w:pPr>
        <w:spacing w:before="0" w:beforeAutospacing="0" w:after="0" w:afterAutospacing="0"/>
        <w:rPr>
          <w:rFonts w:hAnsi="Times New Roman" w:cs="Times New Roman"/>
          <w:color w:val="FF0000"/>
          <w:sz w:val="24"/>
          <w:szCs w:val="24"/>
          <w:lang w:val="ru-RU"/>
        </w:rPr>
      </w:pPr>
      <w:r w:rsidRPr="00152218">
        <w:rPr>
          <w:rFonts w:hAnsi="Times New Roman" w:cs="Times New Roman"/>
          <w:color w:val="000000"/>
          <w:sz w:val="24"/>
          <w:szCs w:val="24"/>
          <w:lang w:val="ru-RU"/>
        </w:rPr>
        <w:t>Признание в учете и раскрытие в бюджетной отчетности событий после отчетной даты</w:t>
      </w:r>
      <w:r w:rsidRPr="00152218">
        <w:rPr>
          <w:lang w:val="ru-RU"/>
        </w:rPr>
        <w:br/>
      </w:r>
      <w:r w:rsidRPr="00152218">
        <w:rPr>
          <w:rFonts w:hAnsi="Times New Roman" w:cs="Times New Roman"/>
          <w:color w:val="000000"/>
          <w:sz w:val="24"/>
          <w:szCs w:val="24"/>
          <w:lang w:val="ru-RU"/>
        </w:rPr>
        <w:t xml:space="preserve"> осуществляется в порядке, </w:t>
      </w:r>
      <w:r w:rsidRPr="000A4B33">
        <w:rPr>
          <w:rFonts w:hAnsi="Times New Roman" w:cs="Times New Roman"/>
          <w:sz w:val="24"/>
          <w:szCs w:val="24"/>
          <w:lang w:val="ru-RU"/>
        </w:rPr>
        <w:t>приведенном в приложении</w:t>
      </w:r>
      <w:r w:rsidRPr="000A4B33">
        <w:rPr>
          <w:rFonts w:hAnsi="Times New Roman" w:cs="Times New Roman"/>
          <w:sz w:val="24"/>
          <w:szCs w:val="24"/>
        </w:rPr>
        <w:t> </w:t>
      </w:r>
      <w:r w:rsidRPr="000A4B33">
        <w:rPr>
          <w:rFonts w:hAnsi="Times New Roman" w:cs="Times New Roman"/>
          <w:sz w:val="24"/>
          <w:szCs w:val="24"/>
          <w:lang w:val="ru-RU"/>
        </w:rPr>
        <w:t>1</w:t>
      </w:r>
      <w:r w:rsidR="001E6E51" w:rsidRPr="000A4B33">
        <w:rPr>
          <w:rFonts w:hAnsi="Times New Roman" w:cs="Times New Roman"/>
          <w:sz w:val="24"/>
          <w:szCs w:val="24"/>
          <w:lang w:val="ru-RU"/>
        </w:rPr>
        <w:t>4</w:t>
      </w:r>
      <w:r w:rsidRPr="005D2F8C">
        <w:rPr>
          <w:rFonts w:hAnsi="Times New Roman" w:cs="Times New Roman"/>
          <w:color w:val="FF0000"/>
          <w:sz w:val="24"/>
          <w:szCs w:val="24"/>
          <w:lang w:val="ru-RU"/>
        </w:rPr>
        <w:t>.</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VI</w:t>
      </w:r>
      <w:r w:rsidRPr="00152218">
        <w:rPr>
          <w:rFonts w:hAnsi="Times New Roman" w:cs="Times New Roman"/>
          <w:b/>
          <w:bCs/>
          <w:color w:val="000000"/>
          <w:sz w:val="24"/>
          <w:szCs w:val="24"/>
          <w:lang w:val="ru-RU"/>
        </w:rPr>
        <w:t>. Инвентаризация имущества и обязательств</w:t>
      </w:r>
    </w:p>
    <w:p w:rsidR="00A33DB3" w:rsidRDefault="00A33DB3" w:rsidP="003C4EDB">
      <w:pPr>
        <w:pStyle w:val="ConsPlusNormal"/>
        <w:ind w:firstLine="540"/>
        <w:jc w:val="both"/>
        <w:rPr>
          <w:rFonts w:ascii="Times New Roman" w:hAnsi="Times New Roman" w:cs="Times New Roman"/>
        </w:rPr>
      </w:pPr>
      <w:r>
        <w:rPr>
          <w:rFonts w:asciiTheme="minorHAnsi" w:hAnsiTheme="minorHAnsi" w:cstheme="minorHAnsi"/>
          <w:color w:val="000000"/>
          <w:sz w:val="24"/>
          <w:szCs w:val="24"/>
        </w:rPr>
        <w:t>1.</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Инвентаризацию</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имущества</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обязательств</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в</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т</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ч</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числящихся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на</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забалансовых</w:t>
      </w:r>
      <w:r w:rsidR="00053AC7">
        <w:rPr>
          <w:rFonts w:hAnsi="Times New Roman" w:cs="Times New Roman"/>
          <w:color w:val="000000"/>
          <w:sz w:val="24"/>
          <w:szCs w:val="24"/>
        </w:rPr>
        <w:t> </w:t>
      </w:r>
      <w:r w:rsidR="00053AC7" w:rsidRPr="00152218">
        <w:rPr>
          <w:rFonts w:hAnsi="Times New Roman" w:cs="Times New Roman"/>
          <w:color w:val="000000"/>
          <w:sz w:val="24"/>
          <w:szCs w:val="24"/>
        </w:rPr>
        <w:t>счетах</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а</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также</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финансовых</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результатов</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в</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т</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ч</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расходов</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будущих</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периодов</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резервов</w:t>
      </w:r>
      <w:r w:rsidR="00053AC7" w:rsidRPr="00152218">
        <w:rPr>
          <w:rFonts w:hAnsi="Times New Roman" w:cs="Times New Roman"/>
          <w:color w:val="000000"/>
          <w:sz w:val="24"/>
          <w:szCs w:val="24"/>
        </w:rPr>
        <w:t>)</w:t>
      </w:r>
      <w:r w:rsidR="00053AC7">
        <w:rPr>
          <w:rFonts w:hAnsi="Times New Roman" w:cs="Times New Roman"/>
          <w:color w:val="000000"/>
          <w:sz w:val="24"/>
          <w:szCs w:val="24"/>
        </w:rPr>
        <w:t> </w:t>
      </w:r>
      <w:r w:rsidR="00053AC7" w:rsidRPr="00152218">
        <w:rPr>
          <w:rFonts w:hAnsi="Times New Roman" w:cs="Times New Roman"/>
          <w:color w:val="000000"/>
          <w:sz w:val="24"/>
          <w:szCs w:val="24"/>
        </w:rPr>
        <w:t>проводит</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постоянно</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действующая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инвентаризационная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комиссия</w:t>
      </w:r>
      <w:r w:rsidR="00053AC7" w:rsidRPr="00152218">
        <w:rPr>
          <w:rFonts w:hAnsi="Times New Roman" w:cs="Times New Roman"/>
          <w:color w:val="000000"/>
          <w:sz w:val="24"/>
          <w:szCs w:val="24"/>
        </w:rPr>
        <w:t>.</w:t>
      </w:r>
      <w:r w:rsidR="003C7E96">
        <w:rPr>
          <w:rFonts w:hAnsi="Times New Roman" w:cs="Times New Roman"/>
          <w:color w:val="000000"/>
          <w:sz w:val="24"/>
          <w:szCs w:val="24"/>
        </w:rPr>
        <w:t xml:space="preserve"> </w:t>
      </w:r>
      <w:r w:rsidR="00053AC7" w:rsidRPr="00152218">
        <w:rPr>
          <w:rFonts w:hAnsi="Times New Roman" w:cs="Times New Roman"/>
          <w:color w:val="000000"/>
          <w:sz w:val="24"/>
          <w:szCs w:val="24"/>
        </w:rPr>
        <w:t>Порядок</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график</w:t>
      </w:r>
      <w:r w:rsidR="00053AC7">
        <w:rPr>
          <w:rFonts w:hAnsi="Times New Roman" w:cs="Times New Roman"/>
          <w:color w:val="000000"/>
          <w:sz w:val="24"/>
          <w:szCs w:val="24"/>
        </w:rPr>
        <w:t> </w:t>
      </w:r>
      <w:r w:rsidR="00053AC7" w:rsidRPr="00152218">
        <w:rPr>
          <w:rFonts w:hAnsi="Times New Roman" w:cs="Times New Roman"/>
          <w:color w:val="000000"/>
          <w:sz w:val="24"/>
          <w:szCs w:val="24"/>
        </w:rPr>
        <w:t>проведения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инвентаризации</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приведены</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в</w:t>
      </w:r>
      <w:r w:rsidR="00053AC7" w:rsidRPr="00152218">
        <w:rPr>
          <w:rFonts w:hAnsi="Times New Roman" w:cs="Times New Roman"/>
          <w:color w:val="000000"/>
          <w:sz w:val="24"/>
          <w:szCs w:val="24"/>
        </w:rPr>
        <w:t xml:space="preserve"> </w:t>
      </w:r>
      <w:r w:rsidR="00053AC7" w:rsidRPr="000A4B33">
        <w:rPr>
          <w:rFonts w:asciiTheme="minorHAnsi" w:hAnsiTheme="minorHAnsi" w:cstheme="minorHAnsi"/>
          <w:sz w:val="24"/>
          <w:szCs w:val="24"/>
        </w:rPr>
        <w:t>приложении 1</w:t>
      </w:r>
      <w:r w:rsidR="001E6E51" w:rsidRPr="000A4B33">
        <w:rPr>
          <w:rFonts w:asciiTheme="minorHAnsi" w:hAnsiTheme="minorHAnsi" w:cstheme="minorHAnsi"/>
          <w:sz w:val="24"/>
          <w:szCs w:val="24"/>
        </w:rPr>
        <w:t>5</w:t>
      </w:r>
      <w:r w:rsidR="00053AC7" w:rsidRPr="001E6E51">
        <w:rPr>
          <w:rFonts w:asciiTheme="minorHAnsi" w:hAnsiTheme="minorHAnsi" w:cstheme="minorHAnsi"/>
          <w:color w:val="FF0000"/>
          <w:sz w:val="24"/>
          <w:szCs w:val="24"/>
        </w:rPr>
        <w:t>.</w:t>
      </w:r>
      <w:r w:rsidR="00053AC7" w:rsidRPr="003C7E96">
        <w:rPr>
          <w:color w:val="FF0000"/>
        </w:rPr>
        <w:br/>
      </w:r>
      <w:r w:rsidR="00053AC7" w:rsidRPr="00152218">
        <w:rPr>
          <w:rFonts w:hAnsi="Times New Roman" w:cs="Times New Roman"/>
          <w:color w:val="000000"/>
          <w:sz w:val="24"/>
          <w:szCs w:val="24"/>
        </w:rPr>
        <w:t>В</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отдельных</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случаях</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при</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смене</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материально</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ответственных</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лиц</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выявлении</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фактов</w:t>
      </w:r>
      <w:r w:rsidR="00053AC7" w:rsidRPr="00152218">
        <w:br/>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хищения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стихийных</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бедствиях</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т</w:t>
      </w:r>
      <w:r w:rsidR="00053AC7" w:rsidRPr="00152218">
        <w:rPr>
          <w:rFonts w:hAnsi="Times New Roman" w:cs="Times New Roman"/>
          <w:color w:val="000000"/>
          <w:sz w:val="24"/>
          <w:szCs w:val="24"/>
        </w:rPr>
        <w:t>.</w:t>
      </w:r>
      <w:r w:rsidR="00053AC7">
        <w:rPr>
          <w:rFonts w:hAnsi="Times New Roman" w:cs="Times New Roman"/>
          <w:color w:val="000000"/>
          <w:sz w:val="24"/>
          <w:szCs w:val="24"/>
        </w:rPr>
        <w:t> </w:t>
      </w:r>
      <w:r w:rsidR="00053AC7" w:rsidRPr="00152218">
        <w:rPr>
          <w:rFonts w:hAnsi="Times New Roman" w:cs="Times New Roman"/>
          <w:color w:val="000000"/>
          <w:sz w:val="24"/>
          <w:szCs w:val="24"/>
        </w:rPr>
        <w:t>д</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инвентаризацию</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может</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проводить</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специально</w:t>
      </w:r>
      <w:r w:rsidR="00053AC7" w:rsidRPr="00152218">
        <w:br/>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созданная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рабочая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комиссия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состав</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которой</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утверждается</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отельным</w:t>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приказом</w:t>
      </w:r>
      <w:r w:rsidR="00053AC7" w:rsidRPr="00152218">
        <w:br/>
      </w:r>
      <w:r w:rsidR="00053AC7" w:rsidRPr="00152218">
        <w:rPr>
          <w:rFonts w:hAnsi="Times New Roman" w:cs="Times New Roman"/>
          <w:color w:val="000000"/>
          <w:sz w:val="24"/>
          <w:szCs w:val="24"/>
        </w:rPr>
        <w:t xml:space="preserve"> </w:t>
      </w:r>
      <w:r w:rsidR="00053AC7" w:rsidRPr="00152218">
        <w:rPr>
          <w:rFonts w:hAnsi="Times New Roman" w:cs="Times New Roman"/>
          <w:color w:val="000000"/>
          <w:sz w:val="24"/>
          <w:szCs w:val="24"/>
        </w:rPr>
        <w:t>руково</w:t>
      </w:r>
      <w:r>
        <w:rPr>
          <w:rFonts w:hAnsi="Times New Roman" w:cs="Times New Roman"/>
          <w:color w:val="000000"/>
          <w:sz w:val="24"/>
          <w:szCs w:val="24"/>
        </w:rPr>
        <w:t>дителя</w:t>
      </w:r>
      <w:r>
        <w:rPr>
          <w:rFonts w:hAnsi="Times New Roman" w:cs="Times New Roman"/>
          <w:color w:val="000000"/>
          <w:sz w:val="24"/>
          <w:szCs w:val="24"/>
        </w:rPr>
        <w:t>.</w:t>
      </w:r>
      <w:r w:rsidRPr="00A33DB3">
        <w:rPr>
          <w:rFonts w:ascii="Times New Roman" w:hAnsi="Times New Roman" w:cs="Times New Roman"/>
        </w:rPr>
        <w:t xml:space="preserve"> </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152218">
        <w:rPr>
          <w:rFonts w:hAnsi="Times New Roman" w:cs="Times New Roman"/>
          <w:color w:val="000000"/>
          <w:sz w:val="24"/>
          <w:szCs w:val="24"/>
          <w:lang w:val="ru-RU"/>
        </w:rPr>
        <w:t xml:space="preserve"> СГС «Концептуальные</w:t>
      </w:r>
      <w:r w:rsidRPr="00152218">
        <w:rPr>
          <w:lang w:val="ru-RU"/>
        </w:rPr>
        <w:br/>
      </w:r>
      <w:r w:rsidRPr="00152218">
        <w:rPr>
          <w:rFonts w:hAnsi="Times New Roman" w:cs="Times New Roman"/>
          <w:color w:val="000000"/>
          <w:sz w:val="24"/>
          <w:szCs w:val="24"/>
          <w:lang w:val="ru-RU"/>
        </w:rPr>
        <w:t xml:space="preserve"> основы бухучета и отчетности».</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VII</w:t>
      </w:r>
      <w:r w:rsidRPr="00152218">
        <w:rPr>
          <w:rFonts w:hAnsi="Times New Roman" w:cs="Times New Roman"/>
          <w:b/>
          <w:bCs/>
          <w:color w:val="000000"/>
          <w:sz w:val="24"/>
          <w:szCs w:val="24"/>
          <w:lang w:val="ru-RU"/>
        </w:rPr>
        <w:t>. Порядок организации и обеспечения внутреннего финансового контроля</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 Внутренний финансовый контроль в учреждении осуществляет комиссия. Помимо</w:t>
      </w:r>
      <w:r w:rsidRPr="00152218">
        <w:rPr>
          <w:lang w:val="ru-RU"/>
        </w:rPr>
        <w:br/>
      </w:r>
      <w:r w:rsidRPr="00152218">
        <w:rPr>
          <w:rFonts w:hAnsi="Times New Roman" w:cs="Times New Roman"/>
          <w:color w:val="000000"/>
          <w:sz w:val="24"/>
          <w:szCs w:val="24"/>
          <w:lang w:val="ru-RU"/>
        </w:rPr>
        <w:t xml:space="preserve"> комиссии постоянный текущий контроль в ходе своей деятельности осуществляют в</w:t>
      </w:r>
      <w:r w:rsidRPr="00152218">
        <w:rPr>
          <w:lang w:val="ru-RU"/>
        </w:rPr>
        <w:br/>
      </w:r>
      <w:r w:rsidRPr="00152218">
        <w:rPr>
          <w:rFonts w:hAnsi="Times New Roman" w:cs="Times New Roman"/>
          <w:color w:val="000000"/>
          <w:sz w:val="24"/>
          <w:szCs w:val="24"/>
          <w:lang w:val="ru-RU"/>
        </w:rPr>
        <w:t xml:space="preserve"> рамках своих полномочий:</w:t>
      </w:r>
      <w:r w:rsidRPr="00152218">
        <w:rPr>
          <w:lang w:val="ru-RU"/>
        </w:rPr>
        <w:br/>
      </w:r>
      <w:r w:rsidRPr="00152218">
        <w:rPr>
          <w:rFonts w:hAnsi="Times New Roman" w:cs="Times New Roman"/>
          <w:color w:val="000000"/>
          <w:sz w:val="24"/>
          <w:szCs w:val="24"/>
          <w:lang w:val="ru-RU"/>
        </w:rPr>
        <w:t xml:space="preserve"> – руководитель учреждения, его заместители;</w:t>
      </w:r>
      <w:r w:rsidRPr="00152218">
        <w:rPr>
          <w:lang w:val="ru-RU"/>
        </w:rPr>
        <w:br/>
      </w:r>
      <w:r w:rsidRPr="00152218">
        <w:rPr>
          <w:rFonts w:hAnsi="Times New Roman" w:cs="Times New Roman"/>
          <w:color w:val="000000"/>
          <w:sz w:val="24"/>
          <w:szCs w:val="24"/>
          <w:lang w:val="ru-RU"/>
        </w:rPr>
        <w:t xml:space="preserve"> – главный бухгалтер, сотрудники бухгалтерии;</w:t>
      </w:r>
      <w:r w:rsidRPr="00152218">
        <w:rPr>
          <w:lang w:val="ru-RU"/>
        </w:rPr>
        <w:br/>
      </w:r>
      <w:r w:rsidRPr="00152218">
        <w:rPr>
          <w:rFonts w:hAnsi="Times New Roman" w:cs="Times New Roman"/>
          <w:color w:val="000000"/>
          <w:sz w:val="24"/>
          <w:szCs w:val="24"/>
          <w:lang w:val="ru-RU"/>
        </w:rPr>
        <w:t xml:space="preserve"> – </w:t>
      </w:r>
      <w:r w:rsidR="003C7E96">
        <w:rPr>
          <w:rFonts w:hAnsi="Times New Roman" w:cs="Times New Roman"/>
          <w:color w:val="000000"/>
          <w:sz w:val="24"/>
          <w:szCs w:val="24"/>
          <w:lang w:val="ru-RU"/>
        </w:rPr>
        <w:t>ведущий юрисконсульт</w:t>
      </w:r>
      <w:r w:rsidRPr="00152218">
        <w:rPr>
          <w:rFonts w:hAnsi="Times New Roman" w:cs="Times New Roman"/>
          <w:color w:val="000000"/>
          <w:sz w:val="24"/>
          <w:szCs w:val="24"/>
          <w:lang w:val="ru-RU"/>
        </w:rPr>
        <w:t>;</w:t>
      </w:r>
      <w:r w:rsidRPr="00152218">
        <w:rPr>
          <w:lang w:val="ru-RU"/>
        </w:rPr>
        <w:br/>
      </w:r>
      <w:r w:rsidRPr="00152218">
        <w:rPr>
          <w:rFonts w:hAnsi="Times New Roman" w:cs="Times New Roman"/>
          <w:color w:val="000000"/>
          <w:sz w:val="24"/>
          <w:szCs w:val="24"/>
          <w:lang w:val="ru-RU"/>
        </w:rPr>
        <w:t xml:space="preserve"> – иные должностные лица учреждения в соответствии со своими обязанностями.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2. Положение о внутреннем финансовом контроле приведен</w:t>
      </w:r>
      <w:r w:rsidR="003C7E96">
        <w:rPr>
          <w:rFonts w:hAnsi="Times New Roman" w:cs="Times New Roman"/>
          <w:color w:val="000000"/>
          <w:sz w:val="24"/>
          <w:szCs w:val="24"/>
          <w:lang w:val="ru-RU"/>
        </w:rPr>
        <w:t>о</w:t>
      </w:r>
      <w:r w:rsidRPr="00152218">
        <w:rPr>
          <w:rFonts w:hAnsi="Times New Roman" w:cs="Times New Roman"/>
          <w:color w:val="000000"/>
          <w:sz w:val="24"/>
          <w:szCs w:val="24"/>
          <w:lang w:val="ru-RU"/>
        </w:rPr>
        <w:t xml:space="preserve"> в </w:t>
      </w:r>
      <w:r w:rsidRPr="000A4B33">
        <w:rPr>
          <w:rFonts w:hAnsi="Times New Roman" w:cs="Times New Roman"/>
          <w:sz w:val="24"/>
          <w:szCs w:val="24"/>
          <w:lang w:val="ru-RU"/>
        </w:rPr>
        <w:t>приложении</w:t>
      </w:r>
      <w:r w:rsidR="005E4BAF" w:rsidRPr="000A4B33">
        <w:rPr>
          <w:rFonts w:hAnsi="Times New Roman" w:cs="Times New Roman"/>
          <w:sz w:val="24"/>
          <w:szCs w:val="24"/>
          <w:lang w:val="ru-RU"/>
        </w:rPr>
        <w:t xml:space="preserve"> 9</w:t>
      </w:r>
      <w:r w:rsidRPr="003C7E96">
        <w:rPr>
          <w:rFonts w:hAnsi="Times New Roman" w:cs="Times New Roman"/>
          <w:color w:val="FF0000"/>
          <w:sz w:val="24"/>
          <w:szCs w:val="24"/>
          <w:lang w:val="ru-RU"/>
        </w:rPr>
        <w:t>.</w:t>
      </w:r>
      <w:r w:rsidRPr="003C7E96">
        <w:rPr>
          <w:color w:val="FF0000"/>
          <w:lang w:val="ru-RU"/>
        </w:rPr>
        <w:br/>
      </w:r>
      <w:r w:rsidRPr="00152218">
        <w:rPr>
          <w:rFonts w:hAnsi="Times New Roman" w:cs="Times New Roman"/>
          <w:color w:val="000000"/>
          <w:sz w:val="24"/>
          <w:szCs w:val="24"/>
          <w:lang w:val="ru-RU"/>
        </w:rPr>
        <w:t xml:space="preserve"> Основание: пункт 6 Инструкции к Единому плану счетов №</w:t>
      </w:r>
      <w:r>
        <w:rPr>
          <w:rFonts w:hAnsi="Times New Roman" w:cs="Times New Roman"/>
          <w:color w:val="000000"/>
          <w:sz w:val="24"/>
          <w:szCs w:val="24"/>
        </w:rPr>
        <w:t> </w:t>
      </w:r>
      <w:r w:rsidRPr="00152218">
        <w:rPr>
          <w:rFonts w:hAnsi="Times New Roman" w:cs="Times New Roman"/>
          <w:color w:val="000000"/>
          <w:sz w:val="24"/>
          <w:szCs w:val="24"/>
          <w:lang w:val="ru-RU"/>
        </w:rPr>
        <w:t>157н.</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VIII</w:t>
      </w:r>
      <w:r w:rsidRPr="00152218">
        <w:rPr>
          <w:rFonts w:hAnsi="Times New Roman" w:cs="Times New Roman"/>
          <w:b/>
          <w:bCs/>
          <w:color w:val="000000"/>
          <w:sz w:val="24"/>
          <w:szCs w:val="24"/>
          <w:lang w:val="ru-RU"/>
        </w:rPr>
        <w:t>. Бюджетная отчетность</w:t>
      </w:r>
    </w:p>
    <w:p w:rsidR="003852CA" w:rsidRPr="00152218" w:rsidRDefault="003852CA" w:rsidP="003C4EDB">
      <w:pPr>
        <w:spacing w:before="0" w:beforeAutospacing="0" w:after="0" w:afterAutospacing="0"/>
        <w:rPr>
          <w:rFonts w:hAnsi="Times New Roman" w:cs="Times New Roman"/>
          <w:color w:val="000000"/>
          <w:sz w:val="24"/>
          <w:szCs w:val="24"/>
          <w:lang w:val="ru-RU"/>
        </w:rPr>
      </w:pP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1. Бюджетная отчетность составляется на основании аналитического и синтетического</w:t>
      </w:r>
      <w:r w:rsidRPr="00152218">
        <w:rPr>
          <w:lang w:val="ru-RU"/>
        </w:rPr>
        <w:br/>
      </w:r>
      <w:r w:rsidRPr="00152218">
        <w:rPr>
          <w:rFonts w:hAnsi="Times New Roman" w:cs="Times New Roman"/>
          <w:color w:val="000000"/>
          <w:sz w:val="24"/>
          <w:szCs w:val="24"/>
          <w:lang w:val="ru-RU"/>
        </w:rPr>
        <w:t xml:space="preserve"> учета по формам, в объеме и в сроки, установленные вышестоящей организацией и</w:t>
      </w:r>
      <w:r w:rsidRPr="00152218">
        <w:rPr>
          <w:lang w:val="ru-RU"/>
        </w:rPr>
        <w:br/>
      </w:r>
      <w:r w:rsidRPr="00152218">
        <w:rPr>
          <w:rFonts w:hAnsi="Times New Roman" w:cs="Times New Roman"/>
          <w:color w:val="000000"/>
          <w:sz w:val="24"/>
          <w:szCs w:val="24"/>
          <w:lang w:val="ru-RU"/>
        </w:rPr>
        <w:t xml:space="preserve"> бюджетным законодательством (приказ Минфина от 28.12.2010</w:t>
      </w:r>
      <w:r>
        <w:rPr>
          <w:rFonts w:hAnsi="Times New Roman" w:cs="Times New Roman"/>
          <w:color w:val="000000"/>
          <w:sz w:val="24"/>
          <w:szCs w:val="24"/>
        </w:rPr>
        <w:t> </w:t>
      </w:r>
      <w:r w:rsidRPr="00152218">
        <w:rPr>
          <w:rFonts w:hAnsi="Times New Roman" w:cs="Times New Roman"/>
          <w:color w:val="000000"/>
          <w:sz w:val="24"/>
          <w:szCs w:val="24"/>
          <w:lang w:val="ru-RU"/>
        </w:rPr>
        <w:t>№</w:t>
      </w:r>
      <w:r>
        <w:rPr>
          <w:rFonts w:hAnsi="Times New Roman" w:cs="Times New Roman"/>
          <w:color w:val="000000"/>
          <w:sz w:val="24"/>
          <w:szCs w:val="24"/>
        </w:rPr>
        <w:t> </w:t>
      </w:r>
      <w:r w:rsidRPr="00152218">
        <w:rPr>
          <w:rFonts w:hAnsi="Times New Roman" w:cs="Times New Roman"/>
          <w:color w:val="000000"/>
          <w:sz w:val="24"/>
          <w:szCs w:val="24"/>
          <w:lang w:val="ru-RU"/>
        </w:rPr>
        <w:t>191н). Бюджетная</w:t>
      </w:r>
      <w:r w:rsidRPr="00152218">
        <w:rPr>
          <w:lang w:val="ru-RU"/>
        </w:rPr>
        <w:br/>
      </w:r>
      <w:r w:rsidRPr="00152218">
        <w:rPr>
          <w:rFonts w:hAnsi="Times New Roman" w:cs="Times New Roman"/>
          <w:color w:val="000000"/>
          <w:sz w:val="24"/>
          <w:szCs w:val="24"/>
          <w:lang w:val="ru-RU"/>
        </w:rPr>
        <w:t xml:space="preserve"> отчетность представляется главному распорядителю бюджетных средств в</w:t>
      </w:r>
      <w:r w:rsidRPr="00152218">
        <w:rPr>
          <w:lang w:val="ru-RU"/>
        </w:rPr>
        <w:br/>
      </w:r>
      <w:r w:rsidRPr="00152218">
        <w:rPr>
          <w:rFonts w:hAnsi="Times New Roman" w:cs="Times New Roman"/>
          <w:color w:val="000000"/>
          <w:sz w:val="24"/>
          <w:szCs w:val="24"/>
          <w:lang w:val="ru-RU"/>
        </w:rPr>
        <w:t xml:space="preserve"> установленные им сроки.</w:t>
      </w:r>
    </w:p>
    <w:p w:rsidR="003852CA" w:rsidRPr="00152218"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lastRenderedPageBreak/>
        <w:t>2. В целях составления отчета о движении денежных средств величина денежных средств</w:t>
      </w:r>
      <w:r w:rsidRPr="00152218">
        <w:rPr>
          <w:lang w:val="ru-RU"/>
        </w:rPr>
        <w:br/>
      </w:r>
      <w:r w:rsidRPr="00152218">
        <w:rPr>
          <w:rFonts w:hAnsi="Times New Roman" w:cs="Times New Roman"/>
          <w:color w:val="000000"/>
          <w:sz w:val="24"/>
          <w:szCs w:val="24"/>
          <w:lang w:val="ru-RU"/>
        </w:rPr>
        <w:t xml:space="preserve"> определяется прямым методом и рассчитывается как разница между всеми денежными</w:t>
      </w:r>
      <w:r w:rsidRPr="00152218">
        <w:rPr>
          <w:lang w:val="ru-RU"/>
        </w:rPr>
        <w:br/>
      </w:r>
      <w:r w:rsidRPr="00152218">
        <w:rPr>
          <w:rFonts w:hAnsi="Times New Roman" w:cs="Times New Roman"/>
          <w:color w:val="000000"/>
          <w:sz w:val="24"/>
          <w:szCs w:val="24"/>
          <w:lang w:val="ru-RU"/>
        </w:rPr>
        <w:t xml:space="preserve"> притоками учреждения от всех видов деятельности и их оттоками.</w:t>
      </w:r>
    </w:p>
    <w:p w:rsidR="003852CA" w:rsidRDefault="00053AC7" w:rsidP="003C4EDB">
      <w:pPr>
        <w:spacing w:before="0" w:beforeAutospacing="0" w:after="0" w:afterAutospacing="0"/>
        <w:rPr>
          <w:rFonts w:hAnsi="Times New Roman" w:cs="Times New Roman"/>
          <w:color w:val="000000"/>
          <w:sz w:val="24"/>
          <w:szCs w:val="24"/>
          <w:lang w:val="ru-RU"/>
        </w:rPr>
      </w:pPr>
      <w:r w:rsidRPr="00152218">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152218">
        <w:rPr>
          <w:rFonts w:hAnsi="Times New Roman" w:cs="Times New Roman"/>
          <w:color w:val="000000"/>
          <w:sz w:val="24"/>
          <w:szCs w:val="24"/>
          <w:lang w:val="ru-RU"/>
        </w:rPr>
        <w:t>денежных</w:t>
      </w:r>
      <w:r>
        <w:rPr>
          <w:rFonts w:hAnsi="Times New Roman" w:cs="Times New Roman"/>
          <w:color w:val="000000"/>
          <w:sz w:val="24"/>
          <w:szCs w:val="24"/>
        </w:rPr>
        <w:t> </w:t>
      </w:r>
      <w:r w:rsidRPr="00152218">
        <w:rPr>
          <w:rFonts w:hAnsi="Times New Roman" w:cs="Times New Roman"/>
          <w:color w:val="000000"/>
          <w:sz w:val="24"/>
          <w:szCs w:val="24"/>
          <w:lang w:val="ru-RU"/>
        </w:rPr>
        <w:t>средств».</w:t>
      </w:r>
    </w:p>
    <w:p w:rsidR="00A33DB3" w:rsidRPr="00152218" w:rsidRDefault="00A33DB3" w:rsidP="003C4EDB">
      <w:pPr>
        <w:spacing w:before="0" w:beforeAutospacing="0" w:after="0" w:afterAutospacing="0"/>
        <w:rPr>
          <w:rFonts w:hAnsi="Times New Roman" w:cs="Times New Roman"/>
          <w:color w:val="000000"/>
          <w:sz w:val="24"/>
          <w:szCs w:val="24"/>
          <w:lang w:val="ru-RU"/>
        </w:rPr>
      </w:pPr>
    </w:p>
    <w:p w:rsidR="00A33DB3" w:rsidRPr="00A33DB3" w:rsidRDefault="00A33DB3" w:rsidP="003C4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sz w:val="24"/>
          <w:szCs w:val="24"/>
          <w:lang w:val="ru-RU"/>
        </w:rPr>
      </w:pPr>
      <w:r w:rsidRPr="00A33DB3">
        <w:rPr>
          <w:rFonts w:ascii="Times New Roman" w:hAnsi="Times New Roman" w:cs="Times New Roman"/>
          <w:b/>
          <w:lang w:val="ru-RU"/>
        </w:rPr>
        <w:t xml:space="preserve">                                </w:t>
      </w:r>
      <w:r w:rsidRPr="00A33DB3">
        <w:rPr>
          <w:rFonts w:ascii="Times New Roman" w:hAnsi="Times New Roman" w:cs="Times New Roman"/>
          <w:b/>
          <w:sz w:val="24"/>
          <w:szCs w:val="24"/>
        </w:rPr>
        <w:t>IX</w:t>
      </w:r>
      <w:r w:rsidRPr="00A33DB3">
        <w:rPr>
          <w:rFonts w:ascii="Times New Roman" w:hAnsi="Times New Roman" w:cs="Times New Roman"/>
          <w:b/>
          <w:sz w:val="24"/>
          <w:szCs w:val="24"/>
          <w:lang w:val="ru-RU"/>
        </w:rPr>
        <w:t>. Учетная политика для целей налогообложения.</w:t>
      </w:r>
    </w:p>
    <w:p w:rsidR="00A33DB3" w:rsidRPr="00A33DB3" w:rsidRDefault="00A33DB3" w:rsidP="003C4EDB">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A33DB3">
        <w:rPr>
          <w:rFonts w:ascii="Times New Roman" w:hAnsi="Times New Roman" w:cs="Times New Roman"/>
          <w:sz w:val="24"/>
          <w:szCs w:val="24"/>
        </w:rPr>
        <w:t xml:space="preserve"> Учетную политику для целей налогообложения считать разработанной в соответствии с требованиями Налогового Кодекса РФ и иными нормативно-правовыми документами Рф по вопросам налогообложения.</w:t>
      </w:r>
    </w:p>
    <w:p w:rsidR="00A33DB3" w:rsidRPr="00A33DB3" w:rsidRDefault="00A33DB3" w:rsidP="003C4EDB">
      <w:pPr>
        <w:pStyle w:val="ConsPlusNormal"/>
        <w:jc w:val="both"/>
        <w:rPr>
          <w:rFonts w:ascii="Times New Roman" w:hAnsi="Times New Roman" w:cs="Times New Roman"/>
          <w:sz w:val="24"/>
          <w:szCs w:val="24"/>
        </w:rPr>
      </w:pPr>
      <w:r w:rsidRPr="00A33DB3">
        <w:rPr>
          <w:rFonts w:ascii="Times New Roman" w:hAnsi="Times New Roman" w:cs="Times New Roman"/>
          <w:sz w:val="24"/>
          <w:szCs w:val="24"/>
        </w:rPr>
        <w:t>2. Организация имеет право на льготы по транспортному налогу согласно ст. 356 Налогового Кодекса РФ и ст. 2 Закона от 28.11.2002г. « О транспортном налоге».</w:t>
      </w:r>
    </w:p>
    <w:p w:rsidR="00A33DB3" w:rsidRPr="00A33DB3" w:rsidRDefault="00A33DB3" w:rsidP="003C4EDB">
      <w:pPr>
        <w:pStyle w:val="ConsPlusNormal"/>
        <w:jc w:val="both"/>
        <w:rPr>
          <w:rFonts w:ascii="Times New Roman" w:hAnsi="Times New Roman" w:cs="Times New Roman"/>
          <w:sz w:val="24"/>
          <w:szCs w:val="24"/>
        </w:rPr>
      </w:pPr>
    </w:p>
    <w:p w:rsidR="00A33DB3" w:rsidRPr="00A33DB3" w:rsidRDefault="00A33DB3" w:rsidP="003C4EDB">
      <w:pPr>
        <w:pStyle w:val="ConsPlusNormal"/>
        <w:jc w:val="both"/>
        <w:rPr>
          <w:rFonts w:ascii="Times New Roman" w:hAnsi="Times New Roman" w:cs="Times New Roman"/>
          <w:sz w:val="24"/>
          <w:szCs w:val="24"/>
        </w:rPr>
      </w:pPr>
      <w:r w:rsidRPr="00A33DB3">
        <w:rPr>
          <w:rFonts w:ascii="Times New Roman" w:hAnsi="Times New Roman" w:cs="Times New Roman"/>
          <w:sz w:val="24"/>
          <w:szCs w:val="24"/>
        </w:rPr>
        <w:t>3. Имеет льготы по налогу на имущество в соответствии с Федеральным законом «О налоге на имущество предприятий» от 13.12.1991г. № 2030-1.</w:t>
      </w:r>
    </w:p>
    <w:p w:rsidR="00A33DB3" w:rsidRPr="00A33DB3" w:rsidRDefault="00A33DB3" w:rsidP="003C4EDB">
      <w:pPr>
        <w:pStyle w:val="ConsPlusNormal"/>
        <w:jc w:val="both"/>
        <w:rPr>
          <w:rFonts w:ascii="Times New Roman" w:hAnsi="Times New Roman" w:cs="Times New Roman"/>
          <w:sz w:val="24"/>
          <w:szCs w:val="24"/>
        </w:rPr>
      </w:pPr>
    </w:p>
    <w:p w:rsidR="00A33DB3" w:rsidRPr="00A33DB3" w:rsidRDefault="00A33DB3" w:rsidP="003C4EDB">
      <w:pPr>
        <w:pStyle w:val="ConsPlusNormal"/>
        <w:jc w:val="both"/>
        <w:rPr>
          <w:rFonts w:ascii="Times New Roman" w:hAnsi="Times New Roman" w:cs="Times New Roman"/>
          <w:sz w:val="24"/>
          <w:szCs w:val="24"/>
        </w:rPr>
      </w:pPr>
    </w:p>
    <w:p w:rsidR="003852CA" w:rsidRPr="00A33DB3" w:rsidRDefault="00A33DB3" w:rsidP="003C4EDB">
      <w:pPr>
        <w:pStyle w:val="ConsPlusNormal"/>
        <w:jc w:val="both"/>
        <w:rPr>
          <w:rFonts w:hAnsi="Times New Roman" w:cs="Times New Roman"/>
          <w:color w:val="000000"/>
          <w:sz w:val="24"/>
          <w:szCs w:val="24"/>
        </w:rPr>
      </w:pPr>
      <w:r w:rsidRPr="00A33DB3">
        <w:rPr>
          <w:rFonts w:ascii="Times New Roman" w:hAnsi="Times New Roman" w:cs="Times New Roman"/>
          <w:sz w:val="24"/>
          <w:szCs w:val="24"/>
        </w:rPr>
        <w:t>4. Назначить ответственным за ведение карточек формы № 2-НДФЛ, установленной формы ФНС, индивидуальных карточек учета страховых взносов ПФР; налога на имущество, транспортного налога</w:t>
      </w:r>
      <w:r>
        <w:rPr>
          <w:rFonts w:ascii="Times New Roman" w:hAnsi="Times New Roman" w:cs="Times New Roman"/>
          <w:sz w:val="24"/>
          <w:szCs w:val="24"/>
        </w:rPr>
        <w:t>, земельного налога</w:t>
      </w:r>
      <w:r w:rsidRPr="00A33DB3">
        <w:rPr>
          <w:rFonts w:ascii="Times New Roman" w:hAnsi="Times New Roman" w:cs="Times New Roman"/>
          <w:sz w:val="24"/>
          <w:szCs w:val="24"/>
        </w:rPr>
        <w:t xml:space="preserve"> и предоставление налоговой отчетности в установленные сроки – заместителя </w:t>
      </w:r>
      <w:r>
        <w:rPr>
          <w:rFonts w:ascii="Times New Roman" w:hAnsi="Times New Roman" w:cs="Times New Roman"/>
          <w:sz w:val="24"/>
          <w:szCs w:val="24"/>
        </w:rPr>
        <w:t>главного бухгалтера.</w:t>
      </w:r>
    </w:p>
    <w:p w:rsidR="003852CA" w:rsidRDefault="003852CA" w:rsidP="003C4EDB">
      <w:pPr>
        <w:spacing w:before="0" w:beforeAutospacing="0" w:after="0" w:afterAutospacing="0"/>
        <w:rPr>
          <w:rFonts w:hAnsi="Times New Roman" w:cs="Times New Roman"/>
          <w:color w:val="000000"/>
          <w:sz w:val="24"/>
          <w:szCs w:val="24"/>
          <w:lang w:val="ru-RU"/>
        </w:rPr>
      </w:pPr>
    </w:p>
    <w:p w:rsidR="00A33DB3" w:rsidRPr="00152218" w:rsidRDefault="00A33DB3" w:rsidP="003C4ED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Главный бухгалтер                                                                 Н.С.Усова</w:t>
      </w:r>
    </w:p>
    <w:sectPr w:rsidR="00A33DB3" w:rsidRPr="00152218" w:rsidSect="003C4EDB">
      <w:pgSz w:w="12240" w:h="15840"/>
      <w:pgMar w:top="567" w:right="851" w:bottom="567"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4E5" w:rsidRDefault="008174E5" w:rsidP="005831E7">
      <w:pPr>
        <w:spacing w:before="0" w:after="0"/>
      </w:pPr>
      <w:r>
        <w:separator/>
      </w:r>
    </w:p>
  </w:endnote>
  <w:endnote w:type="continuationSeparator" w:id="1">
    <w:p w:rsidR="008174E5" w:rsidRDefault="008174E5" w:rsidP="005831E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4E5" w:rsidRDefault="008174E5" w:rsidP="005831E7">
      <w:pPr>
        <w:spacing w:before="0" w:after="0"/>
      </w:pPr>
      <w:r>
        <w:separator/>
      </w:r>
    </w:p>
  </w:footnote>
  <w:footnote w:type="continuationSeparator" w:id="1">
    <w:p w:rsidR="008174E5" w:rsidRDefault="008174E5" w:rsidP="005831E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4026"/>
    <w:multiLevelType w:val="multilevel"/>
    <w:tmpl w:val="43F22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923FE"/>
    <w:multiLevelType w:val="hybridMultilevel"/>
    <w:tmpl w:val="AF90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721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319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D1B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819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00B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559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E09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263728"/>
    <w:multiLevelType w:val="hybridMultilevel"/>
    <w:tmpl w:val="21F8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F61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D3878"/>
    <w:multiLevelType w:val="hybridMultilevel"/>
    <w:tmpl w:val="ADFAF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51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705835"/>
    <w:multiLevelType w:val="multilevel"/>
    <w:tmpl w:val="0638CF08"/>
    <w:lvl w:ilvl="0">
      <w:start w:val="1"/>
      <w:numFmt w:val="decimal"/>
      <w:lvlText w:val="%1."/>
      <w:lvlJc w:val="left"/>
      <w:pPr>
        <w:ind w:left="720" w:hanging="360"/>
      </w:pPr>
      <w:rPr>
        <w:rFonts w:hint="default"/>
      </w:rPr>
    </w:lvl>
    <w:lvl w:ilvl="1">
      <w:start w:val="3"/>
      <w:numFmt w:val="decimal"/>
      <w:isLgl/>
      <w:lvlText w:val="%1.%2."/>
      <w:lvlJc w:val="left"/>
      <w:pPr>
        <w:ind w:left="768" w:hanging="408"/>
      </w:pPr>
      <w:rPr>
        <w:rFonts w:hAnsi="Times New Roman" w:cs="Times New Roman" w:hint="default"/>
        <w:color w:val="000000"/>
      </w:rPr>
    </w:lvl>
    <w:lvl w:ilvl="2">
      <w:start w:val="1"/>
      <w:numFmt w:val="decimal"/>
      <w:isLgl/>
      <w:lvlText w:val="%1.%2.%3."/>
      <w:lvlJc w:val="left"/>
      <w:pPr>
        <w:ind w:left="1080" w:hanging="720"/>
      </w:pPr>
      <w:rPr>
        <w:rFonts w:hAnsi="Times New Roman" w:cs="Times New Roman" w:hint="default"/>
        <w:color w:val="000000"/>
      </w:rPr>
    </w:lvl>
    <w:lvl w:ilvl="3">
      <w:start w:val="1"/>
      <w:numFmt w:val="decimal"/>
      <w:isLgl/>
      <w:lvlText w:val="%1.%2.%3.%4."/>
      <w:lvlJc w:val="left"/>
      <w:pPr>
        <w:ind w:left="1080" w:hanging="720"/>
      </w:pPr>
      <w:rPr>
        <w:rFonts w:hAnsi="Times New Roman" w:cs="Times New Roman" w:hint="default"/>
        <w:color w:val="000000"/>
      </w:rPr>
    </w:lvl>
    <w:lvl w:ilvl="4">
      <w:start w:val="1"/>
      <w:numFmt w:val="decimal"/>
      <w:isLgl/>
      <w:lvlText w:val="%1.%2.%3.%4.%5."/>
      <w:lvlJc w:val="left"/>
      <w:pPr>
        <w:ind w:left="1440" w:hanging="1080"/>
      </w:pPr>
      <w:rPr>
        <w:rFonts w:hAnsi="Times New Roman" w:cs="Times New Roman" w:hint="default"/>
        <w:color w:val="000000"/>
      </w:rPr>
    </w:lvl>
    <w:lvl w:ilvl="5">
      <w:start w:val="1"/>
      <w:numFmt w:val="decimal"/>
      <w:isLgl/>
      <w:lvlText w:val="%1.%2.%3.%4.%5.%6."/>
      <w:lvlJc w:val="left"/>
      <w:pPr>
        <w:ind w:left="1440" w:hanging="1080"/>
      </w:pPr>
      <w:rPr>
        <w:rFonts w:hAnsi="Times New Roman" w:cs="Times New Roman" w:hint="default"/>
        <w:color w:val="000000"/>
      </w:rPr>
    </w:lvl>
    <w:lvl w:ilvl="6">
      <w:start w:val="1"/>
      <w:numFmt w:val="decimal"/>
      <w:isLgl/>
      <w:lvlText w:val="%1.%2.%3.%4.%5.%6.%7."/>
      <w:lvlJc w:val="left"/>
      <w:pPr>
        <w:ind w:left="1800" w:hanging="1440"/>
      </w:pPr>
      <w:rPr>
        <w:rFonts w:hAnsi="Times New Roman" w:cs="Times New Roman" w:hint="default"/>
        <w:color w:val="000000"/>
      </w:rPr>
    </w:lvl>
    <w:lvl w:ilvl="7">
      <w:start w:val="1"/>
      <w:numFmt w:val="decimal"/>
      <w:isLgl/>
      <w:lvlText w:val="%1.%2.%3.%4.%5.%6.%7.%8."/>
      <w:lvlJc w:val="left"/>
      <w:pPr>
        <w:ind w:left="1800" w:hanging="1440"/>
      </w:pPr>
      <w:rPr>
        <w:rFonts w:hAnsi="Times New Roman" w:cs="Times New Roman" w:hint="default"/>
        <w:color w:val="000000"/>
      </w:rPr>
    </w:lvl>
    <w:lvl w:ilvl="8">
      <w:start w:val="1"/>
      <w:numFmt w:val="decimal"/>
      <w:isLgl/>
      <w:lvlText w:val="%1.%2.%3.%4.%5.%6.%7.%8.%9."/>
      <w:lvlJc w:val="left"/>
      <w:pPr>
        <w:ind w:left="2160" w:hanging="1800"/>
      </w:pPr>
      <w:rPr>
        <w:rFonts w:hAnsi="Times New Roman" w:cs="Times New Roman" w:hint="default"/>
        <w:color w:val="000000"/>
      </w:rPr>
    </w:lvl>
  </w:abstractNum>
  <w:abstractNum w:abstractNumId="14">
    <w:nsid w:val="71F771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01141"/>
    <w:multiLevelType w:val="multilevel"/>
    <w:tmpl w:val="123A939E"/>
    <w:lvl w:ilvl="0">
      <w:start w:val="1"/>
      <w:numFmt w:val="decimal"/>
      <w:lvlText w:val="%1."/>
      <w:lvlJc w:val="left"/>
      <w:pPr>
        <w:ind w:left="1080" w:hanging="360"/>
      </w:pPr>
      <w:rPr>
        <w:rFonts w:hint="default"/>
      </w:rPr>
    </w:lvl>
    <w:lvl w:ilvl="1">
      <w:start w:val="1"/>
      <w:numFmt w:val="decimal"/>
      <w:isLgl/>
      <w:lvlText w:val="%1.%2."/>
      <w:lvlJc w:val="left"/>
      <w:pPr>
        <w:ind w:left="1395" w:hanging="48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77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80" w:hanging="1800"/>
      </w:pPr>
      <w:rPr>
        <w:rFonts w:hint="default"/>
      </w:rPr>
    </w:lvl>
  </w:abstractNum>
  <w:abstractNum w:abstractNumId="16">
    <w:nsid w:val="7A7068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F387C"/>
    <w:multiLevelType w:val="hybridMultilevel"/>
    <w:tmpl w:val="0844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0D02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8"/>
  </w:num>
  <w:num w:numId="4">
    <w:abstractNumId w:val="2"/>
  </w:num>
  <w:num w:numId="5">
    <w:abstractNumId w:val="4"/>
  </w:num>
  <w:num w:numId="6">
    <w:abstractNumId w:val="16"/>
  </w:num>
  <w:num w:numId="7">
    <w:abstractNumId w:val="6"/>
  </w:num>
  <w:num w:numId="8">
    <w:abstractNumId w:val="14"/>
  </w:num>
  <w:num w:numId="9">
    <w:abstractNumId w:val="3"/>
  </w:num>
  <w:num w:numId="10">
    <w:abstractNumId w:val="12"/>
  </w:num>
  <w:num w:numId="11">
    <w:abstractNumId w:val="10"/>
  </w:num>
  <w:num w:numId="12">
    <w:abstractNumId w:val="5"/>
  </w:num>
  <w:num w:numId="13">
    <w:abstractNumId w:val="13"/>
  </w:num>
  <w:num w:numId="14">
    <w:abstractNumId w:val="0"/>
  </w:num>
  <w:num w:numId="15">
    <w:abstractNumId w:val="15"/>
  </w:num>
  <w:num w:numId="16">
    <w:abstractNumId w:val="9"/>
  </w:num>
  <w:num w:numId="17">
    <w:abstractNumId w:val="17"/>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ignoreMixedContent/>
  <w:footnotePr>
    <w:footnote w:id="0"/>
    <w:footnote w:id="1"/>
  </w:footnotePr>
  <w:endnotePr>
    <w:endnote w:id="0"/>
    <w:endnote w:id="1"/>
  </w:endnotePr>
  <w:compat/>
  <w:rsids>
    <w:rsidRoot w:val="005A05CE"/>
    <w:rsid w:val="000332D3"/>
    <w:rsid w:val="00053853"/>
    <w:rsid w:val="00053AC7"/>
    <w:rsid w:val="00080380"/>
    <w:rsid w:val="00090BF8"/>
    <w:rsid w:val="000A4B33"/>
    <w:rsid w:val="000B1357"/>
    <w:rsid w:val="000C7B5E"/>
    <w:rsid w:val="001425E4"/>
    <w:rsid w:val="00152218"/>
    <w:rsid w:val="001A14D3"/>
    <w:rsid w:val="001A6874"/>
    <w:rsid w:val="001B22E4"/>
    <w:rsid w:val="001E6E51"/>
    <w:rsid w:val="002337F1"/>
    <w:rsid w:val="002817D5"/>
    <w:rsid w:val="00283333"/>
    <w:rsid w:val="002B41D2"/>
    <w:rsid w:val="002D33B1"/>
    <w:rsid w:val="002D3591"/>
    <w:rsid w:val="00344CAD"/>
    <w:rsid w:val="003514A0"/>
    <w:rsid w:val="003607CC"/>
    <w:rsid w:val="003755DC"/>
    <w:rsid w:val="0037594A"/>
    <w:rsid w:val="0037732D"/>
    <w:rsid w:val="003852CA"/>
    <w:rsid w:val="003A6E44"/>
    <w:rsid w:val="003B0538"/>
    <w:rsid w:val="003C4EDB"/>
    <w:rsid w:val="003C7E96"/>
    <w:rsid w:val="003D4294"/>
    <w:rsid w:val="003E05CF"/>
    <w:rsid w:val="003F64B3"/>
    <w:rsid w:val="004342E7"/>
    <w:rsid w:val="00491137"/>
    <w:rsid w:val="004978AF"/>
    <w:rsid w:val="004D4F05"/>
    <w:rsid w:val="004D50C8"/>
    <w:rsid w:val="004E31AE"/>
    <w:rsid w:val="004E678F"/>
    <w:rsid w:val="004F7E17"/>
    <w:rsid w:val="004F7F95"/>
    <w:rsid w:val="00536068"/>
    <w:rsid w:val="005831E7"/>
    <w:rsid w:val="005A05CE"/>
    <w:rsid w:val="005A6B4A"/>
    <w:rsid w:val="005C3F90"/>
    <w:rsid w:val="005D2F8C"/>
    <w:rsid w:val="005D4920"/>
    <w:rsid w:val="005E4BAF"/>
    <w:rsid w:val="00653AF6"/>
    <w:rsid w:val="00674329"/>
    <w:rsid w:val="00674DB9"/>
    <w:rsid w:val="00744D32"/>
    <w:rsid w:val="007F725A"/>
    <w:rsid w:val="00807334"/>
    <w:rsid w:val="008174E5"/>
    <w:rsid w:val="00855ED0"/>
    <w:rsid w:val="008615D3"/>
    <w:rsid w:val="00884511"/>
    <w:rsid w:val="008A3253"/>
    <w:rsid w:val="00925EA9"/>
    <w:rsid w:val="009655E7"/>
    <w:rsid w:val="00990B29"/>
    <w:rsid w:val="009C1F4B"/>
    <w:rsid w:val="00A06A41"/>
    <w:rsid w:val="00A27BE4"/>
    <w:rsid w:val="00A33DB3"/>
    <w:rsid w:val="00B6428A"/>
    <w:rsid w:val="00B726F6"/>
    <w:rsid w:val="00B73A5A"/>
    <w:rsid w:val="00B93B25"/>
    <w:rsid w:val="00BB163B"/>
    <w:rsid w:val="00BD6844"/>
    <w:rsid w:val="00C47A7C"/>
    <w:rsid w:val="00C6329C"/>
    <w:rsid w:val="00CC60FC"/>
    <w:rsid w:val="00D571CE"/>
    <w:rsid w:val="00D93667"/>
    <w:rsid w:val="00DB193E"/>
    <w:rsid w:val="00DC2E31"/>
    <w:rsid w:val="00DF3457"/>
    <w:rsid w:val="00E05639"/>
    <w:rsid w:val="00E34C24"/>
    <w:rsid w:val="00E40D8F"/>
    <w:rsid w:val="00E438A1"/>
    <w:rsid w:val="00E644F2"/>
    <w:rsid w:val="00F01E19"/>
    <w:rsid w:val="00F27A2F"/>
    <w:rsid w:val="00F65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5831E7"/>
    <w:pPr>
      <w:tabs>
        <w:tab w:val="center" w:pos="4677"/>
        <w:tab w:val="right" w:pos="9355"/>
      </w:tabs>
      <w:spacing w:before="0" w:after="0"/>
    </w:pPr>
  </w:style>
  <w:style w:type="character" w:customStyle="1" w:styleId="a4">
    <w:name w:val="Верхний колонтитул Знак"/>
    <w:basedOn w:val="a0"/>
    <w:link w:val="a3"/>
    <w:uiPriority w:val="99"/>
    <w:semiHidden/>
    <w:rsid w:val="005831E7"/>
  </w:style>
  <w:style w:type="paragraph" w:styleId="a5">
    <w:name w:val="footer"/>
    <w:basedOn w:val="a"/>
    <w:link w:val="a6"/>
    <w:uiPriority w:val="99"/>
    <w:semiHidden/>
    <w:unhideWhenUsed/>
    <w:rsid w:val="005831E7"/>
    <w:pPr>
      <w:tabs>
        <w:tab w:val="center" w:pos="4677"/>
        <w:tab w:val="right" w:pos="9355"/>
      </w:tabs>
      <w:spacing w:before="0" w:after="0"/>
    </w:pPr>
  </w:style>
  <w:style w:type="character" w:customStyle="1" w:styleId="a6">
    <w:name w:val="Нижний колонтитул Знак"/>
    <w:basedOn w:val="a0"/>
    <w:link w:val="a5"/>
    <w:uiPriority w:val="99"/>
    <w:semiHidden/>
    <w:rsid w:val="005831E7"/>
  </w:style>
  <w:style w:type="paragraph" w:styleId="a7">
    <w:name w:val="List Paragraph"/>
    <w:basedOn w:val="a"/>
    <w:uiPriority w:val="34"/>
    <w:qFormat/>
    <w:rsid w:val="00E40D8F"/>
    <w:pPr>
      <w:ind w:left="720"/>
      <w:contextualSpacing/>
    </w:pPr>
  </w:style>
  <w:style w:type="paragraph" w:customStyle="1" w:styleId="ConsPlusNormal">
    <w:name w:val="ConsPlusNormal"/>
    <w:rsid w:val="00674DB9"/>
    <w:pPr>
      <w:widowControl w:val="0"/>
      <w:autoSpaceDE w:val="0"/>
      <w:autoSpaceDN w:val="0"/>
      <w:adjustRightInd w:val="0"/>
      <w:spacing w:before="0" w:beforeAutospacing="0" w:after="0" w:afterAutospacing="0"/>
    </w:pPr>
    <w:rPr>
      <w:rFonts w:ascii="Arial" w:eastAsiaTheme="minorEastAsia" w:hAnsi="Arial" w:cs="Arial"/>
      <w:sz w:val="20"/>
      <w:szCs w:val="20"/>
      <w:lang w:val="ru-RU" w:eastAsia="ru-RU"/>
    </w:rPr>
  </w:style>
  <w:style w:type="paragraph" w:styleId="a8">
    <w:name w:val="Normal (Web)"/>
    <w:basedOn w:val="a"/>
    <w:uiPriority w:val="99"/>
    <w:unhideWhenUsed/>
    <w:rsid w:val="00536068"/>
    <w:rPr>
      <w:rFonts w:ascii="Times New Roman" w:eastAsia="Times New Roman" w:hAnsi="Times New Roman" w:cs="Times New Roman"/>
      <w:lang w:val="ru-RU" w:eastAsia="ru-RU"/>
    </w:rPr>
  </w:style>
  <w:style w:type="character" w:styleId="a9">
    <w:name w:val="Hyperlink"/>
    <w:basedOn w:val="a0"/>
    <w:uiPriority w:val="99"/>
    <w:semiHidden/>
    <w:unhideWhenUsed/>
    <w:rsid w:val="00BB1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8ABE21DDFEFEC353F4F819C4FAE6478B36A3C7DA423A9BCFD6E5010E0C85F478A1D39A3DCA8643E2N8K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49905020B54C511544EEB4A41E241C955BE1D887F62B68939CF028B02F3E7B4B90A3B11E8C761E6PDFAH" TargetMode="External"/><Relationship Id="rId4" Type="http://schemas.openxmlformats.org/officeDocument/2006/relationships/webSettings" Target="webSettings.xml"/><Relationship Id="rId9" Type="http://schemas.openxmlformats.org/officeDocument/2006/relationships/hyperlink" Target="consultantplus://offline/ref=349905020B54C511544EEB4A41E241C955BE1D887F62B68939CF028B02F3E7B4B90A3B11E8C761E1PDF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11</Pages>
  <Words>4701</Words>
  <Characters>26799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1</cp:lastModifiedBy>
  <cp:revision>38</cp:revision>
  <cp:lastPrinted>2020-03-18T07:43:00Z</cp:lastPrinted>
  <dcterms:created xsi:type="dcterms:W3CDTF">2020-02-25T07:14:00Z</dcterms:created>
  <dcterms:modified xsi:type="dcterms:W3CDTF">2020-03-23T06:38:00Z</dcterms:modified>
</cp:coreProperties>
</file>