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BD2" w:rsidRPr="00643BD2" w:rsidRDefault="00643BD2" w:rsidP="00643BD2">
      <w:pPr>
        <w:tabs>
          <w:tab w:val="left" w:pos="9071"/>
        </w:tabs>
        <w:ind w:hanging="142"/>
        <w:jc w:val="center"/>
        <w:rPr>
          <w:sz w:val="36"/>
          <w:szCs w:val="36"/>
        </w:rPr>
      </w:pPr>
      <w:r w:rsidRPr="00643BD2">
        <w:rPr>
          <w:sz w:val="36"/>
          <w:szCs w:val="36"/>
        </w:rPr>
        <w:t>Администрация городского округа город Бор</w:t>
      </w:r>
    </w:p>
    <w:p w:rsidR="00643BD2" w:rsidRPr="00643BD2" w:rsidRDefault="00643BD2" w:rsidP="00643BD2">
      <w:pPr>
        <w:tabs>
          <w:tab w:val="left" w:pos="9071"/>
        </w:tabs>
        <w:ind w:hanging="142"/>
        <w:jc w:val="center"/>
        <w:rPr>
          <w:sz w:val="36"/>
          <w:szCs w:val="36"/>
        </w:rPr>
      </w:pPr>
      <w:r w:rsidRPr="00643BD2">
        <w:rPr>
          <w:sz w:val="36"/>
          <w:szCs w:val="36"/>
        </w:rPr>
        <w:t>Нижегородской области</w:t>
      </w:r>
    </w:p>
    <w:p w:rsidR="00643BD2" w:rsidRPr="00643BD2" w:rsidRDefault="00643BD2" w:rsidP="00643BD2">
      <w:pPr>
        <w:jc w:val="center"/>
        <w:rPr>
          <w:b/>
          <w:sz w:val="28"/>
          <w:szCs w:val="28"/>
        </w:rPr>
      </w:pPr>
    </w:p>
    <w:p w:rsidR="00643BD2" w:rsidRPr="00643BD2" w:rsidRDefault="00643BD2" w:rsidP="00643BD2">
      <w:pPr>
        <w:jc w:val="center"/>
        <w:rPr>
          <w:b/>
          <w:sz w:val="36"/>
          <w:szCs w:val="36"/>
        </w:rPr>
      </w:pPr>
      <w:r w:rsidRPr="00643BD2">
        <w:rPr>
          <w:b/>
          <w:sz w:val="36"/>
          <w:szCs w:val="36"/>
        </w:rPr>
        <w:t>ПОСТАНОВЛЕНИЕ</w:t>
      </w:r>
    </w:p>
    <w:p w:rsidR="00643BD2" w:rsidRDefault="00643BD2" w:rsidP="00643BD2">
      <w:pPr>
        <w:jc w:val="center"/>
        <w:rPr>
          <w:sz w:val="28"/>
          <w:szCs w:val="28"/>
        </w:rPr>
      </w:pPr>
    </w:p>
    <w:p w:rsidR="00643BD2" w:rsidRDefault="00643BD2" w:rsidP="00643BD2">
      <w:pPr>
        <w:rPr>
          <w:sz w:val="28"/>
          <w:szCs w:val="28"/>
        </w:rPr>
      </w:pPr>
      <w:r>
        <w:rPr>
          <w:sz w:val="28"/>
          <w:szCs w:val="28"/>
        </w:rPr>
        <w:t xml:space="preserve">от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                                                  №</w:t>
      </w:r>
    </w:p>
    <w:p w:rsidR="00643BD2" w:rsidRDefault="00643BD2" w:rsidP="00643BD2">
      <w:pPr>
        <w:rPr>
          <w:sz w:val="28"/>
          <w:szCs w:val="28"/>
        </w:rPr>
      </w:pPr>
      <w:bookmarkStart w:id="0" w:name="_GoBack"/>
      <w:bookmarkEnd w:id="0"/>
    </w:p>
    <w:tbl>
      <w:tblPr>
        <w:tblW w:w="0" w:type="auto"/>
        <w:tblLook w:val="01E0"/>
      </w:tblPr>
      <w:tblGrid>
        <w:gridCol w:w="9828"/>
      </w:tblGrid>
      <w:tr w:rsidR="00643BD2">
        <w:tc>
          <w:tcPr>
            <w:tcW w:w="9828" w:type="dxa"/>
          </w:tcPr>
          <w:p w:rsidR="00643BD2" w:rsidRPr="00643BD2" w:rsidRDefault="00643BD2" w:rsidP="00643BD2">
            <w:pPr>
              <w:jc w:val="center"/>
              <w:rPr>
                <w:b/>
                <w:sz w:val="28"/>
                <w:szCs w:val="28"/>
              </w:rPr>
            </w:pPr>
            <w:r w:rsidRPr="00643BD2">
              <w:rPr>
                <w:b/>
                <w:sz w:val="28"/>
                <w:szCs w:val="28"/>
              </w:rPr>
              <w:t xml:space="preserve">О </w:t>
            </w:r>
            <w:r w:rsidRPr="00643BD2">
              <w:rPr>
                <w:rStyle w:val="ng-star-inserted"/>
                <w:b/>
                <w:color w:val="000000"/>
                <w:sz w:val="28"/>
                <w:szCs w:val="28"/>
                <w:shd w:val="clear" w:color="auto" w:fill="FFFFFF"/>
              </w:rPr>
              <w:t>формировании туристского кода и создании туристского квартала</w:t>
            </w:r>
          </w:p>
        </w:tc>
      </w:tr>
    </w:tbl>
    <w:p w:rsidR="00643BD2" w:rsidRDefault="00643BD2" w:rsidP="00643BD2">
      <w:pPr>
        <w:rPr>
          <w:b/>
          <w:sz w:val="28"/>
          <w:szCs w:val="28"/>
        </w:rPr>
      </w:pPr>
    </w:p>
    <w:p w:rsidR="00643BD2" w:rsidRDefault="00643BD2" w:rsidP="00643BD2">
      <w:pPr>
        <w:spacing w:line="360" w:lineRule="auto"/>
        <w:ind w:firstLine="680"/>
        <w:jc w:val="both"/>
        <w:rPr>
          <w:rStyle w:val="ng-star-inserted"/>
          <w:color w:val="000000"/>
          <w:shd w:val="clear" w:color="auto" w:fill="FFFFFF"/>
        </w:rPr>
      </w:pPr>
      <w:r>
        <w:rPr>
          <w:rStyle w:val="ng-star-inserted"/>
          <w:color w:val="000000"/>
          <w:sz w:val="28"/>
          <w:szCs w:val="28"/>
          <w:shd w:val="clear" w:color="auto" w:fill="FFFFFF"/>
        </w:rPr>
        <w:t>В целях организации на территории городского округа город Бор единого туристского пространства и систематизации работы по развитию туристской инфраструктуры городского округа г.Бор, в части сохранения, реконструкции (строительства) объектов туристской направленности и благоустройства прилегающей к ним территории, а также реализации мероприятий, направленных на развитие в округе туризма и его инфраструктуры</w:t>
      </w:r>
      <w:r w:rsidR="00052BC2">
        <w:rPr>
          <w:rStyle w:val="ng-star-inserted"/>
          <w:color w:val="000000"/>
          <w:sz w:val="28"/>
          <w:szCs w:val="28"/>
          <w:shd w:val="clear" w:color="auto" w:fill="FFFFFF"/>
        </w:rPr>
        <w:t xml:space="preserve"> администрация городского округа г.Бор </w:t>
      </w:r>
      <w:r w:rsidR="00052BC2" w:rsidRPr="00052BC2">
        <w:rPr>
          <w:rStyle w:val="ng-star-inserted"/>
          <w:b/>
          <w:color w:val="000000"/>
          <w:sz w:val="28"/>
          <w:szCs w:val="28"/>
          <w:shd w:val="clear" w:color="auto" w:fill="FFFFFF"/>
        </w:rPr>
        <w:t>постановляет</w:t>
      </w:r>
      <w:r>
        <w:rPr>
          <w:rStyle w:val="ng-star-inserted"/>
          <w:color w:val="000000"/>
          <w:sz w:val="28"/>
          <w:szCs w:val="28"/>
          <w:shd w:val="clear" w:color="auto" w:fill="FFFFFF"/>
        </w:rPr>
        <w:t>:</w:t>
      </w:r>
    </w:p>
    <w:p w:rsidR="00643BD2" w:rsidRDefault="00643BD2" w:rsidP="00643BD2">
      <w:pPr>
        <w:numPr>
          <w:ilvl w:val="0"/>
          <w:numId w:val="1"/>
        </w:numPr>
        <w:spacing w:line="360" w:lineRule="auto"/>
        <w:ind w:left="0" w:firstLine="680"/>
        <w:jc w:val="both"/>
        <w:rPr>
          <w:rStyle w:val="ng-star-inserted"/>
          <w:color w:val="000000"/>
          <w:sz w:val="28"/>
          <w:szCs w:val="28"/>
          <w:shd w:val="clear" w:color="auto" w:fill="FFFFFF"/>
        </w:rPr>
      </w:pPr>
      <w:r>
        <w:rPr>
          <w:rStyle w:val="ng-star-inserted"/>
          <w:color w:val="000000"/>
          <w:sz w:val="28"/>
          <w:szCs w:val="28"/>
          <w:shd w:val="clear" w:color="auto" w:fill="FFFFFF"/>
        </w:rPr>
        <w:t>Утвердить гра</w:t>
      </w:r>
      <w:r w:rsidR="00052BC2">
        <w:rPr>
          <w:rStyle w:val="ng-star-inserted"/>
          <w:color w:val="000000"/>
          <w:sz w:val="28"/>
          <w:szCs w:val="28"/>
          <w:shd w:val="clear" w:color="auto" w:fill="FFFFFF"/>
        </w:rPr>
        <w:t>ницы туристского квартала г.Бор</w:t>
      </w:r>
      <w:r>
        <w:rPr>
          <w:rStyle w:val="ng-star-inserted"/>
          <w:color w:val="000000"/>
          <w:sz w:val="28"/>
          <w:szCs w:val="28"/>
          <w:shd w:val="clear" w:color="auto" w:fill="FFFFFF"/>
        </w:rPr>
        <w:t xml:space="preserve"> согласно приложению 1 к настоящему постановлению.</w:t>
      </w:r>
    </w:p>
    <w:p w:rsidR="00643BD2" w:rsidRDefault="00643BD2" w:rsidP="00643BD2">
      <w:pPr>
        <w:numPr>
          <w:ilvl w:val="0"/>
          <w:numId w:val="1"/>
        </w:numPr>
        <w:spacing w:line="360" w:lineRule="auto"/>
        <w:ind w:left="0" w:firstLine="680"/>
        <w:jc w:val="both"/>
        <w:rPr>
          <w:rStyle w:val="ng-star-inserted"/>
          <w:color w:val="000000"/>
          <w:sz w:val="28"/>
          <w:szCs w:val="28"/>
          <w:shd w:val="clear" w:color="auto" w:fill="FFFFFF"/>
        </w:rPr>
      </w:pPr>
      <w:r>
        <w:rPr>
          <w:rStyle w:val="ng-star-inserted"/>
          <w:color w:val="000000"/>
          <w:sz w:val="28"/>
          <w:szCs w:val="28"/>
          <w:shd w:val="clear" w:color="auto" w:fill="FFFFFF"/>
        </w:rPr>
        <w:t>Утвердить концепцию формирования туристского кода и созд</w:t>
      </w:r>
      <w:r w:rsidR="00052BC2">
        <w:rPr>
          <w:rStyle w:val="ng-star-inserted"/>
          <w:color w:val="000000"/>
          <w:sz w:val="28"/>
          <w:szCs w:val="28"/>
          <w:shd w:val="clear" w:color="auto" w:fill="FFFFFF"/>
        </w:rPr>
        <w:t>ания туристского квартала г.Бор</w:t>
      </w:r>
      <w:r>
        <w:rPr>
          <w:rStyle w:val="ng-star-inserted"/>
          <w:color w:val="000000"/>
          <w:sz w:val="28"/>
          <w:szCs w:val="28"/>
          <w:shd w:val="clear" w:color="auto" w:fill="FFFFFF"/>
        </w:rPr>
        <w:t xml:space="preserve"> согласно приложению 2 к настоящему постановлению.</w:t>
      </w:r>
    </w:p>
    <w:p w:rsidR="00643BD2" w:rsidRDefault="00643BD2" w:rsidP="00643BD2">
      <w:pPr>
        <w:numPr>
          <w:ilvl w:val="0"/>
          <w:numId w:val="1"/>
        </w:numPr>
        <w:spacing w:line="360" w:lineRule="auto"/>
        <w:ind w:left="0" w:firstLine="680"/>
        <w:jc w:val="both"/>
      </w:pPr>
      <w:r>
        <w:rPr>
          <w:sz w:val="28"/>
          <w:szCs w:val="28"/>
        </w:rPr>
        <w:t>Общему отделу администрации городского округа г. Бор (Е.А. Копцова) обеспечить опубликование настоящего постановления в газете «БОР сегодня», сетевом издании «БОР-оффициал» и размещению на официальном сайте органов местного самоуправления.</w:t>
      </w:r>
    </w:p>
    <w:p w:rsidR="00643BD2" w:rsidRDefault="00643BD2" w:rsidP="00643BD2">
      <w:pPr>
        <w:numPr>
          <w:ilvl w:val="0"/>
          <w:numId w:val="1"/>
        </w:numPr>
        <w:spacing w:line="360" w:lineRule="auto"/>
        <w:ind w:left="0" w:firstLine="680"/>
        <w:jc w:val="both"/>
        <w:rPr>
          <w:rStyle w:val="ng-star-inserted"/>
        </w:rPr>
      </w:pPr>
      <w:r>
        <w:rPr>
          <w:rStyle w:val="ng-star-inserted"/>
          <w:color w:val="000000"/>
          <w:sz w:val="28"/>
          <w:szCs w:val="28"/>
          <w:shd w:val="clear" w:color="auto" w:fill="FFFFFF"/>
        </w:rPr>
        <w:t>Постановление вступает в силу с момента его подписания.</w:t>
      </w:r>
    </w:p>
    <w:p w:rsidR="00643BD2" w:rsidRDefault="00643BD2" w:rsidP="00052BC2"/>
    <w:p w:rsidR="00643BD2" w:rsidRDefault="00643BD2" w:rsidP="00052BC2">
      <w:pPr>
        <w:rPr>
          <w:sz w:val="28"/>
          <w:szCs w:val="28"/>
        </w:rPr>
      </w:pPr>
    </w:p>
    <w:p w:rsidR="00643BD2" w:rsidRDefault="00643BD2" w:rsidP="00052BC2">
      <w:pPr>
        <w:rPr>
          <w:sz w:val="28"/>
          <w:szCs w:val="28"/>
        </w:rPr>
      </w:pPr>
      <w:r>
        <w:rPr>
          <w:sz w:val="28"/>
          <w:szCs w:val="28"/>
        </w:rPr>
        <w:t>Глава местного самоуправления                                                     А.В. Боровский</w:t>
      </w:r>
    </w:p>
    <w:p w:rsidR="00643BD2" w:rsidRDefault="00643BD2" w:rsidP="00052BC2">
      <w:pPr>
        <w:rPr>
          <w:sz w:val="28"/>
          <w:szCs w:val="28"/>
        </w:rPr>
      </w:pPr>
    </w:p>
    <w:p w:rsidR="00052BC2" w:rsidRDefault="00052BC2" w:rsidP="00052BC2">
      <w:pPr>
        <w:rPr>
          <w:sz w:val="28"/>
          <w:szCs w:val="28"/>
        </w:rPr>
      </w:pPr>
    </w:p>
    <w:p w:rsidR="00052BC2" w:rsidRDefault="00052BC2" w:rsidP="00052BC2">
      <w:pPr>
        <w:rPr>
          <w:sz w:val="28"/>
          <w:szCs w:val="28"/>
        </w:rPr>
      </w:pPr>
    </w:p>
    <w:p w:rsidR="00643BD2" w:rsidRPr="00643BD2" w:rsidRDefault="00643BD2" w:rsidP="00052BC2">
      <w:pPr>
        <w:rPr>
          <w:sz w:val="20"/>
          <w:szCs w:val="20"/>
        </w:rPr>
      </w:pPr>
      <w:r w:rsidRPr="00643BD2">
        <w:rPr>
          <w:sz w:val="20"/>
          <w:szCs w:val="20"/>
        </w:rPr>
        <w:t>А.П. Титов</w:t>
      </w:r>
    </w:p>
    <w:p w:rsidR="00643BD2" w:rsidRPr="00643BD2" w:rsidRDefault="00643BD2" w:rsidP="00052BC2">
      <w:pPr>
        <w:rPr>
          <w:sz w:val="20"/>
          <w:szCs w:val="20"/>
        </w:rPr>
      </w:pPr>
      <w:r w:rsidRPr="00643BD2">
        <w:rPr>
          <w:sz w:val="20"/>
          <w:szCs w:val="20"/>
        </w:rPr>
        <w:t>3-71-89</w:t>
      </w:r>
    </w:p>
    <w:p w:rsidR="00643BD2" w:rsidRDefault="00643BD2" w:rsidP="00643BD2">
      <w:pPr>
        <w:sectPr w:rsidR="00643BD2" w:rsidSect="00052BC2">
          <w:footerReference w:type="even" r:id="rId7"/>
          <w:footerReference w:type="default" r:id="rId8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t>городского округа город Бор</w:t>
      </w: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t>Нижегородской области</w:t>
      </w: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t>от___________ №_____</w:t>
      </w:r>
    </w:p>
    <w:p w:rsidR="00643BD2" w:rsidRDefault="00643BD2" w:rsidP="00643BD2">
      <w:pPr>
        <w:jc w:val="right"/>
        <w:rPr>
          <w:sz w:val="28"/>
          <w:szCs w:val="28"/>
        </w:rPr>
      </w:pPr>
    </w:p>
    <w:p w:rsidR="00643BD2" w:rsidRDefault="00643BD2" w:rsidP="00643BD2">
      <w:pPr>
        <w:jc w:val="center"/>
        <w:rPr>
          <w:rStyle w:val="ng-star-inserted"/>
          <w:b/>
          <w:color w:val="000000"/>
          <w:sz w:val="28"/>
          <w:szCs w:val="28"/>
          <w:shd w:val="clear" w:color="auto" w:fill="FFFFFF"/>
        </w:rPr>
      </w:pPr>
      <w:r w:rsidRPr="00AA6E88">
        <w:rPr>
          <w:b/>
          <w:sz w:val="28"/>
          <w:szCs w:val="28"/>
        </w:rPr>
        <w:t xml:space="preserve">Границы </w:t>
      </w:r>
      <w:r w:rsidRPr="00AA6E88">
        <w:rPr>
          <w:rStyle w:val="ng-star-inserted"/>
          <w:b/>
          <w:color w:val="000000"/>
          <w:sz w:val="28"/>
          <w:szCs w:val="28"/>
          <w:shd w:val="clear" w:color="auto" w:fill="FFFFFF"/>
        </w:rPr>
        <w:t>туристского квартала г.Бор</w:t>
      </w:r>
    </w:p>
    <w:p w:rsidR="00643BD2" w:rsidRDefault="00643BD2" w:rsidP="00643BD2">
      <w:pPr>
        <w:jc w:val="center"/>
        <w:rPr>
          <w:rStyle w:val="ng-star-inserted"/>
          <w:b/>
          <w:color w:val="000000"/>
          <w:sz w:val="28"/>
          <w:szCs w:val="28"/>
          <w:shd w:val="clear" w:color="auto" w:fill="FFFFFF"/>
        </w:rPr>
      </w:pPr>
    </w:p>
    <w:p w:rsidR="00643BD2" w:rsidRDefault="00643BD2" w:rsidP="00643BD2">
      <w:pPr>
        <w:jc w:val="center"/>
        <w:rPr>
          <w:b/>
          <w:sz w:val="28"/>
          <w:szCs w:val="28"/>
        </w:rPr>
      </w:pPr>
      <w:r w:rsidRPr="001F48C1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2.75pt;height:357.75pt;visibility:visible">
            <v:imagedata r:id="rId9" o:title=""/>
          </v:shape>
        </w:pict>
      </w:r>
    </w:p>
    <w:p w:rsidR="00643BD2" w:rsidRDefault="00643BD2" w:rsidP="00643BD2">
      <w:pPr>
        <w:jc w:val="center"/>
        <w:rPr>
          <w:sz w:val="28"/>
          <w:szCs w:val="28"/>
        </w:rPr>
      </w:pPr>
    </w:p>
    <w:p w:rsidR="00643BD2" w:rsidRDefault="00643BD2" w:rsidP="00643BD2">
      <w:pPr>
        <w:jc w:val="center"/>
        <w:rPr>
          <w:sz w:val="28"/>
          <w:szCs w:val="28"/>
        </w:rPr>
      </w:pPr>
      <w:r>
        <w:rPr>
          <w:noProof/>
        </w:rPr>
        <w:pict>
          <v:rect id="_x0000_s1026" style="position:absolute;left:0;text-align:left;margin-left:81.45pt;margin-top:27.4pt;width:56.25pt;height:19.5pt;z-index:1" fillcolor="#943634" strokecolor="#943634" strokeweight="3pt">
            <v:fill opacity=".5"/>
          </v:rect>
        </w:pict>
      </w:r>
      <w:r w:rsidRPr="00AA6E88">
        <w:rPr>
          <w:sz w:val="28"/>
          <w:szCs w:val="28"/>
        </w:rPr>
        <w:t>Условные обозначения</w:t>
      </w:r>
    </w:p>
    <w:p w:rsidR="00643BD2" w:rsidRDefault="00643BD2" w:rsidP="00643BD2">
      <w:pPr>
        <w:jc w:val="center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43.7pt;margin-top:2.05pt;width:227.25pt;height:81.05pt;z-index:2" stroked="f">
            <v:textbox style="mso-next-textbox:#_x0000_s1027">
              <w:txbxContent>
                <w:p w:rsidR="00643BD2" w:rsidRDefault="00643BD2" w:rsidP="00643BD2">
                  <w:r w:rsidRPr="00AA6E88">
                    <w:t>- граница туристского квартала</w:t>
                  </w:r>
                </w:p>
                <w:p w:rsidR="00643BD2" w:rsidRPr="0063310B" w:rsidRDefault="00643BD2" w:rsidP="00643BD2">
                  <w:pPr>
                    <w:rPr>
                      <w:sz w:val="10"/>
                      <w:szCs w:val="10"/>
                    </w:rPr>
                  </w:pPr>
                </w:p>
                <w:p w:rsidR="00643BD2" w:rsidRDefault="00643BD2" w:rsidP="00643BD2">
                  <w:r>
                    <w:t xml:space="preserve">- обозначение характерной точки </w:t>
                  </w:r>
                  <w:r w:rsidRPr="00AA6E88">
                    <w:t>граница туристского квартала</w:t>
                  </w:r>
                </w:p>
              </w:txbxContent>
            </v:textbox>
          </v:shape>
        </w:pict>
      </w:r>
    </w:p>
    <w:p w:rsidR="00643BD2" w:rsidRDefault="00643BD2" w:rsidP="00643BD2">
      <w:pPr>
        <w:jc w:val="center"/>
        <w:rPr>
          <w:sz w:val="28"/>
          <w:szCs w:val="28"/>
        </w:rPr>
      </w:pPr>
      <w:r>
        <w:rPr>
          <w:noProof/>
        </w:rPr>
        <w:pict>
          <v:shape id="_x0000_s1029" type="#_x0000_t202" style="position:absolute;left:0;text-align:left;margin-left:115.95pt;margin-top:22.6pt;width:18.35pt;height:16.35pt;z-index:4" filled="f" strokecolor="white">
            <v:textbox>
              <w:txbxContent>
                <w:p w:rsidR="00643BD2" w:rsidRPr="0063310B" w:rsidRDefault="00643BD2" w:rsidP="00643BD2">
                  <w:pPr>
                    <w:rPr>
                      <w:rFonts w:ascii="D431" w:hAnsi="D431"/>
                    </w:rPr>
                  </w:pPr>
                  <w:r w:rsidRPr="0063310B">
                    <w:rPr>
                      <w:rFonts w:ascii="D431" w:hAnsi="D431"/>
                    </w:rPr>
                    <w:t>1</w:t>
                  </w:r>
                </w:p>
              </w:txbxContent>
            </v:textbox>
          </v:shape>
        </w:pict>
      </w:r>
    </w:p>
    <w:p w:rsidR="00643BD2" w:rsidRDefault="00643BD2" w:rsidP="00643BD2">
      <w:pPr>
        <w:jc w:val="center"/>
        <w:rPr>
          <w:sz w:val="28"/>
          <w:szCs w:val="28"/>
        </w:rPr>
      </w:pPr>
      <w:r>
        <w:rPr>
          <w:noProof/>
        </w:rPr>
        <w:pict>
          <v:oval id="_x0000_s1028" style="position:absolute;left:0;text-align:left;margin-left:109.4pt;margin-top:9.35pt;width:4.25pt;height:4.25pt;z-index:3" fillcolor="black"/>
        </w:pict>
      </w:r>
    </w:p>
    <w:p w:rsidR="00643BD2" w:rsidRDefault="00643BD2" w:rsidP="00643BD2">
      <w:pPr>
        <w:jc w:val="center"/>
        <w:rPr>
          <w:sz w:val="28"/>
          <w:szCs w:val="28"/>
        </w:rPr>
      </w:pPr>
    </w:p>
    <w:p w:rsidR="00643BD2" w:rsidRDefault="00643BD2" w:rsidP="00643BD2">
      <w:pPr>
        <w:jc w:val="center"/>
        <w:rPr>
          <w:sz w:val="28"/>
          <w:szCs w:val="28"/>
        </w:rPr>
      </w:pPr>
    </w:p>
    <w:p w:rsidR="00643BD2" w:rsidRDefault="00643BD2" w:rsidP="00643BD2">
      <w:pPr>
        <w:pageBreakBefore/>
        <w:jc w:val="center"/>
        <w:rPr>
          <w:rStyle w:val="ng-star-inserted"/>
          <w:b/>
          <w:color w:val="000000"/>
          <w:sz w:val="28"/>
          <w:szCs w:val="28"/>
          <w:shd w:val="clear" w:color="auto" w:fill="FFFFFF"/>
        </w:rPr>
      </w:pPr>
      <w:r w:rsidRPr="00AA6E88">
        <w:rPr>
          <w:rStyle w:val="ng-star-inserted"/>
          <w:b/>
          <w:color w:val="000000"/>
          <w:sz w:val="28"/>
          <w:szCs w:val="28"/>
          <w:shd w:val="clear" w:color="auto" w:fill="FFFFFF"/>
        </w:rPr>
        <w:lastRenderedPageBreak/>
        <w:t>Координаты характерных точек границы туристического квартала г.Бор</w:t>
      </w:r>
    </w:p>
    <w:tbl>
      <w:tblPr>
        <w:tblW w:w="4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0"/>
        <w:gridCol w:w="1985"/>
        <w:gridCol w:w="1809"/>
      </w:tblGrid>
      <w:tr w:rsidR="00643BD2" w:rsidRPr="001F48C1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b/>
                <w:color w:val="000000"/>
              </w:rPr>
            </w:pPr>
            <w:r w:rsidRPr="00AA6E88">
              <w:rPr>
                <w:b/>
                <w:color w:val="000000"/>
              </w:rPr>
              <w:t>№ п/п</w:t>
            </w:r>
          </w:p>
        </w:tc>
        <w:tc>
          <w:tcPr>
            <w:tcW w:w="3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b/>
                <w:color w:val="000000"/>
              </w:rPr>
            </w:pPr>
            <w:r w:rsidRPr="00AA6E88">
              <w:rPr>
                <w:b/>
                <w:color w:val="000000"/>
              </w:rPr>
              <w:t>Координаты характерных точек в системе МСК-52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b/>
                <w:color w:val="000000"/>
                <w:lang w:val="en-US"/>
              </w:rPr>
            </w:pPr>
            <w:r w:rsidRPr="00AA6E88">
              <w:rPr>
                <w:b/>
                <w:color w:val="000000"/>
                <w:lang w:val="en-US"/>
              </w:rPr>
              <w:t>X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b/>
                <w:color w:val="000000"/>
                <w:lang w:val="en-US"/>
              </w:rPr>
            </w:pPr>
            <w:r w:rsidRPr="00AA6E88">
              <w:rPr>
                <w:b/>
                <w:color w:val="000000"/>
                <w:lang w:val="en-US"/>
              </w:rPr>
              <w:t>Y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536007.37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2217107.54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535850.52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2217556.92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535596.34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2217961.46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535398.53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2218107.35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535144.8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2218216.25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535011.42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2218274.07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534700.44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2218341.8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534566.89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2218377.99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534434.01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2218440.94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534377.38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2218530.94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534203.39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2218879.17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534190.96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2218912.03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534377.6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2219019.7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534452.38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2218996.17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534492.92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2218985.7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534527.89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2219074.96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534767.24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2218988.37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534906.14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2219408.88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534697.63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2219496.76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534680.83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2219503.05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534585.96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2219275.5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534497.07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2219340.08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534467.44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2219376.64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534489.26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2219405.24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534462.67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2219427.61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534487.4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2219458.68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534460.78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2219485.46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534447.15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2219471.88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534373.24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2219549.1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534358.74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2219536.89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534300.78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2219618.17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534277.38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2219609.74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534246.83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2219580.7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534217.64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2219566.69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534192.69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2219575.1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534210.29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2219613.67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534130.61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2219686.29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534000.59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2219799.73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533858.36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2219942.83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533744.86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2220064.11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533812.29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2220162.96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533735.25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2220180.04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lastRenderedPageBreak/>
              <w:t>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533543.18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2220118.96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533562.86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2220076.09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533472.54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2219998.7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533413.96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2219914.67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533371.61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2220004.9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533121.88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2219894.14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533036.04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2219912.79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532912.43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2220019.1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532891.3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2220056.86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532782.06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2220011.65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532680.99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2219946.96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532536.54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2219924.53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532366.98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2219964.5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532186.92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2220089.05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532104.56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2220182.46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531989.9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2220033.8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531975.96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2219864.11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531907.72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2219416.96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531937.91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2219192.33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531993.15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2218813.46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532081.05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2218739.08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532106.96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2218609.53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532153.75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2218611.44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532324.21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2218551.74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532439.59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2218927.06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532772.68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2219105.52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533065.73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2219258.22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533358.01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2219224.29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533458.83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2219205.32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533602.94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2219081.75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533689.26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2218995.09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533850.11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2218805.53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533915.39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2218783.42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534004.01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2218634.44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534102.65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2218677.08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534158.34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2218522.89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534213.58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2218382.09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534329.04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2218242.96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534787.47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2217987.84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535265.02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2217709.78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535482.34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2217461.34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535801.78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2217069.33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535817.56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2217056.51</w:t>
            </w:r>
          </w:p>
        </w:tc>
      </w:tr>
      <w:tr w:rsidR="00643BD2" w:rsidRPr="001F48C1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536007.37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43BD2" w:rsidRPr="00AA6E88" w:rsidRDefault="00643BD2" w:rsidP="00643BD2">
            <w:pPr>
              <w:jc w:val="center"/>
              <w:rPr>
                <w:color w:val="000000"/>
              </w:rPr>
            </w:pPr>
            <w:r w:rsidRPr="00AA6E88">
              <w:rPr>
                <w:color w:val="000000"/>
              </w:rPr>
              <w:t>2217107.54</w:t>
            </w:r>
          </w:p>
        </w:tc>
      </w:tr>
    </w:tbl>
    <w:p w:rsidR="00643BD2" w:rsidRPr="00AA6E88" w:rsidRDefault="00643BD2" w:rsidP="00643BD2">
      <w:pPr>
        <w:jc w:val="center"/>
        <w:rPr>
          <w:rStyle w:val="ng-star-inserted"/>
          <w:b/>
          <w:color w:val="000000"/>
          <w:sz w:val="28"/>
          <w:szCs w:val="28"/>
          <w:shd w:val="clear" w:color="auto" w:fill="FFFFFF"/>
        </w:rPr>
      </w:pPr>
    </w:p>
    <w:p w:rsidR="00643BD2" w:rsidRDefault="00643BD2" w:rsidP="00643BD2">
      <w:pPr>
        <w:sectPr w:rsidR="00643BD2" w:rsidSect="00643B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t>городского округа город Бор</w:t>
      </w:r>
    </w:p>
    <w:p w:rsidR="00643BD2" w:rsidRDefault="00643BD2" w:rsidP="00643BD2">
      <w:pPr>
        <w:jc w:val="right"/>
        <w:rPr>
          <w:sz w:val="28"/>
          <w:szCs w:val="28"/>
        </w:rPr>
      </w:pPr>
      <w:r>
        <w:rPr>
          <w:sz w:val="28"/>
          <w:szCs w:val="28"/>
        </w:rPr>
        <w:t>Нижегородской области</w:t>
      </w:r>
    </w:p>
    <w:p w:rsidR="00643BD2" w:rsidRDefault="00643BD2" w:rsidP="00643BD2">
      <w:pPr>
        <w:spacing w:line="300" w:lineRule="auto"/>
        <w:jc w:val="right"/>
        <w:rPr>
          <w:b/>
          <w:sz w:val="28"/>
          <w:szCs w:val="28"/>
        </w:rPr>
      </w:pPr>
      <w:r>
        <w:rPr>
          <w:sz w:val="28"/>
          <w:szCs w:val="28"/>
        </w:rPr>
        <w:t>от___________ №_____</w:t>
      </w:r>
    </w:p>
    <w:p w:rsidR="00643BD2" w:rsidRDefault="00643BD2" w:rsidP="00643BD2">
      <w:pPr>
        <w:spacing w:line="300" w:lineRule="auto"/>
        <w:jc w:val="center"/>
        <w:rPr>
          <w:b/>
          <w:sz w:val="28"/>
          <w:szCs w:val="28"/>
        </w:rPr>
      </w:pPr>
    </w:p>
    <w:p w:rsidR="00643BD2" w:rsidRPr="00A5031E" w:rsidRDefault="00643BD2" w:rsidP="00643BD2">
      <w:pPr>
        <w:jc w:val="center"/>
        <w:rPr>
          <w:b/>
          <w:sz w:val="28"/>
          <w:szCs w:val="28"/>
        </w:rPr>
      </w:pPr>
      <w:r w:rsidRPr="00A5031E">
        <w:rPr>
          <w:b/>
          <w:sz w:val="28"/>
          <w:szCs w:val="28"/>
        </w:rPr>
        <w:t>Концепция</w:t>
      </w:r>
      <w:r w:rsidRPr="00643BD2">
        <w:rPr>
          <w:b/>
          <w:sz w:val="28"/>
          <w:szCs w:val="28"/>
        </w:rPr>
        <w:t xml:space="preserve"> </w:t>
      </w:r>
      <w:r w:rsidRPr="00A5031E">
        <w:rPr>
          <w:b/>
          <w:sz w:val="28"/>
          <w:szCs w:val="28"/>
        </w:rPr>
        <w:t>формирования туристского</w:t>
      </w:r>
      <w:r>
        <w:rPr>
          <w:b/>
          <w:sz w:val="28"/>
          <w:szCs w:val="28"/>
        </w:rPr>
        <w:t xml:space="preserve"> </w:t>
      </w:r>
      <w:r w:rsidRPr="00A5031E">
        <w:rPr>
          <w:b/>
          <w:sz w:val="28"/>
          <w:szCs w:val="28"/>
        </w:rPr>
        <w:t>кода</w:t>
      </w:r>
      <w:r>
        <w:rPr>
          <w:b/>
          <w:sz w:val="28"/>
          <w:szCs w:val="28"/>
        </w:rPr>
        <w:t xml:space="preserve"> и создания туристского квартала </w:t>
      </w:r>
      <w:r w:rsidRPr="00A5031E">
        <w:rPr>
          <w:b/>
          <w:sz w:val="28"/>
          <w:szCs w:val="28"/>
        </w:rPr>
        <w:t>на территории г</w:t>
      </w:r>
      <w:r>
        <w:rPr>
          <w:b/>
          <w:sz w:val="28"/>
          <w:szCs w:val="28"/>
        </w:rPr>
        <w:t>.</w:t>
      </w:r>
      <w:r w:rsidRPr="00A5031E">
        <w:rPr>
          <w:b/>
          <w:sz w:val="28"/>
          <w:szCs w:val="28"/>
        </w:rPr>
        <w:t>Бор</w:t>
      </w:r>
    </w:p>
    <w:p w:rsidR="00643BD2" w:rsidRPr="00CF62EF" w:rsidRDefault="00643BD2" w:rsidP="00643BD2">
      <w:pPr>
        <w:spacing w:line="360" w:lineRule="auto"/>
        <w:rPr>
          <w:sz w:val="16"/>
          <w:szCs w:val="16"/>
        </w:rPr>
      </w:pPr>
    </w:p>
    <w:p w:rsidR="00643BD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концепция определяет </w:t>
      </w:r>
      <w:r w:rsidRPr="00664AF6">
        <w:rPr>
          <w:sz w:val="28"/>
          <w:szCs w:val="28"/>
        </w:rPr>
        <w:t>принцип</w:t>
      </w:r>
      <w:r>
        <w:rPr>
          <w:sz w:val="28"/>
          <w:szCs w:val="28"/>
        </w:rPr>
        <w:t>ы формирования туристского кода города и создания туристского квартала на территории городского округа города Бор в границах населенного пункта г.Бор, создания комфортного туристского городского пространства</w:t>
      </w:r>
      <w:r w:rsidRPr="00664AF6">
        <w:rPr>
          <w:sz w:val="28"/>
          <w:szCs w:val="28"/>
        </w:rPr>
        <w:t>, отвечающ</w:t>
      </w:r>
      <w:r>
        <w:rPr>
          <w:sz w:val="28"/>
          <w:szCs w:val="28"/>
        </w:rPr>
        <w:t xml:space="preserve">его </w:t>
      </w:r>
      <w:r w:rsidRPr="00664AF6">
        <w:rPr>
          <w:sz w:val="28"/>
          <w:szCs w:val="28"/>
        </w:rPr>
        <w:t>требованиям бескон</w:t>
      </w:r>
      <w:r>
        <w:rPr>
          <w:sz w:val="28"/>
          <w:szCs w:val="28"/>
        </w:rPr>
        <w:t>фликтного внедрения современных подходов к использованию турист</w:t>
      </w:r>
      <w:r w:rsidRPr="00664AF6">
        <w:rPr>
          <w:sz w:val="28"/>
          <w:szCs w:val="28"/>
        </w:rPr>
        <w:t>ских объектов</w:t>
      </w:r>
      <w:r>
        <w:rPr>
          <w:sz w:val="28"/>
          <w:szCs w:val="28"/>
        </w:rPr>
        <w:t xml:space="preserve"> в городской среде.</w:t>
      </w:r>
    </w:p>
    <w:p w:rsidR="00643BD2" w:rsidRPr="002F13F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2F13F2">
        <w:rPr>
          <w:sz w:val="28"/>
          <w:szCs w:val="28"/>
        </w:rPr>
        <w:t>Туристский код</w:t>
      </w:r>
      <w:r>
        <w:rPr>
          <w:sz w:val="28"/>
          <w:szCs w:val="28"/>
        </w:rPr>
        <w:t>»</w:t>
      </w:r>
      <w:r w:rsidRPr="002F13F2">
        <w:rPr>
          <w:sz w:val="28"/>
          <w:szCs w:val="28"/>
        </w:rPr>
        <w:t xml:space="preserve"> - это отдельное пространство города с интересными и привлекательными для туристов местами, объединённые единой системой навигации, вывесками, архитектурной подсветкой.</w:t>
      </w:r>
    </w:p>
    <w:p w:rsidR="00643BD2" w:rsidRPr="002F13F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задачи формирования </w:t>
      </w:r>
      <w:r w:rsidRPr="002F13F2">
        <w:rPr>
          <w:sz w:val="28"/>
          <w:szCs w:val="28"/>
        </w:rPr>
        <w:t>туристского кода</w:t>
      </w:r>
      <w:r>
        <w:rPr>
          <w:sz w:val="28"/>
          <w:szCs w:val="28"/>
        </w:rPr>
        <w:t xml:space="preserve"> и организации туристского квартала</w:t>
      </w:r>
      <w:r w:rsidRPr="002F13F2">
        <w:rPr>
          <w:sz w:val="28"/>
          <w:szCs w:val="28"/>
        </w:rPr>
        <w:t>:</w:t>
      </w:r>
    </w:p>
    <w:p w:rsidR="00643BD2" w:rsidRPr="00FB43C2" w:rsidRDefault="00643BD2" w:rsidP="00643BD2">
      <w:pPr>
        <w:pStyle w:val="ListParagraph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B43C2">
        <w:rPr>
          <w:rFonts w:ascii="Times New Roman" w:hAnsi="Times New Roman"/>
          <w:sz w:val="28"/>
          <w:szCs w:val="28"/>
        </w:rPr>
        <w:t xml:space="preserve">создание комфортных </w:t>
      </w:r>
      <w:r>
        <w:rPr>
          <w:rFonts w:ascii="Times New Roman" w:hAnsi="Times New Roman"/>
          <w:sz w:val="28"/>
          <w:szCs w:val="28"/>
        </w:rPr>
        <w:t>пешеходных туристских маршрутов;</w:t>
      </w:r>
    </w:p>
    <w:p w:rsidR="00643BD2" w:rsidRPr="00FB43C2" w:rsidRDefault="00643BD2" w:rsidP="00643BD2">
      <w:pPr>
        <w:pStyle w:val="ListParagraph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B43C2">
        <w:rPr>
          <w:rFonts w:ascii="Times New Roman" w:hAnsi="Times New Roman"/>
          <w:sz w:val="28"/>
          <w:szCs w:val="28"/>
        </w:rPr>
        <w:t>вовлечение новых ценных городских территорий в туристскую инфраструктуру города</w:t>
      </w:r>
      <w:r>
        <w:rPr>
          <w:rFonts w:ascii="Times New Roman" w:hAnsi="Times New Roman"/>
          <w:sz w:val="28"/>
          <w:szCs w:val="28"/>
        </w:rPr>
        <w:t>;</w:t>
      </w:r>
    </w:p>
    <w:p w:rsidR="00643BD2" w:rsidRPr="00FB43C2" w:rsidRDefault="00643BD2" w:rsidP="00643BD2">
      <w:pPr>
        <w:pStyle w:val="ListParagraph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B43C2">
        <w:rPr>
          <w:rFonts w:ascii="Times New Roman" w:hAnsi="Times New Roman"/>
          <w:sz w:val="28"/>
          <w:szCs w:val="28"/>
        </w:rPr>
        <w:t>направление и генерация туристских потоков путём создания систем навигации и элементов благоустройства</w:t>
      </w:r>
      <w:r>
        <w:rPr>
          <w:rFonts w:ascii="Times New Roman" w:hAnsi="Times New Roman"/>
          <w:sz w:val="28"/>
          <w:szCs w:val="28"/>
        </w:rPr>
        <w:t>.</w:t>
      </w:r>
    </w:p>
    <w:p w:rsidR="00643BD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Концепция включает в себя пошаговую реализацию на территории городского пространства городского округа г.Бор следующих мероприятий:</w:t>
      </w:r>
    </w:p>
    <w:p w:rsidR="00643BD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</w:p>
    <w:p w:rsidR="00643BD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  <w:smartTag w:uri="urn:schemas-microsoft-com:office:smarttags" w:element="place">
        <w:r>
          <w:rPr>
            <w:sz w:val="28"/>
            <w:szCs w:val="28"/>
            <w:lang w:val="en-US"/>
          </w:rPr>
          <w:t>I</w:t>
        </w:r>
        <w:r>
          <w:rPr>
            <w:sz w:val="28"/>
            <w:szCs w:val="28"/>
          </w:rPr>
          <w:t>.</w:t>
        </w:r>
      </w:smartTag>
      <w:r>
        <w:rPr>
          <w:sz w:val="28"/>
          <w:szCs w:val="28"/>
        </w:rPr>
        <w:t xml:space="preserve"> </w:t>
      </w:r>
      <w:r w:rsidRPr="00290AC7">
        <w:rPr>
          <w:sz w:val="28"/>
          <w:szCs w:val="28"/>
        </w:rPr>
        <w:t>В части создания туристского квартала города</w:t>
      </w:r>
      <w:r>
        <w:rPr>
          <w:sz w:val="28"/>
          <w:szCs w:val="28"/>
        </w:rPr>
        <w:t>:</w:t>
      </w:r>
    </w:p>
    <w:p w:rsidR="00643BD2" w:rsidRPr="00EA6F4A" w:rsidRDefault="00643BD2" w:rsidP="00643BD2">
      <w:pPr>
        <w:pStyle w:val="ListParagraph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6F4A">
        <w:rPr>
          <w:rFonts w:ascii="Times New Roman" w:hAnsi="Times New Roman"/>
          <w:sz w:val="28"/>
          <w:szCs w:val="28"/>
        </w:rPr>
        <w:t>формирование территории квартала по признакам близости к объектам притяжения (достопримечательности, музеи, общественные пространства, ОКН и т.п.)</w:t>
      </w:r>
      <w:r>
        <w:rPr>
          <w:rFonts w:ascii="Times New Roman" w:hAnsi="Times New Roman"/>
          <w:sz w:val="28"/>
          <w:szCs w:val="28"/>
        </w:rPr>
        <w:t xml:space="preserve">, а также </w:t>
      </w:r>
      <w:r w:rsidRPr="00EA6F4A">
        <w:rPr>
          <w:rFonts w:ascii="Times New Roman" w:hAnsi="Times New Roman"/>
          <w:sz w:val="28"/>
          <w:szCs w:val="28"/>
        </w:rPr>
        <w:t>по наличию</w:t>
      </w:r>
      <w:r>
        <w:rPr>
          <w:rFonts w:ascii="Times New Roman" w:hAnsi="Times New Roman"/>
          <w:sz w:val="28"/>
          <w:szCs w:val="28"/>
        </w:rPr>
        <w:t xml:space="preserve"> в границах туристских объектов рекреационной, социально-бытовой, культурной</w:t>
      </w:r>
      <w:r w:rsidRPr="00EA6F4A">
        <w:rPr>
          <w:rFonts w:ascii="Times New Roman" w:hAnsi="Times New Roman"/>
          <w:sz w:val="28"/>
          <w:szCs w:val="28"/>
        </w:rPr>
        <w:t xml:space="preserve"> и транспортной инфраструктуры города;</w:t>
      </w:r>
    </w:p>
    <w:p w:rsidR="00643BD2" w:rsidRDefault="00643BD2" w:rsidP="00643BD2">
      <w:pPr>
        <w:pStyle w:val="ListParagraph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1B07">
        <w:rPr>
          <w:rFonts w:ascii="Times New Roman" w:hAnsi="Times New Roman"/>
          <w:sz w:val="28"/>
          <w:szCs w:val="28"/>
        </w:rPr>
        <w:lastRenderedPageBreak/>
        <w:t>систематизация работы по проектированию и формированию единого туристского пространства города;</w:t>
      </w:r>
    </w:p>
    <w:p w:rsidR="00643BD2" w:rsidRPr="00171B07" w:rsidRDefault="00643BD2" w:rsidP="00643BD2">
      <w:pPr>
        <w:pStyle w:val="ListParagraph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1B07">
        <w:rPr>
          <w:rFonts w:ascii="Times New Roman" w:hAnsi="Times New Roman"/>
          <w:sz w:val="28"/>
          <w:szCs w:val="28"/>
        </w:rPr>
        <w:t>выработка единого подхода к туристской инфраструктуре</w:t>
      </w:r>
      <w:r>
        <w:rPr>
          <w:rFonts w:ascii="Times New Roman" w:hAnsi="Times New Roman"/>
          <w:sz w:val="28"/>
          <w:szCs w:val="28"/>
        </w:rPr>
        <w:t xml:space="preserve"> и туристским объектам</w:t>
      </w:r>
      <w:r w:rsidRPr="00171B07">
        <w:rPr>
          <w:rFonts w:ascii="Times New Roman" w:hAnsi="Times New Roman"/>
          <w:sz w:val="28"/>
          <w:szCs w:val="28"/>
        </w:rPr>
        <w:t>, в части реконструкции (строите</w:t>
      </w:r>
      <w:r>
        <w:rPr>
          <w:rFonts w:ascii="Times New Roman" w:hAnsi="Times New Roman"/>
          <w:sz w:val="28"/>
          <w:szCs w:val="28"/>
        </w:rPr>
        <w:t xml:space="preserve">льства) </w:t>
      </w:r>
      <w:r w:rsidRPr="00171B07">
        <w:rPr>
          <w:rFonts w:ascii="Times New Roman" w:hAnsi="Times New Roman"/>
          <w:sz w:val="28"/>
          <w:szCs w:val="28"/>
        </w:rPr>
        <w:t>и благоустройства прилегающей к ним территории;</w:t>
      </w:r>
    </w:p>
    <w:p w:rsidR="00643BD2" w:rsidRPr="00CF62EF" w:rsidRDefault="00643BD2" w:rsidP="00643BD2">
      <w:pPr>
        <w:pStyle w:val="ListParagraph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1B07">
        <w:rPr>
          <w:rFonts w:ascii="Times New Roman" w:hAnsi="Times New Roman"/>
          <w:sz w:val="28"/>
          <w:szCs w:val="28"/>
        </w:rPr>
        <w:t xml:space="preserve">привлечение </w:t>
      </w:r>
      <w:r>
        <w:rPr>
          <w:rFonts w:ascii="Times New Roman" w:hAnsi="Times New Roman"/>
          <w:sz w:val="28"/>
          <w:szCs w:val="28"/>
        </w:rPr>
        <w:t>туристских компаний (</w:t>
      </w:r>
      <w:r w:rsidRPr="00171B07">
        <w:rPr>
          <w:rFonts w:ascii="Times New Roman" w:hAnsi="Times New Roman"/>
          <w:sz w:val="28"/>
          <w:szCs w:val="28"/>
        </w:rPr>
        <w:t>инвестор</w:t>
      </w:r>
      <w:r>
        <w:rPr>
          <w:rFonts w:ascii="Times New Roman" w:hAnsi="Times New Roman"/>
          <w:sz w:val="28"/>
          <w:szCs w:val="28"/>
        </w:rPr>
        <w:t>ов</w:t>
      </w:r>
      <w:r w:rsidRPr="00CF62EF">
        <w:rPr>
          <w:rFonts w:ascii="Times New Roman" w:hAnsi="Times New Roman"/>
          <w:sz w:val="28"/>
          <w:szCs w:val="28"/>
        </w:rPr>
        <w:t>) к созданию современных туристских объектов и туристских маршрутов.</w:t>
      </w:r>
    </w:p>
    <w:p w:rsidR="00643BD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</w:p>
    <w:p w:rsidR="00643BD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В части формирования туристского кода </w:t>
      </w:r>
      <w:r w:rsidRPr="00290AC7">
        <w:rPr>
          <w:sz w:val="28"/>
          <w:szCs w:val="28"/>
        </w:rPr>
        <w:t>города</w:t>
      </w:r>
      <w:r>
        <w:rPr>
          <w:sz w:val="28"/>
          <w:szCs w:val="28"/>
        </w:rPr>
        <w:t>:</w:t>
      </w:r>
    </w:p>
    <w:p w:rsidR="00643BD2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разработка </w:t>
      </w:r>
      <w:r w:rsidRPr="00F56B31">
        <w:rPr>
          <w:rFonts w:ascii="Times New Roman" w:hAnsi="Times New Roman"/>
          <w:sz w:val="28"/>
          <w:szCs w:val="28"/>
        </w:rPr>
        <w:t>проект</w:t>
      </w:r>
      <w:r>
        <w:rPr>
          <w:rFonts w:ascii="Times New Roman" w:hAnsi="Times New Roman"/>
          <w:sz w:val="28"/>
          <w:szCs w:val="28"/>
        </w:rPr>
        <w:t>а т</w:t>
      </w:r>
      <w:r w:rsidRPr="00F56B31">
        <w:rPr>
          <w:rFonts w:ascii="Times New Roman" w:hAnsi="Times New Roman"/>
          <w:sz w:val="28"/>
          <w:szCs w:val="28"/>
        </w:rPr>
        <w:t>уристского кода города;</w:t>
      </w:r>
    </w:p>
    <w:p w:rsidR="00643BD2" w:rsidRPr="00FF6368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71B07">
        <w:rPr>
          <w:rFonts w:ascii="Times New Roman" w:hAnsi="Times New Roman"/>
          <w:sz w:val="28"/>
          <w:szCs w:val="28"/>
        </w:rPr>
        <w:t>систематизация работы по проектированию и формированию единого туристского пространства города (округа)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FF6368">
        <w:rPr>
          <w:rFonts w:ascii="Times New Roman" w:hAnsi="Times New Roman"/>
          <w:sz w:val="28"/>
          <w:szCs w:val="28"/>
        </w:rPr>
        <w:t>внешне</w:t>
      </w:r>
      <w:r>
        <w:rPr>
          <w:rFonts w:ascii="Times New Roman" w:hAnsi="Times New Roman"/>
          <w:sz w:val="28"/>
          <w:szCs w:val="28"/>
        </w:rPr>
        <w:t xml:space="preserve">го </w:t>
      </w:r>
      <w:r w:rsidRPr="00FF6368">
        <w:rPr>
          <w:rFonts w:ascii="Times New Roman" w:hAnsi="Times New Roman"/>
          <w:sz w:val="28"/>
          <w:szCs w:val="28"/>
        </w:rPr>
        <w:t>облик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FF6368">
        <w:rPr>
          <w:rFonts w:ascii="Times New Roman" w:hAnsi="Times New Roman"/>
          <w:sz w:val="28"/>
          <w:szCs w:val="28"/>
        </w:rPr>
        <w:t>городского пространства</w:t>
      </w:r>
      <w:r>
        <w:rPr>
          <w:rFonts w:ascii="Times New Roman" w:hAnsi="Times New Roman"/>
          <w:sz w:val="28"/>
          <w:szCs w:val="28"/>
        </w:rPr>
        <w:t xml:space="preserve"> в границах туристского квартала;</w:t>
      </w:r>
    </w:p>
    <w:p w:rsidR="00643BD2" w:rsidRPr="00F56B31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6B31">
        <w:rPr>
          <w:rFonts w:ascii="Times New Roman" w:hAnsi="Times New Roman"/>
          <w:sz w:val="28"/>
          <w:szCs w:val="28"/>
        </w:rPr>
        <w:t>обустройство системы уличной навигации и ориентирующей информации для русскоязычных и иностранных туристов, установк</w:t>
      </w:r>
      <w:r>
        <w:rPr>
          <w:rFonts w:ascii="Times New Roman" w:hAnsi="Times New Roman"/>
          <w:sz w:val="28"/>
          <w:szCs w:val="28"/>
        </w:rPr>
        <w:t>а</w:t>
      </w:r>
      <w:r w:rsidRPr="00F56B31">
        <w:rPr>
          <w:rFonts w:ascii="Times New Roman" w:hAnsi="Times New Roman"/>
          <w:sz w:val="28"/>
          <w:szCs w:val="28"/>
        </w:rPr>
        <w:t xml:space="preserve"> информационных табличек с QR-кодами, навигационных и информационных поверхностей и конструкций;</w:t>
      </w:r>
    </w:p>
    <w:p w:rsidR="00643BD2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мест отдыха туристов, </w:t>
      </w:r>
      <w:r w:rsidRPr="00F56B31">
        <w:rPr>
          <w:rFonts w:ascii="Times New Roman" w:hAnsi="Times New Roman"/>
          <w:sz w:val="28"/>
          <w:szCs w:val="28"/>
        </w:rPr>
        <w:t>оборудование туристско-информационных центров, установка сенсорных информационных терминалов и киосков, цифровых стендов, пилонов и иных интерактивных решений нового поколения</w:t>
      </w:r>
      <w:r>
        <w:rPr>
          <w:rFonts w:ascii="Times New Roman" w:hAnsi="Times New Roman"/>
          <w:sz w:val="28"/>
          <w:szCs w:val="28"/>
        </w:rPr>
        <w:t>;</w:t>
      </w:r>
    </w:p>
    <w:p w:rsidR="00643BD2" w:rsidRPr="00F56B31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6B31">
        <w:rPr>
          <w:rFonts w:ascii="Times New Roman" w:hAnsi="Times New Roman"/>
          <w:sz w:val="28"/>
          <w:szCs w:val="28"/>
        </w:rPr>
        <w:t>создание городских цифровых туристских информационных платформ</w:t>
      </w:r>
      <w:r>
        <w:rPr>
          <w:rFonts w:ascii="Times New Roman" w:hAnsi="Times New Roman"/>
          <w:sz w:val="28"/>
          <w:szCs w:val="28"/>
        </w:rPr>
        <w:t xml:space="preserve"> (модернизация имеющихся);</w:t>
      </w:r>
    </w:p>
    <w:p w:rsidR="00643BD2" w:rsidRPr="00F56B31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6B31">
        <w:rPr>
          <w:rFonts w:ascii="Times New Roman" w:hAnsi="Times New Roman"/>
          <w:sz w:val="28"/>
          <w:szCs w:val="28"/>
        </w:rPr>
        <w:t xml:space="preserve">реализация регламентов размещения и внешнего вида вывесок информационных конструкций в границах туристского </w:t>
      </w:r>
      <w:r>
        <w:rPr>
          <w:rFonts w:ascii="Times New Roman" w:hAnsi="Times New Roman"/>
          <w:sz w:val="28"/>
          <w:szCs w:val="28"/>
        </w:rPr>
        <w:t>квартала</w:t>
      </w:r>
      <w:r w:rsidRPr="00F56B31">
        <w:rPr>
          <w:rFonts w:ascii="Times New Roman" w:hAnsi="Times New Roman"/>
          <w:sz w:val="28"/>
          <w:szCs w:val="28"/>
        </w:rPr>
        <w:t xml:space="preserve"> города</w:t>
      </w:r>
      <w:r>
        <w:rPr>
          <w:rFonts w:ascii="Times New Roman" w:hAnsi="Times New Roman"/>
          <w:sz w:val="28"/>
          <w:szCs w:val="28"/>
        </w:rPr>
        <w:t>;</w:t>
      </w:r>
    </w:p>
    <w:p w:rsidR="00643BD2" w:rsidRPr="00FF6368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56B31">
        <w:rPr>
          <w:rFonts w:ascii="Times New Roman" w:hAnsi="Times New Roman"/>
          <w:sz w:val="28"/>
          <w:szCs w:val="28"/>
        </w:rPr>
        <w:t xml:space="preserve">создание и размещение малых архитектурных форм, уличных </w:t>
      </w:r>
      <w:r>
        <w:rPr>
          <w:rFonts w:ascii="Times New Roman" w:hAnsi="Times New Roman"/>
          <w:sz w:val="28"/>
          <w:szCs w:val="28"/>
        </w:rPr>
        <w:t>арт-</w:t>
      </w:r>
      <w:r w:rsidRPr="00F56B31">
        <w:rPr>
          <w:rFonts w:ascii="Times New Roman" w:hAnsi="Times New Roman"/>
          <w:sz w:val="28"/>
          <w:szCs w:val="28"/>
        </w:rPr>
        <w:t>объектов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6B31">
        <w:rPr>
          <w:rFonts w:ascii="Times New Roman" w:hAnsi="Times New Roman"/>
          <w:sz w:val="28"/>
          <w:szCs w:val="28"/>
        </w:rPr>
        <w:t>и художественных форм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F6368">
        <w:rPr>
          <w:rFonts w:ascii="Times New Roman" w:hAnsi="Times New Roman"/>
          <w:sz w:val="28"/>
          <w:szCs w:val="28"/>
        </w:rPr>
        <w:t>обустройство фото-зон, и смотровых площадок</w:t>
      </w:r>
      <w:r>
        <w:rPr>
          <w:rFonts w:ascii="Times New Roman" w:hAnsi="Times New Roman"/>
          <w:sz w:val="28"/>
          <w:szCs w:val="28"/>
        </w:rPr>
        <w:t>;</w:t>
      </w:r>
    </w:p>
    <w:p w:rsidR="00643BD2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комфортной городской </w:t>
      </w:r>
      <w:r w:rsidRPr="00F56B31">
        <w:rPr>
          <w:rFonts w:ascii="Times New Roman" w:hAnsi="Times New Roman"/>
          <w:sz w:val="28"/>
          <w:szCs w:val="28"/>
        </w:rPr>
        <w:t>рекреационной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6B31">
        <w:rPr>
          <w:rFonts w:ascii="Times New Roman" w:hAnsi="Times New Roman"/>
          <w:sz w:val="28"/>
          <w:szCs w:val="28"/>
        </w:rPr>
        <w:t>среды,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6B31">
        <w:rPr>
          <w:rFonts w:ascii="Times New Roman" w:hAnsi="Times New Roman"/>
          <w:sz w:val="28"/>
          <w:szCs w:val="28"/>
        </w:rPr>
        <w:t>приспособлен</w:t>
      </w:r>
      <w:r>
        <w:rPr>
          <w:rFonts w:ascii="Times New Roman" w:hAnsi="Times New Roman"/>
          <w:sz w:val="28"/>
          <w:szCs w:val="28"/>
        </w:rPr>
        <w:t>ной для нужд инвалидов, включая установку поручней, подъемников, пандусов</w:t>
      </w:r>
      <w:r w:rsidRPr="00F56B31">
        <w:rPr>
          <w:rFonts w:ascii="Times New Roman" w:hAnsi="Times New Roman"/>
          <w:sz w:val="28"/>
          <w:szCs w:val="28"/>
        </w:rPr>
        <w:t>, сигнальны</w:t>
      </w:r>
      <w:r>
        <w:rPr>
          <w:rFonts w:ascii="Times New Roman" w:hAnsi="Times New Roman"/>
          <w:sz w:val="28"/>
          <w:szCs w:val="28"/>
        </w:rPr>
        <w:t xml:space="preserve">х устройств </w:t>
      </w:r>
      <w:r w:rsidRPr="00F56B31">
        <w:rPr>
          <w:rFonts w:ascii="Times New Roman" w:hAnsi="Times New Roman"/>
          <w:sz w:val="28"/>
          <w:szCs w:val="28"/>
        </w:rPr>
        <w:t xml:space="preserve">для инвалидов (визуальные, </w:t>
      </w:r>
      <w:r w:rsidRPr="00F56B31">
        <w:rPr>
          <w:rFonts w:ascii="Times New Roman" w:hAnsi="Times New Roman"/>
          <w:sz w:val="28"/>
          <w:szCs w:val="28"/>
        </w:rPr>
        <w:lastRenderedPageBreak/>
        <w:t>звуковые, тактильные и прочие средства ориентации, информации и сигнализации)</w:t>
      </w:r>
      <w:r>
        <w:rPr>
          <w:rFonts w:ascii="Times New Roman" w:hAnsi="Times New Roman"/>
          <w:sz w:val="28"/>
          <w:szCs w:val="28"/>
        </w:rPr>
        <w:t>;</w:t>
      </w:r>
    </w:p>
    <w:p w:rsidR="00643BD2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553F">
        <w:rPr>
          <w:rFonts w:ascii="Times New Roman" w:hAnsi="Times New Roman"/>
          <w:sz w:val="28"/>
          <w:szCs w:val="28"/>
        </w:rPr>
        <w:t>повышение уровня санитарно-эпидемиологического и экологического благополучия (обустройство общественных санузлов</w:t>
      </w:r>
      <w:r>
        <w:rPr>
          <w:rFonts w:ascii="Times New Roman" w:hAnsi="Times New Roman"/>
          <w:sz w:val="28"/>
          <w:szCs w:val="28"/>
        </w:rPr>
        <w:t xml:space="preserve"> (туалетов)</w:t>
      </w:r>
      <w:r w:rsidRPr="003C553F">
        <w:rPr>
          <w:rFonts w:ascii="Times New Roman" w:hAnsi="Times New Roman"/>
          <w:sz w:val="28"/>
          <w:szCs w:val="28"/>
        </w:rPr>
        <w:t>, средства сбора мусора (в т.ч. раздельного), уличные санитайзеры для рук и пр.);</w:t>
      </w:r>
    </w:p>
    <w:p w:rsidR="00643BD2" w:rsidRDefault="00643BD2" w:rsidP="00643BD2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иные мероприятия по созданию </w:t>
      </w:r>
      <w:r w:rsidRPr="003C553F">
        <w:rPr>
          <w:rFonts w:ascii="Times New Roman" w:hAnsi="Times New Roman"/>
          <w:sz w:val="28"/>
          <w:szCs w:val="28"/>
        </w:rPr>
        <w:t xml:space="preserve">инфраструктуры, некапитальных строений и сооружений для комфортного пребывания туристов и жителей в туристском </w:t>
      </w:r>
      <w:r>
        <w:rPr>
          <w:rFonts w:ascii="Times New Roman" w:hAnsi="Times New Roman"/>
          <w:sz w:val="28"/>
          <w:szCs w:val="28"/>
        </w:rPr>
        <w:t>квартале</w:t>
      </w:r>
      <w:r w:rsidRPr="003C553F">
        <w:rPr>
          <w:rFonts w:ascii="Times New Roman" w:hAnsi="Times New Roman"/>
          <w:sz w:val="28"/>
          <w:szCs w:val="28"/>
        </w:rPr>
        <w:t xml:space="preserve"> города</w:t>
      </w:r>
      <w:r>
        <w:rPr>
          <w:rFonts w:ascii="Times New Roman" w:hAnsi="Times New Roman"/>
          <w:sz w:val="28"/>
          <w:szCs w:val="28"/>
        </w:rPr>
        <w:t>.</w:t>
      </w:r>
    </w:p>
    <w:p w:rsidR="00643BD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</w:p>
    <w:p w:rsidR="00643BD2" w:rsidRPr="002F13F2" w:rsidRDefault="00643BD2" w:rsidP="00643BD2">
      <w:pPr>
        <w:spacing w:line="360" w:lineRule="auto"/>
        <w:ind w:firstLine="709"/>
        <w:jc w:val="both"/>
        <w:rPr>
          <w:sz w:val="28"/>
          <w:szCs w:val="28"/>
        </w:rPr>
      </w:pPr>
      <w:r w:rsidRPr="002F13F2">
        <w:rPr>
          <w:sz w:val="28"/>
          <w:szCs w:val="28"/>
          <w:lang w:val="en-US"/>
        </w:rPr>
        <w:t>III</w:t>
      </w:r>
      <w:r w:rsidRPr="002F13F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части применения ограничительных мер к </w:t>
      </w:r>
      <w:r w:rsidRPr="002F13F2">
        <w:rPr>
          <w:sz w:val="28"/>
          <w:szCs w:val="28"/>
        </w:rPr>
        <w:t>осуществлени</w:t>
      </w:r>
      <w:r>
        <w:rPr>
          <w:sz w:val="28"/>
          <w:szCs w:val="28"/>
        </w:rPr>
        <w:t xml:space="preserve">ю </w:t>
      </w:r>
      <w:r w:rsidRPr="002F13F2">
        <w:rPr>
          <w:sz w:val="28"/>
          <w:szCs w:val="28"/>
        </w:rPr>
        <w:t>градостроительной деятельности в границах территории</w:t>
      </w:r>
      <w:r>
        <w:rPr>
          <w:sz w:val="28"/>
          <w:szCs w:val="28"/>
        </w:rPr>
        <w:t xml:space="preserve"> создаваемого </w:t>
      </w:r>
      <w:r w:rsidRPr="002F13F2">
        <w:rPr>
          <w:sz w:val="28"/>
          <w:szCs w:val="28"/>
        </w:rPr>
        <w:t>туристского квартала г.Бор Нижегородской области</w:t>
      </w:r>
      <w:r>
        <w:rPr>
          <w:sz w:val="28"/>
          <w:szCs w:val="28"/>
        </w:rPr>
        <w:t>, предлагается следующий подход: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42F12">
        <w:rPr>
          <w:sz w:val="28"/>
          <w:szCs w:val="28"/>
        </w:rPr>
        <w:t xml:space="preserve">1. Разрешается: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42F12">
        <w:rPr>
          <w:sz w:val="28"/>
          <w:szCs w:val="28"/>
        </w:rPr>
        <w:t>1) применение специальных мер, направленных на сохранение и регенерацию историко-</w:t>
      </w:r>
      <w:r>
        <w:rPr>
          <w:sz w:val="28"/>
          <w:szCs w:val="28"/>
        </w:rPr>
        <w:t xml:space="preserve">культурной и </w:t>
      </w:r>
      <w:r w:rsidRPr="00442F12">
        <w:rPr>
          <w:sz w:val="28"/>
          <w:szCs w:val="28"/>
        </w:rPr>
        <w:t xml:space="preserve">градостроительной </w:t>
      </w:r>
      <w:r>
        <w:rPr>
          <w:sz w:val="28"/>
          <w:szCs w:val="28"/>
        </w:rPr>
        <w:t>ценности объектов, находящихся в границах территории туристского квартала</w:t>
      </w:r>
      <w:r w:rsidRPr="00442F12">
        <w:rPr>
          <w:sz w:val="28"/>
          <w:szCs w:val="28"/>
        </w:rPr>
        <w:t xml:space="preserve">;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42F12">
        <w:rPr>
          <w:sz w:val="28"/>
          <w:szCs w:val="28"/>
        </w:rPr>
        <w:t xml:space="preserve">2) прокладка, ремонт и реконструкция инженерных коммуникаций подземным способом с последующим восстановлением нарушенных поверхностей; </w:t>
      </w:r>
    </w:p>
    <w:p w:rsidR="00643BD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42F12">
        <w:rPr>
          <w:sz w:val="28"/>
          <w:szCs w:val="28"/>
        </w:rPr>
        <w:t xml:space="preserve">3) осуществление деятельности по популяризации </w:t>
      </w:r>
      <w:r>
        <w:rPr>
          <w:sz w:val="28"/>
          <w:szCs w:val="28"/>
        </w:rPr>
        <w:t>деятельности</w:t>
      </w:r>
      <w:r w:rsidRPr="00442F12">
        <w:rPr>
          <w:sz w:val="28"/>
          <w:szCs w:val="28"/>
        </w:rPr>
        <w:t>, направленной на развитие культурно-познавательного</w:t>
      </w:r>
      <w:r>
        <w:rPr>
          <w:sz w:val="28"/>
          <w:szCs w:val="28"/>
        </w:rPr>
        <w:t xml:space="preserve">, рекреационного, экологического, религиозного </w:t>
      </w:r>
      <w:r w:rsidRPr="00442F12">
        <w:rPr>
          <w:sz w:val="28"/>
          <w:szCs w:val="28"/>
        </w:rPr>
        <w:t>туризма</w:t>
      </w:r>
      <w:r>
        <w:rPr>
          <w:sz w:val="28"/>
          <w:szCs w:val="28"/>
        </w:rPr>
        <w:t>;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Pr="00442F12">
        <w:rPr>
          <w:color w:val="auto"/>
          <w:sz w:val="28"/>
          <w:szCs w:val="28"/>
        </w:rPr>
        <w:t>) установка нестационарных торговых объектов</w:t>
      </w:r>
      <w:r>
        <w:rPr>
          <w:color w:val="auto"/>
          <w:sz w:val="28"/>
          <w:szCs w:val="28"/>
        </w:rPr>
        <w:t xml:space="preserve"> в соответствии со Схемой размещения нестационарных торговых объектов, утвержденной постановлением администрации городского округа г.Бор от 04.04.2023 №2014</w:t>
      </w:r>
      <w:r w:rsidRPr="00442F12">
        <w:rPr>
          <w:color w:val="auto"/>
          <w:sz w:val="28"/>
          <w:szCs w:val="28"/>
        </w:rPr>
        <w:t>;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442F12">
        <w:rPr>
          <w:sz w:val="28"/>
          <w:szCs w:val="28"/>
        </w:rPr>
        <w:t xml:space="preserve">) благоустройство территории: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42F12">
        <w:rPr>
          <w:sz w:val="28"/>
          <w:szCs w:val="28"/>
        </w:rPr>
        <w:t xml:space="preserve">а) размещение малых архитектурных форм (скамеек, урн и т.п.), установка отдельно стоящего осветительного оборудования в соответствии с характеристиками историко-архитектурной среды;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42F12">
        <w:rPr>
          <w:sz w:val="28"/>
          <w:szCs w:val="28"/>
        </w:rPr>
        <w:lastRenderedPageBreak/>
        <w:t xml:space="preserve">б) устройство пандусов и других приспособлений, обеспечивающих передвижение маломобильных групп населения;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42F12">
        <w:rPr>
          <w:sz w:val="28"/>
          <w:szCs w:val="28"/>
        </w:rPr>
        <w:t>в) озеленение территории (деревья, кустарники, газоны, клумбы, цветники), не нарушающее условия визуального восприятия</w:t>
      </w:r>
      <w:r w:rsidRPr="00442F12">
        <w:rPr>
          <w:color w:val="auto"/>
          <w:sz w:val="28"/>
          <w:szCs w:val="28"/>
        </w:rPr>
        <w:t xml:space="preserve">;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42F12">
        <w:rPr>
          <w:color w:val="auto"/>
          <w:sz w:val="28"/>
          <w:szCs w:val="28"/>
        </w:rPr>
        <w:t xml:space="preserve">г) установка произведений монументально-декоративного искусства: мемориальных знаков, скульптуры, иных малых архитектурно-художественных форм, соответствующих архитектурно-планировочному решению территории;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42F12">
        <w:rPr>
          <w:color w:val="auto"/>
          <w:sz w:val="28"/>
          <w:szCs w:val="28"/>
        </w:rPr>
        <w:t xml:space="preserve">д) применение при изготовлении элементов благоустройства и малых архитектурных форм традиционных материалов (камень, дерево, литой и кованый металл); </w:t>
      </w:r>
    </w:p>
    <w:p w:rsidR="00643BD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42F12">
        <w:rPr>
          <w:color w:val="auto"/>
          <w:sz w:val="28"/>
          <w:szCs w:val="28"/>
        </w:rPr>
        <w:t>е) устройство ограждений – прозрачных металл</w:t>
      </w:r>
      <w:r>
        <w:rPr>
          <w:color w:val="auto"/>
          <w:sz w:val="28"/>
          <w:szCs w:val="28"/>
        </w:rPr>
        <w:t xml:space="preserve">ических высотой не более </w:t>
      </w:r>
      <w:smartTag w:uri="urn:schemas-microsoft-com:office:smarttags" w:element="metricconverter">
        <w:smartTagPr>
          <w:attr w:name="ProductID" w:val="0,6 м"/>
        </w:smartTagPr>
        <w:r>
          <w:rPr>
            <w:color w:val="auto"/>
            <w:sz w:val="28"/>
            <w:szCs w:val="28"/>
          </w:rPr>
          <w:t>0,6 м</w:t>
        </w:r>
      </w:smartTag>
      <w:r>
        <w:rPr>
          <w:color w:val="auto"/>
          <w:sz w:val="28"/>
          <w:szCs w:val="28"/>
        </w:rPr>
        <w:t>;</w:t>
      </w:r>
    </w:p>
    <w:p w:rsidR="00643BD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ж) </w:t>
      </w:r>
      <w:r w:rsidRPr="00F56B31">
        <w:rPr>
          <w:sz w:val="28"/>
          <w:szCs w:val="28"/>
        </w:rPr>
        <w:t>обустройство системы уличной навигации и ориентирующей информации для русскоязычных и иностранных туристов, установку информационных табличек с QR-кодами, навигационных и информационных поверхностей и конструкций</w:t>
      </w:r>
      <w:r>
        <w:rPr>
          <w:sz w:val="28"/>
          <w:szCs w:val="28"/>
        </w:rPr>
        <w:t>;</w:t>
      </w:r>
    </w:p>
    <w:p w:rsidR="00643BD2" w:rsidRDefault="00643BD2" w:rsidP="00643B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з) формирование комфортной </w:t>
      </w:r>
      <w:r w:rsidRPr="00F56B31">
        <w:rPr>
          <w:sz w:val="28"/>
          <w:szCs w:val="28"/>
        </w:rPr>
        <w:t>рекреационной</w:t>
      </w:r>
      <w:r>
        <w:rPr>
          <w:sz w:val="28"/>
          <w:szCs w:val="28"/>
        </w:rPr>
        <w:t xml:space="preserve"> </w:t>
      </w:r>
      <w:r w:rsidRPr="00F56B31">
        <w:rPr>
          <w:sz w:val="28"/>
          <w:szCs w:val="28"/>
        </w:rPr>
        <w:t>среды,</w:t>
      </w:r>
      <w:r>
        <w:rPr>
          <w:sz w:val="28"/>
          <w:szCs w:val="28"/>
        </w:rPr>
        <w:t xml:space="preserve"> </w:t>
      </w:r>
      <w:r w:rsidRPr="00F56B31">
        <w:rPr>
          <w:sz w:val="28"/>
          <w:szCs w:val="28"/>
        </w:rPr>
        <w:t>приспособленной для нужд инвалидов, включая поручни, подъемники, пандусы, сигнальные устройства для инвалидов (визуальные, звуковые, тактильные и прочие средства ориентации, информации и сигнализации)</w:t>
      </w:r>
      <w:r>
        <w:rPr>
          <w:sz w:val="28"/>
          <w:szCs w:val="28"/>
        </w:rPr>
        <w:t>;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и) о</w:t>
      </w:r>
      <w:r w:rsidRPr="003C553F">
        <w:rPr>
          <w:sz w:val="28"/>
          <w:szCs w:val="28"/>
        </w:rPr>
        <w:t>бустройство</w:t>
      </w:r>
      <w:r>
        <w:rPr>
          <w:sz w:val="28"/>
          <w:szCs w:val="28"/>
        </w:rPr>
        <w:t xml:space="preserve"> (установка)</w:t>
      </w:r>
      <w:r w:rsidRPr="003C553F">
        <w:rPr>
          <w:sz w:val="28"/>
          <w:szCs w:val="28"/>
        </w:rPr>
        <w:t xml:space="preserve"> общественных санузлов, средства сбора мусора (в т.ч. раздельного), ул</w:t>
      </w:r>
      <w:r>
        <w:rPr>
          <w:sz w:val="28"/>
          <w:szCs w:val="28"/>
        </w:rPr>
        <w:t>ичные санитайзеры для рук и прочее</w:t>
      </w:r>
      <w:r w:rsidRPr="003C553F">
        <w:rPr>
          <w:sz w:val="28"/>
          <w:szCs w:val="28"/>
        </w:rPr>
        <w:t>;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Pr="00442F12">
        <w:rPr>
          <w:color w:val="auto"/>
          <w:sz w:val="28"/>
          <w:szCs w:val="28"/>
        </w:rPr>
        <w:t>) сохранение и организация проездов, проходов, временных автопарковок, необходимых для обеспечения функционирования</w:t>
      </w:r>
      <w:r>
        <w:rPr>
          <w:color w:val="auto"/>
          <w:sz w:val="28"/>
          <w:szCs w:val="28"/>
        </w:rPr>
        <w:t xml:space="preserve"> туристских объектов и туристской инфраструктуры;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</w:t>
      </w:r>
      <w:r w:rsidRPr="00442F12">
        <w:rPr>
          <w:color w:val="auto"/>
          <w:sz w:val="28"/>
          <w:szCs w:val="28"/>
        </w:rPr>
        <w:t xml:space="preserve">) установка следующих средств наружной рекламы и информации малого формата: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42F12">
        <w:rPr>
          <w:color w:val="auto"/>
          <w:sz w:val="28"/>
          <w:szCs w:val="28"/>
        </w:rPr>
        <w:t xml:space="preserve">а) рекламных конструкций, информационных указателей, надписей и обозначений, памятных знаков, с соблюдением следующих параметров: не более </w:t>
      </w:r>
      <w:smartTag w:uri="urn:schemas-microsoft-com:office:smarttags" w:element="metricconverter">
        <w:smartTagPr>
          <w:attr w:name="ProductID" w:val="1,2 м"/>
        </w:smartTagPr>
        <w:r w:rsidRPr="00442F12">
          <w:rPr>
            <w:color w:val="auto"/>
            <w:sz w:val="28"/>
            <w:szCs w:val="28"/>
          </w:rPr>
          <w:t>1,2 м</w:t>
        </w:r>
      </w:smartTag>
      <w:r w:rsidRPr="00442F12">
        <w:rPr>
          <w:color w:val="auto"/>
          <w:sz w:val="28"/>
          <w:szCs w:val="28"/>
        </w:rPr>
        <w:t xml:space="preserve"> от существующей отметки земли по высоте и </w:t>
      </w:r>
      <w:smartTag w:uri="urn:schemas-microsoft-com:office:smarttags" w:element="metricconverter">
        <w:smartTagPr>
          <w:attr w:name="ProductID" w:val="0,8 м"/>
        </w:smartTagPr>
        <w:r w:rsidRPr="00442F12">
          <w:rPr>
            <w:color w:val="auto"/>
            <w:sz w:val="28"/>
            <w:szCs w:val="28"/>
          </w:rPr>
          <w:t>0,8 м</w:t>
        </w:r>
      </w:smartTag>
      <w:r w:rsidRPr="00442F12">
        <w:rPr>
          <w:color w:val="auto"/>
          <w:sz w:val="28"/>
          <w:szCs w:val="28"/>
        </w:rPr>
        <w:t xml:space="preserve"> по ширине; </w:t>
      </w:r>
    </w:p>
    <w:p w:rsidR="00643BD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42F12">
        <w:rPr>
          <w:color w:val="auto"/>
          <w:sz w:val="28"/>
          <w:szCs w:val="28"/>
        </w:rPr>
        <w:lastRenderedPageBreak/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</w:t>
      </w:r>
      <w:r>
        <w:rPr>
          <w:color w:val="auto"/>
          <w:sz w:val="28"/>
          <w:szCs w:val="28"/>
        </w:rPr>
        <w:t>роведения события, мероприятия.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42F12">
        <w:rPr>
          <w:color w:val="auto"/>
          <w:sz w:val="28"/>
          <w:szCs w:val="28"/>
        </w:rPr>
        <w:t xml:space="preserve">2. Запрещается: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Pr="00442F12">
        <w:rPr>
          <w:color w:val="auto"/>
          <w:sz w:val="28"/>
          <w:szCs w:val="28"/>
        </w:rPr>
        <w:t xml:space="preserve">) прокладка инженерных коммуникаций (теплотрасс, газопроводов, электрокабелей, линий телефонной связи и др.) наземным и надземным способом;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</w:t>
      </w:r>
      <w:r w:rsidRPr="00442F12">
        <w:rPr>
          <w:color w:val="auto"/>
          <w:sz w:val="28"/>
          <w:szCs w:val="28"/>
        </w:rPr>
        <w:t xml:space="preserve">) размещение рекламных конструкций, за исключением случаев, предусмотренных подпунктом </w:t>
      </w:r>
      <w:r>
        <w:rPr>
          <w:color w:val="auto"/>
          <w:sz w:val="28"/>
          <w:szCs w:val="28"/>
        </w:rPr>
        <w:t>7</w:t>
      </w:r>
      <w:r w:rsidRPr="00442F12">
        <w:rPr>
          <w:color w:val="auto"/>
          <w:sz w:val="28"/>
          <w:szCs w:val="28"/>
        </w:rPr>
        <w:t xml:space="preserve"> пункта 1 настоящ</w:t>
      </w:r>
      <w:r>
        <w:rPr>
          <w:color w:val="auto"/>
          <w:sz w:val="28"/>
          <w:szCs w:val="28"/>
        </w:rPr>
        <w:t>их требований</w:t>
      </w:r>
      <w:r w:rsidRPr="00442F12">
        <w:rPr>
          <w:color w:val="auto"/>
          <w:sz w:val="28"/>
          <w:szCs w:val="28"/>
        </w:rPr>
        <w:t xml:space="preserve">; </w:t>
      </w:r>
    </w:p>
    <w:p w:rsidR="00643BD2" w:rsidRPr="00442F1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Pr="00442F12">
        <w:rPr>
          <w:color w:val="auto"/>
          <w:sz w:val="28"/>
          <w:szCs w:val="28"/>
        </w:rPr>
        <w:t xml:space="preserve">) размещение автопарковок и автостоянок, за исключением случаев, предусмотренных подпунктом </w:t>
      </w:r>
      <w:r>
        <w:rPr>
          <w:color w:val="auto"/>
          <w:sz w:val="28"/>
          <w:szCs w:val="28"/>
        </w:rPr>
        <w:t>6</w:t>
      </w:r>
      <w:r w:rsidRPr="00442F12">
        <w:rPr>
          <w:color w:val="auto"/>
          <w:sz w:val="28"/>
          <w:szCs w:val="28"/>
        </w:rPr>
        <w:t xml:space="preserve"> пункта 1 настоящ</w:t>
      </w:r>
      <w:r>
        <w:rPr>
          <w:color w:val="auto"/>
          <w:sz w:val="28"/>
          <w:szCs w:val="28"/>
        </w:rPr>
        <w:t>их требований</w:t>
      </w:r>
      <w:r w:rsidRPr="00442F12">
        <w:rPr>
          <w:color w:val="auto"/>
          <w:sz w:val="28"/>
          <w:szCs w:val="28"/>
        </w:rPr>
        <w:t xml:space="preserve">; </w:t>
      </w:r>
    </w:p>
    <w:p w:rsidR="00643BD2" w:rsidRPr="00FB43C2" w:rsidRDefault="00643BD2" w:rsidP="00643BD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Pr="00442F12">
        <w:rPr>
          <w:color w:val="auto"/>
          <w:sz w:val="28"/>
          <w:szCs w:val="28"/>
        </w:rPr>
        <w:t>) применение при разработке проектов и производстве земляных, хозяйственных и иных работ технологий, оказывающих динамические воздействия на грунты, создающих вибрационные нагрузки.</w:t>
      </w:r>
    </w:p>
    <w:p w:rsidR="00643BD2" w:rsidRDefault="00643BD2" w:rsidP="00643BD2">
      <w:pPr>
        <w:jc w:val="center"/>
      </w:pPr>
      <w:r>
        <w:t>__________________________________</w:t>
      </w:r>
    </w:p>
    <w:sectPr w:rsidR="00643BD2" w:rsidSect="00643BD2">
      <w:pgSz w:w="11906" w:h="16838"/>
      <w:pgMar w:top="709" w:right="850" w:bottom="567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7DDD" w:rsidRDefault="00047DDD">
      <w:r>
        <w:separator/>
      </w:r>
    </w:p>
  </w:endnote>
  <w:endnote w:type="continuationSeparator" w:id="1">
    <w:p w:rsidR="00047DDD" w:rsidRDefault="00047D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431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BD2" w:rsidRDefault="00643BD2" w:rsidP="00052BC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43BD2" w:rsidRDefault="00643BD2" w:rsidP="00643BD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BD2" w:rsidRDefault="00643BD2" w:rsidP="00052BC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70CCB">
      <w:rPr>
        <w:rStyle w:val="a4"/>
        <w:noProof/>
      </w:rPr>
      <w:t>9</w:t>
    </w:r>
    <w:r>
      <w:rPr>
        <w:rStyle w:val="a4"/>
      </w:rPr>
      <w:fldChar w:fldCharType="end"/>
    </w:r>
  </w:p>
  <w:p w:rsidR="00643BD2" w:rsidRDefault="00643BD2" w:rsidP="00643BD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7DDD" w:rsidRDefault="00047DDD">
      <w:r>
        <w:separator/>
      </w:r>
    </w:p>
  </w:footnote>
  <w:footnote w:type="continuationSeparator" w:id="1">
    <w:p w:rsidR="00047DDD" w:rsidRDefault="00047D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D5660"/>
    <w:multiLevelType w:val="hybridMultilevel"/>
    <w:tmpl w:val="769250CA"/>
    <w:lvl w:ilvl="0" w:tplc="849E43AC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220B04"/>
    <w:multiLevelType w:val="hybridMultilevel"/>
    <w:tmpl w:val="8A5EBAC8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">
    <w:nsid w:val="1D975987"/>
    <w:multiLevelType w:val="hybridMultilevel"/>
    <w:tmpl w:val="9EFE11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EFB7478"/>
    <w:multiLevelType w:val="hybridMultilevel"/>
    <w:tmpl w:val="30FA3710"/>
    <w:lvl w:ilvl="0" w:tplc="C4884A92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3BD2"/>
    <w:rsid w:val="00047DDD"/>
    <w:rsid w:val="00052BC2"/>
    <w:rsid w:val="00124B47"/>
    <w:rsid w:val="00233F48"/>
    <w:rsid w:val="00270CCB"/>
    <w:rsid w:val="00643BD2"/>
    <w:rsid w:val="00E70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3BD2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ng-star-inserted">
    <w:name w:val="ng-star-inserted"/>
    <w:basedOn w:val="a0"/>
    <w:rsid w:val="00643BD2"/>
  </w:style>
  <w:style w:type="paragraph" w:customStyle="1" w:styleId="ListParagraph">
    <w:name w:val="List Paragraph"/>
    <w:basedOn w:val="a"/>
    <w:rsid w:val="00643BD2"/>
    <w:pPr>
      <w:spacing w:after="160" w:line="259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643BD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3">
    <w:name w:val="footer"/>
    <w:basedOn w:val="a"/>
    <w:rsid w:val="00643BD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43B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3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1654</Words>
  <Characters>9430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usermash1</dc:creator>
  <cp:lastModifiedBy>Пользователь Windows</cp:lastModifiedBy>
  <cp:revision>2</cp:revision>
  <dcterms:created xsi:type="dcterms:W3CDTF">2023-09-06T11:44:00Z</dcterms:created>
  <dcterms:modified xsi:type="dcterms:W3CDTF">2023-09-06T11:44:00Z</dcterms:modified>
</cp:coreProperties>
</file>