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1819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08.06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EC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>
        <w:rPr>
          <w:rFonts w:ascii="Times New Roman" w:eastAsia="Calibri" w:hAnsi="Times New Roman" w:cs="Times New Roman"/>
          <w:sz w:val="24"/>
          <w:szCs w:val="24"/>
        </w:rPr>
        <w:t>8367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F06E5" w:rsidRPr="006D608F" w:rsidRDefault="00FF585D" w:rsidP="00FF5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D2">
        <w:rPr>
          <w:rFonts w:ascii="Times New Roman" w:hAnsi="Times New Roman" w:cs="Times New Roman"/>
          <w:sz w:val="24"/>
          <w:szCs w:val="24"/>
        </w:rPr>
        <w:t xml:space="preserve">Нежилое отдельно стоящее здание с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 с кадастровым номером 52:19:0304003:1837, назначение: нежилое, количество этажей –</w:t>
      </w:r>
      <w:r>
        <w:rPr>
          <w:rFonts w:ascii="Times New Roman" w:hAnsi="Times New Roman" w:cs="Times New Roman"/>
          <w:sz w:val="24"/>
          <w:szCs w:val="24"/>
        </w:rPr>
        <w:t xml:space="preserve"> 2, общая площадь – 993,6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D2">
        <w:rPr>
          <w:rFonts w:ascii="Times New Roman" w:hAnsi="Times New Roman" w:cs="Times New Roman"/>
          <w:sz w:val="24"/>
          <w:szCs w:val="24"/>
        </w:rPr>
        <w:t>с находящимися в здании оборудованием и металлоконструкциями, адрес: 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 2й, д.23 и </w:t>
      </w:r>
      <w:r w:rsidRPr="0071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4DD2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52:19:0304003:2179 площадью 1788 +/-15 кв. м, категория земель: земли населенных пунктов, виды разрешенного использования: под объектами коммунального хозяйства, адрес: Нижегородская область, 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4D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4DD2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DD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14DD2">
        <w:rPr>
          <w:rFonts w:ascii="Times New Roman" w:hAnsi="Times New Roman" w:cs="Times New Roman"/>
          <w:sz w:val="24"/>
          <w:szCs w:val="24"/>
        </w:rPr>
        <w:t xml:space="preserve"> 2-й, уч.38К</w:t>
      </w: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DB0E4A">
        <w:rPr>
          <w:rFonts w:ascii="Times New Roman" w:hAnsi="Times New Roman" w:cs="Times New Roman"/>
          <w:sz w:val="24"/>
          <w:szCs w:val="24"/>
        </w:rPr>
        <w:t xml:space="preserve">- </w:t>
      </w:r>
      <w:r w:rsidR="00FF585D">
        <w:rPr>
          <w:rFonts w:ascii="Times New Roman" w:hAnsi="Times New Roman" w:cs="Times New Roman"/>
          <w:sz w:val="24"/>
          <w:szCs w:val="24"/>
        </w:rPr>
        <w:t>4 450 000,00</w:t>
      </w: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F585D">
        <w:rPr>
          <w:rFonts w:ascii="Times New Roman" w:hAnsi="Times New Roman" w:cs="Times New Roman"/>
          <w:sz w:val="24"/>
          <w:szCs w:val="24"/>
        </w:rPr>
        <w:t>890 000,00</w:t>
      </w:r>
    </w:p>
    <w:p w:rsidR="006F06E5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>– 44 500,00</w:t>
      </w:r>
    </w:p>
    <w:p w:rsidR="00DB0E4A" w:rsidRP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E39BC">
        <w:rPr>
          <w:rFonts w:ascii="Times New Roman" w:hAnsi="Times New Roman" w:cs="Times New Roman"/>
          <w:b/>
          <w:sz w:val="24"/>
          <w:szCs w:val="24"/>
        </w:rPr>
        <w:t>2</w:t>
      </w:r>
    </w:p>
    <w:p w:rsidR="00DB0E4A" w:rsidRDefault="00DB0E4A" w:rsidP="0015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t xml:space="preserve">Нежилое здание (склад) с кадастровым номером 52:20:0100005:1420, назначение: нежилое, общая площадь – 326,3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, количество этажей – 1, год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д.20Б и з</w:t>
      </w:r>
      <w:r w:rsidRPr="00472F5D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52:20:0100005:1447 площадью 831 +/-5.80 кв. м, категория земель: земли населенных пунктов, вид разрешенного использования: для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Pr="00472F5D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, земельный участок 20Б.</w:t>
      </w:r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500 000,00</w:t>
      </w:r>
    </w:p>
    <w:p w:rsidR="00DB0E4A" w:rsidRPr="00B6507D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100 000,00</w:t>
      </w:r>
    </w:p>
    <w:p w:rsidR="00DB0E4A" w:rsidRDefault="00DB0E4A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25 000,00</w:t>
      </w:r>
    </w:p>
    <w:p w:rsidR="00DB0E4A" w:rsidRPr="00472F5D" w:rsidRDefault="00DB0E4A" w:rsidP="00DB0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FE39BC">
        <w:rPr>
          <w:rFonts w:ascii="Times New Roman" w:hAnsi="Times New Roman"/>
          <w:sz w:val="24"/>
          <w:szCs w:val="24"/>
        </w:rPr>
        <w:t>28.04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FE39BC">
        <w:rPr>
          <w:rFonts w:ascii="Times New Roman" w:hAnsi="Times New Roman" w:cs="Times New Roman"/>
          <w:sz w:val="24"/>
          <w:szCs w:val="24"/>
        </w:rPr>
        <w:t>02.06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7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DB0E4A">
        <w:rPr>
          <w:rFonts w:ascii="Times New Roman" w:eastAsia="Calibri" w:hAnsi="Times New Roman" w:cs="Times New Roman"/>
          <w:sz w:val="24"/>
          <w:szCs w:val="24"/>
        </w:rPr>
        <w:t>8132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FE39BC">
        <w:rPr>
          <w:rFonts w:ascii="Times New Roman" w:hAnsi="Times New Roman" w:cs="Times New Roman"/>
          <w:sz w:val="24"/>
          <w:szCs w:val="24"/>
        </w:rPr>
        <w:t>04.06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8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FE39BC">
        <w:rPr>
          <w:rFonts w:ascii="Times New Roman" w:hAnsi="Times New Roman"/>
          <w:sz w:val="24"/>
          <w:szCs w:val="24"/>
        </w:rPr>
        <w:t>08.06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FE39BC">
        <w:rPr>
          <w:rFonts w:ascii="Times New Roman" w:hAnsi="Times New Roman" w:cs="Times New Roman"/>
          <w:sz w:val="24"/>
          <w:szCs w:val="24"/>
        </w:rPr>
        <w:t>08.06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629B">
        <w:rPr>
          <w:rFonts w:ascii="Times New Roman" w:eastAsia="Calibri" w:hAnsi="Times New Roman" w:cs="Times New Roman"/>
          <w:sz w:val="24"/>
          <w:szCs w:val="24"/>
        </w:rPr>
        <w:t>230420/0053727/01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EB629B">
        <w:rPr>
          <w:rFonts w:ascii="Times New Roman" w:eastAsia="Calibri" w:hAnsi="Times New Roman" w:cs="Times New Roman"/>
          <w:sz w:val="24"/>
          <w:szCs w:val="24"/>
        </w:rPr>
        <w:t>8367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E85581"/>
    <w:rsid w:val="00EA7A81"/>
    <w:rsid w:val="00EB629B"/>
    <w:rsid w:val="00EC4FB6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6</cp:revision>
  <cp:lastPrinted>2020-04-24T07:10:00Z</cp:lastPrinted>
  <dcterms:created xsi:type="dcterms:W3CDTF">2020-03-17T10:13:00Z</dcterms:created>
  <dcterms:modified xsi:type="dcterms:W3CDTF">2020-04-24T07:10:00Z</dcterms:modified>
</cp:coreProperties>
</file>