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5755" w14:textId="77777777" w:rsidR="00FB01E4" w:rsidRDefault="00FB01E4">
      <w:pPr>
        <w:pStyle w:val="a3"/>
        <w:jc w:val="center"/>
      </w:pPr>
    </w:p>
    <w:p w14:paraId="542A2C06" w14:textId="77777777" w:rsidR="00FB01E4" w:rsidRDefault="008A0105">
      <w:pPr>
        <w:pStyle w:val="10"/>
        <w:jc w:val="center"/>
      </w:pPr>
      <w:r>
        <w:t>РАСПОРЯЖЕНИЕ</w:t>
      </w:r>
    </w:p>
    <w:p w14:paraId="70E7BB57" w14:textId="77777777" w:rsidR="00FB01E4" w:rsidRDefault="008A0105">
      <w:pPr>
        <w:pStyle w:val="10"/>
        <w:jc w:val="center"/>
      </w:pPr>
      <w:r>
        <w:t>ГУБЕРНАТОРА НИЖЕГОРОДСКОЙ ОБЛАСТИ</w:t>
      </w:r>
    </w:p>
    <w:p w14:paraId="050AFEA8" w14:textId="77777777" w:rsidR="00FB01E4" w:rsidRDefault="008A0105">
      <w:pPr>
        <w:pStyle w:val="10"/>
        <w:jc w:val="center"/>
      </w:pPr>
      <w:r>
        <w:t>от 28 декабря 2021 г. № 1936-р</w:t>
      </w:r>
    </w:p>
    <w:p w14:paraId="11D824DD" w14:textId="77777777" w:rsidR="00FB01E4" w:rsidRDefault="00FB01E4">
      <w:pPr>
        <w:pStyle w:val="10"/>
        <w:jc w:val="center"/>
      </w:pPr>
    </w:p>
    <w:p w14:paraId="2C0ADDBF" w14:textId="77777777" w:rsidR="00FB01E4" w:rsidRDefault="008A0105">
      <w:pPr>
        <w:pStyle w:val="10"/>
        <w:jc w:val="center"/>
      </w:pPr>
      <w:r>
        <w:t>Об утверждении перечня товарных рынков</w:t>
      </w:r>
    </w:p>
    <w:p w14:paraId="37E9A95A" w14:textId="77777777" w:rsidR="00FB01E4" w:rsidRDefault="008A0105">
      <w:pPr>
        <w:pStyle w:val="10"/>
        <w:jc w:val="center"/>
      </w:pPr>
      <w:r>
        <w:t>для содействия развитию конкуренции и</w:t>
      </w:r>
    </w:p>
    <w:p w14:paraId="1A12A7AE" w14:textId="77777777" w:rsidR="00FB01E4" w:rsidRDefault="008A0105">
      <w:pPr>
        <w:pStyle w:val="10"/>
        <w:jc w:val="center"/>
      </w:pPr>
      <w:r>
        <w:t>плана мероприятий ("дорожной карты") по</w:t>
      </w:r>
    </w:p>
    <w:p w14:paraId="58B78AB6" w14:textId="77777777" w:rsidR="00FB01E4" w:rsidRDefault="008A0105">
      <w:pPr>
        <w:pStyle w:val="10"/>
        <w:jc w:val="center"/>
      </w:pPr>
      <w:r>
        <w:t>содействию развитию конкуренции в</w:t>
      </w:r>
    </w:p>
    <w:p w14:paraId="1451536B" w14:textId="77777777" w:rsidR="00FB01E4" w:rsidRDefault="008A0105">
      <w:pPr>
        <w:pStyle w:val="10"/>
        <w:jc w:val="center"/>
      </w:pPr>
      <w:r>
        <w:t xml:space="preserve">Нижегородской области на 2022 - 2025 годы </w:t>
      </w:r>
    </w:p>
    <w:p w14:paraId="0EF9E78C" w14:textId="77777777" w:rsidR="00FB01E4" w:rsidRDefault="00FB01E4">
      <w:pPr>
        <w:pStyle w:val="a3"/>
        <w:jc w:val="center"/>
      </w:pPr>
    </w:p>
    <w:p w14:paraId="243497C3" w14:textId="77777777" w:rsidR="00FB01E4" w:rsidRDefault="00FB01E4">
      <w:pPr>
        <w:pStyle w:val="a3"/>
        <w:jc w:val="center"/>
      </w:pPr>
    </w:p>
    <w:p w14:paraId="10AEECA2" w14:textId="77777777" w:rsidR="00FB01E4" w:rsidRDefault="008A0105">
      <w:pPr>
        <w:pStyle w:val="a3"/>
        <w:ind w:firstLine="375"/>
        <w:jc w:val="both"/>
      </w:pPr>
      <w:r>
        <w:t>В целях исполнения распоряжения Правительства Российской Федерации от 2 сентября 2021 г. № 2424-р "Об утверждении Национального плана ("дорожной карты") развития конкуренции в Российской Федерации на 2021 - 2025 годы" и Стандарта развития конкуренции в субъектах Российской Федерации, утвержденного распоряжением Правительства Российской Федерации от 17 апреля 2019 г. № 768-р:</w:t>
      </w:r>
    </w:p>
    <w:p w14:paraId="21B8BFB2" w14:textId="77777777" w:rsidR="00FB01E4" w:rsidRDefault="008A0105">
      <w:pPr>
        <w:pStyle w:val="a3"/>
        <w:ind w:firstLine="375"/>
        <w:jc w:val="both"/>
      </w:pPr>
      <w:r>
        <w:t xml:space="preserve">1. Утвердить прилагаемые: </w:t>
      </w:r>
    </w:p>
    <w:p w14:paraId="479ED606" w14:textId="77777777" w:rsidR="00FB01E4" w:rsidRDefault="008A0105">
      <w:pPr>
        <w:pStyle w:val="a3"/>
        <w:ind w:firstLine="375"/>
        <w:jc w:val="both"/>
      </w:pPr>
      <w:r>
        <w:t>- перечень товарных рынков для содействия развитию конкуренции в Нижегородской области;</w:t>
      </w:r>
    </w:p>
    <w:p w14:paraId="33856D29" w14:textId="77777777" w:rsidR="00FB01E4" w:rsidRDefault="008A0105">
      <w:pPr>
        <w:pStyle w:val="a3"/>
        <w:ind w:firstLine="375"/>
        <w:jc w:val="both"/>
      </w:pPr>
      <w:r>
        <w:t>- план мероприятий ("дорожную карту") по содействию развитию конкуренции в Нижегородской области на 2022 - 2025 годы (далее - План).</w:t>
      </w:r>
    </w:p>
    <w:p w14:paraId="20B99497" w14:textId="77777777" w:rsidR="00FB01E4" w:rsidRDefault="008A0105">
      <w:pPr>
        <w:pStyle w:val="a3"/>
        <w:ind w:firstLine="375"/>
        <w:jc w:val="both"/>
      </w:pPr>
      <w:r>
        <w:t>2. Органам исполнительной власти Нижегородской области, ответственным за реализацию мероприятий Плана:</w:t>
      </w:r>
    </w:p>
    <w:p w14:paraId="0A861E67" w14:textId="77777777" w:rsidR="00FB01E4" w:rsidRDefault="008A0105">
      <w:pPr>
        <w:pStyle w:val="a3"/>
        <w:ind w:firstLine="375"/>
        <w:jc w:val="both"/>
      </w:pPr>
      <w:r>
        <w:t>2.1. Обеспечить реализацию Плана.</w:t>
      </w:r>
    </w:p>
    <w:p w14:paraId="56491C13" w14:textId="77777777" w:rsidR="00FB01E4" w:rsidRDefault="008A0105">
      <w:pPr>
        <w:pStyle w:val="a3"/>
        <w:ind w:firstLine="375"/>
        <w:jc w:val="both"/>
      </w:pPr>
      <w:r>
        <w:t>2.2. Представлять в министерство экономического развития и инвестиций Нижегородской области информацию о ходе реализации Плана:</w:t>
      </w:r>
    </w:p>
    <w:p w14:paraId="4DC6E9C1" w14:textId="77777777" w:rsidR="00FB01E4" w:rsidRDefault="008A0105">
      <w:pPr>
        <w:pStyle w:val="a3"/>
        <w:ind w:firstLine="375"/>
        <w:jc w:val="both"/>
      </w:pPr>
      <w:r>
        <w:t>- по итогам первого полугодия - до 25 июля отчетного года;</w:t>
      </w:r>
    </w:p>
    <w:p w14:paraId="63027DAF" w14:textId="77777777" w:rsidR="00FB01E4" w:rsidRDefault="008A0105">
      <w:pPr>
        <w:pStyle w:val="a3"/>
        <w:ind w:firstLine="375"/>
        <w:jc w:val="both"/>
      </w:pPr>
      <w:r>
        <w:t>- по итогам года - до 1 февраля года, следующего за отчетным годом.</w:t>
      </w:r>
    </w:p>
    <w:p w14:paraId="719C83FA" w14:textId="77777777" w:rsidR="00FB01E4" w:rsidRDefault="008A0105">
      <w:pPr>
        <w:pStyle w:val="a3"/>
        <w:ind w:firstLine="375"/>
        <w:jc w:val="both"/>
      </w:pPr>
      <w:r>
        <w:t>3. Рекомендовать администрациям муниципальных районов, муниципальных округов, городских округов Нижегородской области, ответственным за реализацию мероприятий Плана:</w:t>
      </w:r>
    </w:p>
    <w:p w14:paraId="1C80131F" w14:textId="77777777" w:rsidR="00FB01E4" w:rsidRDefault="008A0105">
      <w:pPr>
        <w:pStyle w:val="a3"/>
        <w:ind w:firstLine="375"/>
        <w:jc w:val="both"/>
      </w:pPr>
      <w:r>
        <w:t>3.1. Обеспечить реализацию Плана.</w:t>
      </w:r>
    </w:p>
    <w:p w14:paraId="786A4521" w14:textId="77777777" w:rsidR="00FB01E4" w:rsidRDefault="008A0105">
      <w:pPr>
        <w:pStyle w:val="a3"/>
        <w:ind w:firstLine="375"/>
        <w:jc w:val="both"/>
      </w:pPr>
      <w:r>
        <w:t>3.2. Представлять в министерство экономического развития и инвестиций Нижегородской области информацию о ходе реализации Плана:</w:t>
      </w:r>
    </w:p>
    <w:p w14:paraId="1FEAFE06" w14:textId="77777777" w:rsidR="00FB01E4" w:rsidRDefault="008A0105">
      <w:pPr>
        <w:pStyle w:val="a3"/>
        <w:ind w:firstLine="375"/>
        <w:jc w:val="both"/>
      </w:pPr>
      <w:r>
        <w:t>- по итогам первого полугодия - до 25 июля отчетного года;</w:t>
      </w:r>
    </w:p>
    <w:p w14:paraId="151FE98D" w14:textId="77777777" w:rsidR="00FB01E4" w:rsidRDefault="008A0105">
      <w:pPr>
        <w:pStyle w:val="a3"/>
        <w:ind w:firstLine="375"/>
        <w:jc w:val="both"/>
      </w:pPr>
      <w:r>
        <w:t>- по итогам года - до 1 февраля года, следующего за отчетным годом.</w:t>
      </w:r>
    </w:p>
    <w:p w14:paraId="044F70A3" w14:textId="77777777" w:rsidR="00FB01E4" w:rsidRDefault="008A0105">
      <w:pPr>
        <w:pStyle w:val="a3"/>
        <w:ind w:firstLine="375"/>
        <w:jc w:val="both"/>
      </w:pPr>
      <w:r>
        <w:t>4. Министерству экономического развития и инвестиций Нижегородской области вносить изменения в План по результатам ежегодного мониторинга состояния и развития конкуренции на товарных рынках Нижегородской области, на основании предложений исполнителей, ответственных за реализацию мероприятий Плана.</w:t>
      </w:r>
    </w:p>
    <w:p w14:paraId="76A0C958" w14:textId="77777777" w:rsidR="00FB01E4" w:rsidRDefault="008A0105">
      <w:pPr>
        <w:pStyle w:val="a3"/>
        <w:ind w:firstLine="375"/>
        <w:jc w:val="both"/>
      </w:pPr>
      <w:r>
        <w:t>5. Признать утратившими силу:</w:t>
      </w:r>
    </w:p>
    <w:p w14:paraId="115934A6" w14:textId="77777777" w:rsidR="00FB01E4" w:rsidRDefault="008A0105">
      <w:pPr>
        <w:pStyle w:val="a3"/>
        <w:ind w:firstLine="375"/>
        <w:jc w:val="both"/>
      </w:pPr>
      <w:r>
        <w:t xml:space="preserve">распоряжение Губернатора Нижегородской области от 28 марта 2019 г. № </w:t>
      </w:r>
      <w:r>
        <w:lastRenderedPageBreak/>
        <w:t>430-р "Об утверждении плана мероприятий ("дорожной карты") по содействию развитию конкуренции в Нижегородской области";</w:t>
      </w:r>
    </w:p>
    <w:p w14:paraId="26458B90" w14:textId="77777777" w:rsidR="00FB01E4" w:rsidRDefault="008A0105">
      <w:pPr>
        <w:pStyle w:val="a3"/>
        <w:ind w:firstLine="375"/>
        <w:jc w:val="both"/>
      </w:pPr>
      <w:r>
        <w:t>распоряжение Губернатора Нижегородской области от 27 декабря 2019 г. № 2306-р "О внесении изменений в распоряжение Губернатора Нижегородской области от 28 марта 2019 г. № 430-р";</w:t>
      </w:r>
    </w:p>
    <w:p w14:paraId="5507E32F" w14:textId="77777777" w:rsidR="00FB01E4" w:rsidRDefault="008A0105">
      <w:pPr>
        <w:pStyle w:val="a3"/>
        <w:ind w:firstLine="375"/>
        <w:jc w:val="both"/>
      </w:pPr>
      <w:r>
        <w:t>распоряжение Губернатора Нижегородской области от 18 декабря 2020 г. № 1759-р "О внесении изменений в распоряжение Губернатора Нижегородской области от 28 марта 2019 г. № 430-р";</w:t>
      </w:r>
    </w:p>
    <w:p w14:paraId="2AA3740B" w14:textId="77777777" w:rsidR="00FB01E4" w:rsidRDefault="008A0105">
      <w:pPr>
        <w:pStyle w:val="a3"/>
        <w:ind w:firstLine="375"/>
        <w:jc w:val="both"/>
      </w:pPr>
      <w:r>
        <w:t>распоряжение Губернатора Нижегородской области от 11 января 2021 г. № 11-р "О внесении изменений в распоряжение Губернатора Нижегородской области от 28 марта 2019 г. № 430-р";</w:t>
      </w:r>
    </w:p>
    <w:p w14:paraId="5BA78809" w14:textId="77777777" w:rsidR="00FB01E4" w:rsidRDefault="008A0105">
      <w:pPr>
        <w:pStyle w:val="a3"/>
        <w:ind w:firstLine="375"/>
        <w:jc w:val="both"/>
      </w:pPr>
      <w:r>
        <w:t>распоряжение Губернатора Нижегородской области от 11 ноября 2021 г. № 1644-р "О внесении изменений в распоряжение Губернатора Нижегородской области от 28 марта 2019 г. № 430-р".</w:t>
      </w:r>
    </w:p>
    <w:p w14:paraId="451AAA65" w14:textId="77777777" w:rsidR="00FB01E4" w:rsidRDefault="008A0105">
      <w:pPr>
        <w:pStyle w:val="a3"/>
        <w:ind w:firstLine="375"/>
        <w:jc w:val="both"/>
      </w:pPr>
      <w:r>
        <w:t>6. Контроль за исполнением настоящего распоряжения возложить на заместителя Губернатора Нижегородской области Полякова Е.Н.</w:t>
      </w:r>
    </w:p>
    <w:p w14:paraId="2B07B876" w14:textId="77777777" w:rsidR="00FB01E4" w:rsidRDefault="008A0105">
      <w:pPr>
        <w:pStyle w:val="a3"/>
        <w:ind w:firstLine="375"/>
        <w:jc w:val="both"/>
      </w:pPr>
      <w:r>
        <w:t>7. Настоящее распоряжение вступает в силу с 1 января 2022 г.</w:t>
      </w:r>
    </w:p>
    <w:p w14:paraId="623C638D" w14:textId="77777777" w:rsidR="00FB01E4" w:rsidRDefault="00FB01E4">
      <w:pPr>
        <w:pStyle w:val="a3"/>
        <w:ind w:firstLine="375"/>
        <w:jc w:val="both"/>
      </w:pPr>
    </w:p>
    <w:p w14:paraId="41C40C83" w14:textId="77777777" w:rsidR="00FB01E4" w:rsidRDefault="00FB01E4">
      <w:pPr>
        <w:pStyle w:val="a3"/>
        <w:ind w:firstLine="375"/>
        <w:jc w:val="both"/>
      </w:pPr>
    </w:p>
    <w:p w14:paraId="1920D3D6" w14:textId="77777777" w:rsidR="00FB01E4" w:rsidRDefault="00FB01E4">
      <w:pPr>
        <w:pStyle w:val="a3"/>
        <w:ind w:firstLine="375"/>
        <w:jc w:val="both"/>
      </w:pPr>
    </w:p>
    <w:p w14:paraId="1B6B6ED8" w14:textId="77777777" w:rsidR="00FB01E4" w:rsidRDefault="008A0105">
      <w:pPr>
        <w:pStyle w:val="a3"/>
        <w:jc w:val="both"/>
      </w:pPr>
      <w:r>
        <w:t>Губернатор                                             Г.С.Никитин</w:t>
      </w:r>
    </w:p>
    <w:p w14:paraId="03880D7E" w14:textId="77777777" w:rsidR="00FB01E4" w:rsidRDefault="00FB01E4">
      <w:pPr>
        <w:pStyle w:val="a3"/>
        <w:ind w:firstLine="375"/>
        <w:jc w:val="both"/>
      </w:pPr>
    </w:p>
    <w:p w14:paraId="157A5705" w14:textId="77777777" w:rsidR="00FB01E4" w:rsidRDefault="00FB01E4">
      <w:pPr>
        <w:pStyle w:val="a3"/>
        <w:ind w:firstLine="375"/>
        <w:jc w:val="both"/>
      </w:pPr>
    </w:p>
    <w:p w14:paraId="11690FCB" w14:textId="77777777" w:rsidR="00FB01E4" w:rsidRDefault="00FB01E4">
      <w:pPr>
        <w:pStyle w:val="a3"/>
        <w:ind w:firstLine="375"/>
        <w:jc w:val="both"/>
      </w:pPr>
    </w:p>
    <w:p w14:paraId="5C4B11D4" w14:textId="77777777" w:rsidR="0063251F" w:rsidRDefault="0063251F">
      <w:pPr>
        <w:rPr>
          <w:rFonts w:ascii="Times New Roman" w:hAnsi="Times New Roman" w:cs="Times New Roman"/>
          <w:color w:val="000000"/>
          <w:sz w:val="28"/>
          <w:szCs w:val="28"/>
        </w:rPr>
      </w:pPr>
      <w:r>
        <w:br w:type="page"/>
      </w:r>
    </w:p>
    <w:p w14:paraId="2DCB519F" w14:textId="77777777" w:rsidR="0063251F" w:rsidRDefault="0063251F">
      <w:pPr>
        <w:pStyle w:val="a3"/>
        <w:jc w:val="right"/>
        <w:sectPr w:rsidR="0063251F" w:rsidSect="00A052AE">
          <w:pgSz w:w="11907" w:h="16840" w:code="9"/>
          <w:pgMar w:top="1134" w:right="851" w:bottom="1134" w:left="1701" w:header="720" w:footer="720" w:gutter="0"/>
          <w:cols w:space="720"/>
          <w:noEndnote/>
        </w:sectPr>
      </w:pPr>
    </w:p>
    <w:p w14:paraId="068FA256" w14:textId="01F9840A" w:rsidR="00FB01E4" w:rsidRDefault="008A0105">
      <w:pPr>
        <w:pStyle w:val="a3"/>
        <w:jc w:val="right"/>
      </w:pPr>
      <w:r>
        <w:lastRenderedPageBreak/>
        <w:t>УТВЕРЖДЕН</w:t>
      </w:r>
    </w:p>
    <w:p w14:paraId="4F536A93" w14:textId="77777777" w:rsidR="00FB01E4" w:rsidRDefault="008A0105">
      <w:pPr>
        <w:pStyle w:val="a3"/>
        <w:jc w:val="right"/>
      </w:pPr>
      <w:r>
        <w:t>распоряжением Губернатора</w:t>
      </w:r>
    </w:p>
    <w:p w14:paraId="4E2C5F1F" w14:textId="77777777" w:rsidR="00FB01E4" w:rsidRDefault="008A0105">
      <w:pPr>
        <w:pStyle w:val="a3"/>
        <w:jc w:val="right"/>
      </w:pPr>
      <w:r>
        <w:t>Нижегородской области</w:t>
      </w:r>
    </w:p>
    <w:p w14:paraId="1749FA50" w14:textId="77777777" w:rsidR="00FB01E4" w:rsidRDefault="008A0105">
      <w:pPr>
        <w:pStyle w:val="a3"/>
        <w:jc w:val="right"/>
      </w:pPr>
      <w:r>
        <w:t xml:space="preserve">от 28 декабря 2021 г. № 1936-р </w:t>
      </w:r>
    </w:p>
    <w:p w14:paraId="0C147E92" w14:textId="77777777" w:rsidR="00FB01E4" w:rsidRDefault="00FB01E4">
      <w:pPr>
        <w:pStyle w:val="a3"/>
        <w:jc w:val="center"/>
      </w:pPr>
    </w:p>
    <w:p w14:paraId="094860AA" w14:textId="77777777" w:rsidR="00FB01E4" w:rsidRDefault="00FB01E4">
      <w:pPr>
        <w:pStyle w:val="a3"/>
        <w:jc w:val="center"/>
      </w:pPr>
    </w:p>
    <w:p w14:paraId="38B10105" w14:textId="77777777" w:rsidR="00FB01E4" w:rsidRDefault="008A0105">
      <w:pPr>
        <w:pStyle w:val="a3"/>
        <w:jc w:val="center"/>
        <w:rPr>
          <w:b/>
          <w:bCs/>
        </w:rPr>
      </w:pPr>
      <w:r>
        <w:rPr>
          <w:b/>
          <w:bCs/>
        </w:rPr>
        <w:t xml:space="preserve">ПЕРЕЧЕНЬ </w:t>
      </w:r>
    </w:p>
    <w:p w14:paraId="7980FD8C" w14:textId="77777777" w:rsidR="00FB01E4" w:rsidRDefault="008A0105">
      <w:pPr>
        <w:pStyle w:val="a3"/>
        <w:jc w:val="center"/>
        <w:rPr>
          <w:b/>
          <w:bCs/>
        </w:rPr>
      </w:pPr>
      <w:r>
        <w:rPr>
          <w:b/>
          <w:bCs/>
        </w:rPr>
        <w:t xml:space="preserve">товарных рынков для содействия развитию </w:t>
      </w:r>
    </w:p>
    <w:p w14:paraId="648BD0CE" w14:textId="77777777" w:rsidR="00FB01E4" w:rsidRDefault="008A0105">
      <w:pPr>
        <w:pStyle w:val="a3"/>
        <w:jc w:val="center"/>
      </w:pPr>
      <w:r>
        <w:rPr>
          <w:b/>
          <w:bCs/>
        </w:rPr>
        <w:t>конкуренции в Нижегородской области</w:t>
      </w:r>
    </w:p>
    <w:p w14:paraId="62D64CDF" w14:textId="77777777" w:rsidR="00FB01E4" w:rsidRDefault="00FB01E4">
      <w:pPr>
        <w:pStyle w:val="a3"/>
        <w:jc w:val="center"/>
      </w:pPr>
    </w:p>
    <w:tbl>
      <w:tblPr>
        <w:tblW w:w="23115" w:type="dxa"/>
        <w:tblInd w:w="-716" w:type="dxa"/>
        <w:tblLayout w:type="fixed"/>
        <w:tblCellMar>
          <w:left w:w="135" w:type="dxa"/>
          <w:right w:w="135" w:type="dxa"/>
        </w:tblCellMar>
        <w:tblLook w:val="0000" w:firstRow="0" w:lastRow="0" w:firstColumn="0" w:lastColumn="0" w:noHBand="0" w:noVBand="0"/>
      </w:tblPr>
      <w:tblGrid>
        <w:gridCol w:w="720"/>
        <w:gridCol w:w="3795"/>
        <w:gridCol w:w="15"/>
        <w:gridCol w:w="4320"/>
        <w:gridCol w:w="15"/>
        <w:gridCol w:w="3780"/>
        <w:gridCol w:w="30"/>
        <w:gridCol w:w="1560"/>
        <w:gridCol w:w="30"/>
        <w:gridCol w:w="1440"/>
        <w:gridCol w:w="30"/>
        <w:gridCol w:w="1410"/>
        <w:gridCol w:w="30"/>
        <w:gridCol w:w="1410"/>
        <w:gridCol w:w="30"/>
        <w:gridCol w:w="1560"/>
        <w:gridCol w:w="30"/>
        <w:gridCol w:w="2910"/>
      </w:tblGrid>
      <w:tr w:rsidR="00FB01E4" w14:paraId="6F97B5E7" w14:textId="77777777" w:rsidTr="00A052AE">
        <w:tc>
          <w:tcPr>
            <w:tcW w:w="720" w:type="dxa"/>
            <w:tcBorders>
              <w:top w:val="single" w:sz="2" w:space="0" w:color="auto"/>
              <w:left w:val="single" w:sz="2" w:space="0" w:color="auto"/>
              <w:bottom w:val="nil"/>
              <w:right w:val="single" w:sz="2" w:space="0" w:color="auto"/>
            </w:tcBorders>
          </w:tcPr>
          <w:p w14:paraId="524FDF47" w14:textId="77777777" w:rsidR="00FB01E4" w:rsidRDefault="008A0105">
            <w:pPr>
              <w:pStyle w:val="a3"/>
              <w:jc w:val="center"/>
            </w:pPr>
            <w:r>
              <w:t xml:space="preserve">№ п/п </w:t>
            </w:r>
          </w:p>
        </w:tc>
        <w:tc>
          <w:tcPr>
            <w:tcW w:w="3810" w:type="dxa"/>
            <w:gridSpan w:val="2"/>
            <w:tcBorders>
              <w:top w:val="single" w:sz="2" w:space="0" w:color="auto"/>
              <w:left w:val="single" w:sz="2" w:space="0" w:color="auto"/>
              <w:bottom w:val="nil"/>
              <w:right w:val="single" w:sz="2" w:space="0" w:color="auto"/>
            </w:tcBorders>
          </w:tcPr>
          <w:p w14:paraId="5D357F95" w14:textId="77777777" w:rsidR="00FB01E4" w:rsidRDefault="008A0105">
            <w:pPr>
              <w:pStyle w:val="a3"/>
              <w:jc w:val="center"/>
            </w:pPr>
            <w:r>
              <w:t xml:space="preserve">Наименование рынка </w:t>
            </w:r>
          </w:p>
        </w:tc>
        <w:tc>
          <w:tcPr>
            <w:tcW w:w="4320" w:type="dxa"/>
            <w:tcBorders>
              <w:top w:val="single" w:sz="2" w:space="0" w:color="auto"/>
              <w:left w:val="single" w:sz="2" w:space="0" w:color="auto"/>
              <w:bottom w:val="nil"/>
              <w:right w:val="single" w:sz="2" w:space="0" w:color="auto"/>
            </w:tcBorders>
          </w:tcPr>
          <w:p w14:paraId="686C5A55" w14:textId="77777777" w:rsidR="00FB01E4" w:rsidRDefault="008A0105">
            <w:pPr>
              <w:pStyle w:val="a3"/>
              <w:jc w:val="both"/>
            </w:pPr>
            <w:r>
              <w:t xml:space="preserve">Обоснование включения товарного рынка в перечень </w:t>
            </w:r>
          </w:p>
        </w:tc>
        <w:tc>
          <w:tcPr>
            <w:tcW w:w="3825" w:type="dxa"/>
            <w:gridSpan w:val="3"/>
            <w:tcBorders>
              <w:top w:val="single" w:sz="2" w:space="0" w:color="auto"/>
              <w:left w:val="single" w:sz="2" w:space="0" w:color="auto"/>
              <w:bottom w:val="nil"/>
              <w:right w:val="single" w:sz="2" w:space="0" w:color="auto"/>
            </w:tcBorders>
          </w:tcPr>
          <w:p w14:paraId="1FD25B9A" w14:textId="77777777" w:rsidR="00FB01E4" w:rsidRDefault="008A0105">
            <w:pPr>
              <w:pStyle w:val="a3"/>
              <w:jc w:val="center"/>
            </w:pPr>
            <w:r>
              <w:t xml:space="preserve">Наименование ключевого показателя </w:t>
            </w:r>
          </w:p>
        </w:tc>
        <w:tc>
          <w:tcPr>
            <w:tcW w:w="1590" w:type="dxa"/>
            <w:gridSpan w:val="2"/>
            <w:tcBorders>
              <w:top w:val="single" w:sz="2" w:space="0" w:color="auto"/>
              <w:left w:val="single" w:sz="2" w:space="0" w:color="auto"/>
              <w:bottom w:val="nil"/>
              <w:right w:val="single" w:sz="2" w:space="0" w:color="auto"/>
            </w:tcBorders>
          </w:tcPr>
          <w:p w14:paraId="6410EBEC" w14:textId="77777777" w:rsidR="00FB01E4" w:rsidRDefault="008A0105">
            <w:pPr>
              <w:pStyle w:val="a3"/>
              <w:jc w:val="center"/>
            </w:pPr>
            <w:r>
              <w:t>31 декабря 2021 г. (оценка)</w:t>
            </w:r>
          </w:p>
        </w:tc>
        <w:tc>
          <w:tcPr>
            <w:tcW w:w="5940" w:type="dxa"/>
            <w:gridSpan w:val="8"/>
            <w:tcBorders>
              <w:top w:val="single" w:sz="2" w:space="0" w:color="auto"/>
              <w:left w:val="single" w:sz="2" w:space="0" w:color="auto"/>
              <w:bottom w:val="single" w:sz="2" w:space="0" w:color="auto"/>
              <w:right w:val="single" w:sz="2" w:space="0" w:color="auto"/>
            </w:tcBorders>
          </w:tcPr>
          <w:p w14:paraId="7837B9C9" w14:textId="77777777" w:rsidR="00FB01E4" w:rsidRDefault="008A0105">
            <w:pPr>
              <w:pStyle w:val="a3"/>
              <w:jc w:val="center"/>
            </w:pPr>
            <w:r>
              <w:t xml:space="preserve">Плановые значения показателя </w:t>
            </w:r>
          </w:p>
        </w:tc>
        <w:tc>
          <w:tcPr>
            <w:tcW w:w="2910" w:type="dxa"/>
            <w:tcBorders>
              <w:top w:val="single" w:sz="2" w:space="0" w:color="auto"/>
              <w:left w:val="single" w:sz="2" w:space="0" w:color="auto"/>
              <w:bottom w:val="nil"/>
              <w:right w:val="single" w:sz="2" w:space="0" w:color="auto"/>
            </w:tcBorders>
          </w:tcPr>
          <w:p w14:paraId="0CDF5A4B" w14:textId="77777777" w:rsidR="00FB01E4" w:rsidRDefault="008A0105">
            <w:pPr>
              <w:pStyle w:val="a3"/>
              <w:jc w:val="center"/>
            </w:pPr>
            <w:r>
              <w:t xml:space="preserve">Ответственные исполнители </w:t>
            </w:r>
          </w:p>
        </w:tc>
      </w:tr>
      <w:tr w:rsidR="00FB01E4" w14:paraId="67386D42" w14:textId="77777777" w:rsidTr="00A052AE">
        <w:tc>
          <w:tcPr>
            <w:tcW w:w="720" w:type="dxa"/>
            <w:tcBorders>
              <w:top w:val="nil"/>
              <w:left w:val="single" w:sz="2" w:space="0" w:color="auto"/>
              <w:bottom w:val="nil"/>
              <w:right w:val="single" w:sz="2" w:space="0" w:color="auto"/>
            </w:tcBorders>
          </w:tcPr>
          <w:p w14:paraId="2A2A43C6" w14:textId="77777777" w:rsidR="00FB01E4" w:rsidRDefault="00FB01E4">
            <w:pPr>
              <w:pStyle w:val="a3"/>
            </w:pPr>
          </w:p>
        </w:tc>
        <w:tc>
          <w:tcPr>
            <w:tcW w:w="3810" w:type="dxa"/>
            <w:gridSpan w:val="2"/>
            <w:tcBorders>
              <w:top w:val="nil"/>
              <w:left w:val="single" w:sz="2" w:space="0" w:color="auto"/>
              <w:bottom w:val="nil"/>
              <w:right w:val="single" w:sz="2" w:space="0" w:color="auto"/>
            </w:tcBorders>
          </w:tcPr>
          <w:p w14:paraId="3276C94A" w14:textId="77777777" w:rsidR="00FB01E4" w:rsidRDefault="00FB01E4">
            <w:pPr>
              <w:pStyle w:val="a3"/>
            </w:pPr>
          </w:p>
        </w:tc>
        <w:tc>
          <w:tcPr>
            <w:tcW w:w="4320" w:type="dxa"/>
            <w:tcBorders>
              <w:top w:val="nil"/>
              <w:left w:val="single" w:sz="2" w:space="0" w:color="auto"/>
              <w:bottom w:val="nil"/>
              <w:right w:val="single" w:sz="2" w:space="0" w:color="auto"/>
            </w:tcBorders>
          </w:tcPr>
          <w:p w14:paraId="1214E4DE" w14:textId="77777777" w:rsidR="00FB01E4" w:rsidRDefault="00FB01E4">
            <w:pPr>
              <w:pStyle w:val="a3"/>
              <w:jc w:val="both"/>
            </w:pPr>
          </w:p>
        </w:tc>
        <w:tc>
          <w:tcPr>
            <w:tcW w:w="3825" w:type="dxa"/>
            <w:gridSpan w:val="3"/>
            <w:tcBorders>
              <w:top w:val="nil"/>
              <w:left w:val="single" w:sz="2" w:space="0" w:color="auto"/>
              <w:bottom w:val="nil"/>
              <w:right w:val="single" w:sz="2" w:space="0" w:color="auto"/>
            </w:tcBorders>
          </w:tcPr>
          <w:p w14:paraId="469CC8FA" w14:textId="77777777" w:rsidR="00FB01E4" w:rsidRDefault="00FB01E4">
            <w:pPr>
              <w:pStyle w:val="a3"/>
            </w:pPr>
          </w:p>
        </w:tc>
        <w:tc>
          <w:tcPr>
            <w:tcW w:w="1590" w:type="dxa"/>
            <w:gridSpan w:val="2"/>
            <w:tcBorders>
              <w:top w:val="nil"/>
              <w:left w:val="single" w:sz="2" w:space="0" w:color="auto"/>
              <w:bottom w:val="nil"/>
              <w:right w:val="single" w:sz="2" w:space="0" w:color="auto"/>
            </w:tcBorders>
          </w:tcPr>
          <w:p w14:paraId="07D6FEBB" w14:textId="77777777" w:rsidR="00FB01E4" w:rsidRDefault="00FB01E4">
            <w:pPr>
              <w:pStyle w:val="a3"/>
            </w:pPr>
          </w:p>
        </w:tc>
        <w:tc>
          <w:tcPr>
            <w:tcW w:w="1470" w:type="dxa"/>
            <w:gridSpan w:val="2"/>
            <w:tcBorders>
              <w:top w:val="single" w:sz="2" w:space="0" w:color="auto"/>
              <w:left w:val="single" w:sz="2" w:space="0" w:color="auto"/>
              <w:bottom w:val="single" w:sz="2" w:space="0" w:color="auto"/>
              <w:right w:val="single" w:sz="2" w:space="0" w:color="auto"/>
            </w:tcBorders>
          </w:tcPr>
          <w:p w14:paraId="5DF71297" w14:textId="77777777" w:rsidR="00FB01E4" w:rsidRDefault="008A0105">
            <w:pPr>
              <w:pStyle w:val="a3"/>
              <w:jc w:val="center"/>
            </w:pPr>
            <w:r>
              <w:t>31 декабря 2022 г.</w:t>
            </w:r>
          </w:p>
        </w:tc>
        <w:tc>
          <w:tcPr>
            <w:tcW w:w="1440" w:type="dxa"/>
            <w:gridSpan w:val="2"/>
            <w:tcBorders>
              <w:top w:val="single" w:sz="2" w:space="0" w:color="auto"/>
              <w:left w:val="single" w:sz="2" w:space="0" w:color="auto"/>
              <w:bottom w:val="single" w:sz="2" w:space="0" w:color="auto"/>
              <w:right w:val="single" w:sz="2" w:space="0" w:color="auto"/>
            </w:tcBorders>
          </w:tcPr>
          <w:p w14:paraId="6A910FB5" w14:textId="77777777" w:rsidR="00FB01E4" w:rsidRDefault="008A0105">
            <w:pPr>
              <w:pStyle w:val="a3"/>
              <w:jc w:val="center"/>
            </w:pPr>
            <w:r>
              <w:t>31 декабря 2023 г.</w:t>
            </w:r>
          </w:p>
        </w:tc>
        <w:tc>
          <w:tcPr>
            <w:tcW w:w="1440" w:type="dxa"/>
            <w:gridSpan w:val="2"/>
            <w:tcBorders>
              <w:top w:val="single" w:sz="2" w:space="0" w:color="auto"/>
              <w:left w:val="single" w:sz="2" w:space="0" w:color="auto"/>
              <w:bottom w:val="single" w:sz="2" w:space="0" w:color="auto"/>
              <w:right w:val="single" w:sz="2" w:space="0" w:color="auto"/>
            </w:tcBorders>
          </w:tcPr>
          <w:p w14:paraId="5A147F53" w14:textId="77777777" w:rsidR="00FB01E4" w:rsidRDefault="008A0105">
            <w:pPr>
              <w:pStyle w:val="a3"/>
              <w:jc w:val="center"/>
            </w:pPr>
            <w:r>
              <w:t>31 декабря 2024 г.</w:t>
            </w:r>
          </w:p>
        </w:tc>
        <w:tc>
          <w:tcPr>
            <w:tcW w:w="1590" w:type="dxa"/>
            <w:gridSpan w:val="2"/>
            <w:tcBorders>
              <w:top w:val="single" w:sz="2" w:space="0" w:color="auto"/>
              <w:left w:val="single" w:sz="2" w:space="0" w:color="auto"/>
              <w:bottom w:val="single" w:sz="2" w:space="0" w:color="auto"/>
              <w:right w:val="single" w:sz="2" w:space="0" w:color="auto"/>
            </w:tcBorders>
          </w:tcPr>
          <w:p w14:paraId="5F65748F" w14:textId="77777777" w:rsidR="00FB01E4" w:rsidRDefault="008A0105">
            <w:pPr>
              <w:pStyle w:val="a3"/>
              <w:jc w:val="center"/>
            </w:pPr>
            <w:r>
              <w:t>31 декабря 2025г.</w:t>
            </w:r>
          </w:p>
        </w:tc>
        <w:tc>
          <w:tcPr>
            <w:tcW w:w="2910" w:type="dxa"/>
            <w:tcBorders>
              <w:top w:val="nil"/>
              <w:left w:val="single" w:sz="2" w:space="0" w:color="auto"/>
              <w:bottom w:val="nil"/>
              <w:right w:val="single" w:sz="2" w:space="0" w:color="auto"/>
            </w:tcBorders>
          </w:tcPr>
          <w:p w14:paraId="523570E2" w14:textId="77777777" w:rsidR="00FB01E4" w:rsidRDefault="00FB01E4">
            <w:pPr>
              <w:pStyle w:val="a3"/>
            </w:pPr>
          </w:p>
        </w:tc>
      </w:tr>
      <w:tr w:rsidR="00FB01E4" w14:paraId="5D317455" w14:textId="77777777" w:rsidTr="00A052AE">
        <w:tc>
          <w:tcPr>
            <w:tcW w:w="23115" w:type="dxa"/>
            <w:gridSpan w:val="18"/>
            <w:tcBorders>
              <w:top w:val="single" w:sz="2" w:space="0" w:color="auto"/>
              <w:left w:val="single" w:sz="2" w:space="0" w:color="auto"/>
              <w:bottom w:val="single" w:sz="2" w:space="0" w:color="auto"/>
              <w:right w:val="single" w:sz="2" w:space="0" w:color="auto"/>
            </w:tcBorders>
          </w:tcPr>
          <w:p w14:paraId="7AC4710A" w14:textId="77777777" w:rsidR="00FB01E4" w:rsidRDefault="008A0105">
            <w:pPr>
              <w:pStyle w:val="a3"/>
            </w:pPr>
            <w:r>
              <w:t>Товарные рынки для содействия развитию конкуренции в субъекте Российской Федерации, предусмотренные приложением к стандарту развития конкуренции в субъектах Российской Федерации, утвержденному распоряжением Правительства Российской Федерации от 17 апреля 2019 г. № 768-р (далее - Стандарт)</w:t>
            </w:r>
          </w:p>
        </w:tc>
      </w:tr>
      <w:tr w:rsidR="00FB01E4" w14:paraId="28362746" w14:textId="77777777" w:rsidTr="00A052AE">
        <w:tc>
          <w:tcPr>
            <w:tcW w:w="720" w:type="dxa"/>
            <w:tcBorders>
              <w:top w:val="single" w:sz="2" w:space="0" w:color="auto"/>
              <w:left w:val="single" w:sz="2" w:space="0" w:color="auto"/>
              <w:bottom w:val="single" w:sz="2" w:space="0" w:color="auto"/>
              <w:right w:val="single" w:sz="2" w:space="0" w:color="auto"/>
            </w:tcBorders>
          </w:tcPr>
          <w:p w14:paraId="4D48C9B4" w14:textId="77777777" w:rsidR="00FB01E4" w:rsidRDefault="008A0105">
            <w:pPr>
              <w:pStyle w:val="a3"/>
            </w:pPr>
            <w:r>
              <w:t>1.</w:t>
            </w:r>
            <w:r>
              <w:tab/>
            </w:r>
          </w:p>
        </w:tc>
        <w:tc>
          <w:tcPr>
            <w:tcW w:w="3795" w:type="dxa"/>
            <w:tcBorders>
              <w:top w:val="single" w:sz="2" w:space="0" w:color="auto"/>
              <w:left w:val="single" w:sz="2" w:space="0" w:color="auto"/>
              <w:bottom w:val="single" w:sz="2" w:space="0" w:color="auto"/>
              <w:right w:val="single" w:sz="2" w:space="0" w:color="auto"/>
            </w:tcBorders>
          </w:tcPr>
          <w:p w14:paraId="7C6EDCA6" w14:textId="77777777" w:rsidR="00FB01E4" w:rsidRDefault="008A0105">
            <w:pPr>
              <w:pStyle w:val="a3"/>
            </w:pPr>
            <w:r>
              <w:t xml:space="preserve">Рынок услуг дошкольного образования </w:t>
            </w:r>
          </w:p>
        </w:tc>
        <w:tc>
          <w:tcPr>
            <w:tcW w:w="4335" w:type="dxa"/>
            <w:gridSpan w:val="2"/>
            <w:tcBorders>
              <w:top w:val="single" w:sz="2" w:space="0" w:color="auto"/>
              <w:left w:val="single" w:sz="2" w:space="0" w:color="auto"/>
              <w:bottom w:val="single" w:sz="2" w:space="0" w:color="auto"/>
              <w:right w:val="single" w:sz="2" w:space="0" w:color="auto"/>
            </w:tcBorders>
          </w:tcPr>
          <w:p w14:paraId="4413B97A" w14:textId="77777777" w:rsidR="00FB01E4" w:rsidRDefault="008A0105">
            <w:pPr>
              <w:pStyle w:val="a3"/>
              <w:jc w:val="both"/>
            </w:pPr>
            <w:r>
              <w:t xml:space="preserve">Текущая ситуация. На рынке услуг дошкольного образования Нижегородской области функционирует 1281 организация, реализующая программы дошкольного образования, из них 1252 - муниципальной формы собственности, 19 - частные организации, имеющие лицензию на образовательную деятельность по программам дошкольного образования (услуги дошкольного образования оказывает также ряд общеобразовательных организаций и организаций дополнительного образования). </w:t>
            </w:r>
          </w:p>
          <w:p w14:paraId="43BF49D2" w14:textId="77777777" w:rsidR="00FB01E4" w:rsidRDefault="008A0105">
            <w:pPr>
              <w:pStyle w:val="a3"/>
              <w:jc w:val="both"/>
            </w:pPr>
            <w:r>
              <w:t>По результатам ежегодного опроса предпринимателей в рамках мониторинга состояния конкурентной среды 40 % респондентов оценили уровень конкуренции на рынке как умеренный, 27 % - как высокий, треть находят конкуренцию слабой.</w:t>
            </w:r>
          </w:p>
          <w:p w14:paraId="1C7FE897" w14:textId="77777777" w:rsidR="00FB01E4" w:rsidRDefault="008A0105">
            <w:pPr>
              <w:pStyle w:val="a3"/>
              <w:jc w:val="both"/>
            </w:pPr>
            <w:r>
              <w:t xml:space="preserve">67 % предпринимателей отметили, что существенные </w:t>
            </w:r>
            <w:r>
              <w:lastRenderedPageBreak/>
              <w:t>административные барьеры на рынке отсутствуют.</w:t>
            </w:r>
          </w:p>
          <w:p w14:paraId="720AA086" w14:textId="77777777" w:rsidR="00FB01E4" w:rsidRDefault="008A0105">
            <w:pPr>
              <w:pStyle w:val="a3"/>
              <w:jc w:val="both"/>
            </w:pPr>
            <w:r>
              <w:t>По результатам опроса потребителей в рамках ежегодного мониторинга основная масса опрошенных (67 %) говорит о достаточном количестве организаций в сфере услуг дошкольного образования. Качеством услуг дошкольного образования удовлетворено 60 % опрошенных потребителей, возможностью выбора - 54 %. Большинство респондентов (59 %) положительно оценили соотношение цены и качества услуг дошкольного образования на территории своего района (города).</w:t>
            </w:r>
          </w:p>
          <w:p w14:paraId="1CBD3350" w14:textId="77777777" w:rsidR="00FB01E4" w:rsidRDefault="008A0105">
            <w:pPr>
              <w:pStyle w:val="a3"/>
              <w:jc w:val="both"/>
            </w:pPr>
            <w:r>
              <w:t>Проблематика. Среди экономических барьеров предприниматели отмечают низкую рентабельность при высоком уровне первоначальных вложений, дополнительные затраты, обусловленные необходимостью соблюдения требований к помещениям, соответствующим современным санитарным и противопожарным требованиям, а также высокую стоимость их аренды / покупки.</w:t>
            </w:r>
          </w:p>
          <w:p w14:paraId="216636A4" w14:textId="77777777" w:rsidR="00FB01E4" w:rsidRDefault="008A0105">
            <w:pPr>
              <w:pStyle w:val="a3"/>
              <w:jc w:val="both"/>
            </w:pPr>
            <w:r>
              <w:t xml:space="preserve">По результатам опроса предпринимателей среди основных административных барьеров, препятствующих развитию конкуренции на рынке услуг дошкольного образования, респонденты отметили сложность процедуры лицензирования, а также сложность участия в государственных и муниципальных закупках. </w:t>
            </w:r>
          </w:p>
          <w:p w14:paraId="694AFC5B" w14:textId="77777777" w:rsidR="00FB01E4" w:rsidRDefault="008A0105">
            <w:pPr>
              <w:pStyle w:val="a3"/>
              <w:jc w:val="both"/>
            </w:pPr>
            <w:r>
              <w:t xml:space="preserve">Обоснование выбора рынка. В Нижегородской области обеспечена 100 % доступность дошкольного образования для </w:t>
            </w:r>
            <w:r>
              <w:lastRenderedPageBreak/>
              <w:t>детей от 3 до 7 лет, вместе с тем, актуальной остается проблема обеспеченности дошкольным образованием детей от 2 месяцев до 3 лет, решение которой возможно, в том числе за счет развития частных детских садов.</w:t>
            </w:r>
          </w:p>
          <w:p w14:paraId="7CC01389" w14:textId="77777777" w:rsidR="00FB01E4" w:rsidRDefault="008A0105">
            <w:pPr>
              <w:pStyle w:val="a3"/>
              <w:jc w:val="both"/>
            </w:pPr>
            <w:r>
              <w:t>Меры по развитию конкуренции. Предоставление государственной поддержки частным образовательным организациям. Повышение уровня квалификации руководителей и педагогов частных дошкольных образовательных организаций. Информационная и консультационная поддержка предпринимателей, в том числе по вопросам лицензирования.</w:t>
            </w:r>
          </w:p>
        </w:tc>
        <w:tc>
          <w:tcPr>
            <w:tcW w:w="3795" w:type="dxa"/>
            <w:gridSpan w:val="2"/>
            <w:tcBorders>
              <w:top w:val="single" w:sz="2" w:space="0" w:color="auto"/>
              <w:left w:val="single" w:sz="2" w:space="0" w:color="auto"/>
              <w:bottom w:val="single" w:sz="2" w:space="0" w:color="auto"/>
              <w:right w:val="single" w:sz="2" w:space="0" w:color="auto"/>
            </w:tcBorders>
          </w:tcPr>
          <w:p w14:paraId="6FBA5EDC" w14:textId="77777777" w:rsidR="00FB01E4" w:rsidRDefault="008A0105">
            <w:pPr>
              <w:pStyle w:val="a3"/>
              <w:jc w:val="both"/>
            </w:pPr>
            <w:r>
              <w:lastRenderedPageBreak/>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1590" w:type="dxa"/>
            <w:gridSpan w:val="2"/>
            <w:tcBorders>
              <w:top w:val="single" w:sz="2" w:space="0" w:color="auto"/>
              <w:left w:val="single" w:sz="2" w:space="0" w:color="auto"/>
              <w:bottom w:val="single" w:sz="2" w:space="0" w:color="auto"/>
              <w:right w:val="single" w:sz="2" w:space="0" w:color="auto"/>
            </w:tcBorders>
          </w:tcPr>
          <w:p w14:paraId="5BD613EF" w14:textId="77777777" w:rsidR="00FB01E4" w:rsidRDefault="008A0105">
            <w:pPr>
              <w:pStyle w:val="a3"/>
              <w:jc w:val="center"/>
            </w:pPr>
            <w:r>
              <w:t xml:space="preserve">0,8 </w:t>
            </w:r>
          </w:p>
        </w:tc>
        <w:tc>
          <w:tcPr>
            <w:tcW w:w="1470" w:type="dxa"/>
            <w:gridSpan w:val="2"/>
            <w:tcBorders>
              <w:top w:val="single" w:sz="2" w:space="0" w:color="auto"/>
              <w:left w:val="single" w:sz="2" w:space="0" w:color="auto"/>
              <w:bottom w:val="single" w:sz="2" w:space="0" w:color="auto"/>
              <w:right w:val="single" w:sz="2" w:space="0" w:color="auto"/>
            </w:tcBorders>
          </w:tcPr>
          <w:p w14:paraId="3EC794F6" w14:textId="77777777" w:rsidR="00FB01E4" w:rsidRDefault="008A0105">
            <w:pPr>
              <w:pStyle w:val="a3"/>
              <w:jc w:val="center"/>
            </w:pPr>
            <w:r>
              <w:t xml:space="preserve">1 </w:t>
            </w:r>
          </w:p>
        </w:tc>
        <w:tc>
          <w:tcPr>
            <w:tcW w:w="1440" w:type="dxa"/>
            <w:gridSpan w:val="2"/>
            <w:tcBorders>
              <w:top w:val="single" w:sz="2" w:space="0" w:color="auto"/>
              <w:left w:val="single" w:sz="2" w:space="0" w:color="auto"/>
              <w:bottom w:val="single" w:sz="2" w:space="0" w:color="auto"/>
              <w:right w:val="single" w:sz="2" w:space="0" w:color="auto"/>
            </w:tcBorders>
          </w:tcPr>
          <w:p w14:paraId="09AA72BE" w14:textId="77777777" w:rsidR="00FB01E4" w:rsidRDefault="008A0105">
            <w:pPr>
              <w:pStyle w:val="a3"/>
              <w:jc w:val="center"/>
            </w:pPr>
            <w:r>
              <w:t xml:space="preserve">1,2 </w:t>
            </w:r>
          </w:p>
        </w:tc>
        <w:tc>
          <w:tcPr>
            <w:tcW w:w="1440" w:type="dxa"/>
            <w:gridSpan w:val="2"/>
            <w:tcBorders>
              <w:top w:val="single" w:sz="2" w:space="0" w:color="auto"/>
              <w:left w:val="single" w:sz="2" w:space="0" w:color="auto"/>
              <w:bottom w:val="single" w:sz="2" w:space="0" w:color="auto"/>
              <w:right w:val="single" w:sz="2" w:space="0" w:color="auto"/>
            </w:tcBorders>
          </w:tcPr>
          <w:p w14:paraId="6B00A08A" w14:textId="77777777" w:rsidR="00FB01E4" w:rsidRDefault="008A0105">
            <w:pPr>
              <w:pStyle w:val="a3"/>
              <w:jc w:val="center"/>
            </w:pPr>
            <w:r>
              <w:t xml:space="preserve">1,4 </w:t>
            </w:r>
          </w:p>
        </w:tc>
        <w:tc>
          <w:tcPr>
            <w:tcW w:w="1590" w:type="dxa"/>
            <w:gridSpan w:val="2"/>
            <w:tcBorders>
              <w:top w:val="single" w:sz="2" w:space="0" w:color="auto"/>
              <w:left w:val="single" w:sz="2" w:space="0" w:color="auto"/>
              <w:bottom w:val="single" w:sz="2" w:space="0" w:color="auto"/>
              <w:right w:val="single" w:sz="2" w:space="0" w:color="auto"/>
            </w:tcBorders>
          </w:tcPr>
          <w:p w14:paraId="121BACD8" w14:textId="77777777" w:rsidR="00FB01E4" w:rsidRDefault="008A0105">
            <w:pPr>
              <w:pStyle w:val="a3"/>
              <w:jc w:val="center"/>
            </w:pPr>
            <w:r>
              <w:t xml:space="preserve">1,6 </w:t>
            </w:r>
          </w:p>
        </w:tc>
        <w:tc>
          <w:tcPr>
            <w:tcW w:w="2940" w:type="dxa"/>
            <w:gridSpan w:val="2"/>
            <w:tcBorders>
              <w:top w:val="single" w:sz="2" w:space="0" w:color="auto"/>
              <w:left w:val="single" w:sz="2" w:space="0" w:color="auto"/>
              <w:bottom w:val="single" w:sz="2" w:space="0" w:color="auto"/>
              <w:right w:val="single" w:sz="2" w:space="0" w:color="auto"/>
            </w:tcBorders>
          </w:tcPr>
          <w:p w14:paraId="4AC2A4B9"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FB01E4" w14:paraId="3C15588B" w14:textId="77777777" w:rsidTr="00A052AE">
        <w:tc>
          <w:tcPr>
            <w:tcW w:w="720" w:type="dxa"/>
            <w:tcBorders>
              <w:top w:val="single" w:sz="2" w:space="0" w:color="auto"/>
              <w:left w:val="single" w:sz="2" w:space="0" w:color="auto"/>
              <w:bottom w:val="single" w:sz="2" w:space="0" w:color="auto"/>
              <w:right w:val="single" w:sz="2" w:space="0" w:color="auto"/>
            </w:tcBorders>
          </w:tcPr>
          <w:p w14:paraId="408D68A5" w14:textId="77777777" w:rsidR="00FB01E4" w:rsidRDefault="008A0105">
            <w:pPr>
              <w:pStyle w:val="a3"/>
            </w:pPr>
            <w:r>
              <w:lastRenderedPageBreak/>
              <w:t>2.</w:t>
            </w:r>
            <w:r>
              <w:tab/>
            </w:r>
          </w:p>
        </w:tc>
        <w:tc>
          <w:tcPr>
            <w:tcW w:w="3795" w:type="dxa"/>
            <w:tcBorders>
              <w:top w:val="single" w:sz="2" w:space="0" w:color="auto"/>
              <w:left w:val="single" w:sz="2" w:space="0" w:color="auto"/>
              <w:bottom w:val="single" w:sz="2" w:space="0" w:color="auto"/>
              <w:right w:val="single" w:sz="2" w:space="0" w:color="auto"/>
            </w:tcBorders>
          </w:tcPr>
          <w:p w14:paraId="0BF44EF9" w14:textId="77777777" w:rsidR="00FB01E4" w:rsidRDefault="008A0105">
            <w:pPr>
              <w:pStyle w:val="a3"/>
            </w:pPr>
            <w:r>
              <w:t xml:space="preserve">Рынок услуг общего образования </w:t>
            </w:r>
          </w:p>
        </w:tc>
        <w:tc>
          <w:tcPr>
            <w:tcW w:w="4335" w:type="dxa"/>
            <w:gridSpan w:val="2"/>
            <w:tcBorders>
              <w:top w:val="single" w:sz="2" w:space="0" w:color="auto"/>
              <w:left w:val="single" w:sz="2" w:space="0" w:color="auto"/>
              <w:bottom w:val="single" w:sz="2" w:space="0" w:color="auto"/>
              <w:right w:val="single" w:sz="2" w:space="0" w:color="auto"/>
            </w:tcBorders>
          </w:tcPr>
          <w:p w14:paraId="36864F72" w14:textId="77777777" w:rsidR="00FB01E4" w:rsidRDefault="008A0105">
            <w:pPr>
              <w:pStyle w:val="a3"/>
              <w:jc w:val="both"/>
            </w:pPr>
            <w:r>
              <w:t>Текущая ситуация. Рынок общего образования представлен 806 образовательными организациями, осуществляющими образовательную деятельность по образовательным программам начального общего, основного общего и среднего общего образования, из которых основная часть - 97,5% - организации государственной и муниципальной формы собственности, 2,5% составляют частные организации.</w:t>
            </w:r>
          </w:p>
          <w:p w14:paraId="59A2899A" w14:textId="77777777" w:rsidR="00FB01E4" w:rsidRDefault="008A0105">
            <w:pPr>
              <w:pStyle w:val="a3"/>
              <w:jc w:val="both"/>
            </w:pPr>
            <w:r>
              <w:t>По результатам ежегодного опроса предпринимателей в рамках мониторинга состояния конкурентной среды 36% участников опроса считают уровень конкуренции на рынке высоким и очень высоким, 27% оценивают уровень конкуренции как умеренный, 27% - как слабый.</w:t>
            </w:r>
          </w:p>
          <w:p w14:paraId="4B85B3D5" w14:textId="77777777" w:rsidR="00FB01E4" w:rsidRDefault="008A0105">
            <w:pPr>
              <w:pStyle w:val="a3"/>
              <w:jc w:val="both"/>
            </w:pPr>
            <w:r>
              <w:t xml:space="preserve">Большинство потребителей (68%) указали на достаточность числа организаций, оказывающих общеобразовательные услуги, </w:t>
            </w:r>
            <w:r>
              <w:lastRenderedPageBreak/>
              <w:t>22% респондентов считают, что организаций на рынке недостаточно. Качество образовательных услуг положительно оценили 58% опрошенных потребителей, четверть респондентов не удовлетворена им.</w:t>
            </w:r>
          </w:p>
          <w:p w14:paraId="6350D8E1" w14:textId="77777777" w:rsidR="00FB01E4" w:rsidRDefault="008A0105">
            <w:pPr>
              <w:pStyle w:val="a3"/>
              <w:jc w:val="both"/>
            </w:pPr>
            <w:r>
              <w:t>Проблематика. Среди основных факторов, препятствующих ведению собственного дела на рынке, предприниматели отмечают длительные сроки сертификации (55%), длительные сроки получения лицензии (36%), недостаточность открытой официальной информации по вопросам региональной государственной поддержки и развития малого предпринимательства (27%).</w:t>
            </w:r>
          </w:p>
          <w:p w14:paraId="2F9D1C29" w14:textId="77777777" w:rsidR="00FB01E4" w:rsidRDefault="008A0105">
            <w:pPr>
              <w:pStyle w:val="a3"/>
              <w:jc w:val="both"/>
            </w:pPr>
            <w:r>
              <w:t>Высокая стоимость родительской платы в частных общеобразовательных организациях ограничивает доступ учащихся к их услугам. Необходимость соблюдения требований к помещениям, соответствующим современным санитарным и противопожарным требованиям, а также высокая стоимость их аренды / покупки.</w:t>
            </w:r>
          </w:p>
          <w:p w14:paraId="394E245E" w14:textId="77777777" w:rsidR="00FB01E4" w:rsidRDefault="008A0105">
            <w:pPr>
              <w:pStyle w:val="a3"/>
              <w:jc w:val="both"/>
            </w:pPr>
            <w:r>
              <w:t>Обоснование выбора рынка. Недостаточное количество мест в образовательных организациях, реализующих программы общего образования (наличие второй смены).</w:t>
            </w:r>
          </w:p>
          <w:p w14:paraId="05D5EAF7" w14:textId="77777777" w:rsidR="00FB01E4" w:rsidRDefault="008A0105">
            <w:pPr>
              <w:pStyle w:val="a3"/>
              <w:jc w:val="both"/>
            </w:pPr>
            <w:r>
              <w:t>Меры по развитию конкуренции. Предоставление государственной поддержки частным образовательным организациям. Информационная и консультационная поддержка предпринимателей, в том числе по вопросам лицензирования.</w:t>
            </w:r>
          </w:p>
        </w:tc>
        <w:tc>
          <w:tcPr>
            <w:tcW w:w="3795" w:type="dxa"/>
            <w:gridSpan w:val="2"/>
            <w:tcBorders>
              <w:top w:val="single" w:sz="2" w:space="0" w:color="auto"/>
              <w:left w:val="single" w:sz="2" w:space="0" w:color="auto"/>
              <w:bottom w:val="single" w:sz="2" w:space="0" w:color="auto"/>
              <w:right w:val="single" w:sz="2" w:space="0" w:color="auto"/>
            </w:tcBorders>
          </w:tcPr>
          <w:p w14:paraId="7AA3BDC6" w14:textId="77777777" w:rsidR="00FB01E4" w:rsidRDefault="008A0105">
            <w:pPr>
              <w:pStyle w:val="a3"/>
              <w:jc w:val="both"/>
            </w:pPr>
            <w:r>
              <w:lastRenderedPageBreak/>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1590" w:type="dxa"/>
            <w:gridSpan w:val="2"/>
            <w:tcBorders>
              <w:top w:val="single" w:sz="2" w:space="0" w:color="auto"/>
              <w:left w:val="single" w:sz="2" w:space="0" w:color="auto"/>
              <w:bottom w:val="single" w:sz="2" w:space="0" w:color="auto"/>
              <w:right w:val="single" w:sz="2" w:space="0" w:color="auto"/>
            </w:tcBorders>
          </w:tcPr>
          <w:p w14:paraId="76B45009" w14:textId="77777777" w:rsidR="00FB01E4" w:rsidRDefault="008A0105">
            <w:pPr>
              <w:pStyle w:val="a3"/>
              <w:jc w:val="center"/>
            </w:pPr>
            <w:r>
              <w:t xml:space="preserve">1 </w:t>
            </w:r>
          </w:p>
        </w:tc>
        <w:tc>
          <w:tcPr>
            <w:tcW w:w="1470" w:type="dxa"/>
            <w:gridSpan w:val="2"/>
            <w:tcBorders>
              <w:top w:val="single" w:sz="2" w:space="0" w:color="auto"/>
              <w:left w:val="single" w:sz="2" w:space="0" w:color="auto"/>
              <w:bottom w:val="single" w:sz="2" w:space="0" w:color="auto"/>
              <w:right w:val="single" w:sz="2" w:space="0" w:color="auto"/>
            </w:tcBorders>
          </w:tcPr>
          <w:p w14:paraId="7E6F53E4" w14:textId="77777777" w:rsidR="00FB01E4" w:rsidRDefault="008A0105">
            <w:pPr>
              <w:pStyle w:val="a3"/>
              <w:jc w:val="center"/>
            </w:pPr>
            <w:r>
              <w:t xml:space="preserve">1 </w:t>
            </w:r>
          </w:p>
        </w:tc>
        <w:tc>
          <w:tcPr>
            <w:tcW w:w="1440" w:type="dxa"/>
            <w:gridSpan w:val="2"/>
            <w:tcBorders>
              <w:top w:val="single" w:sz="2" w:space="0" w:color="auto"/>
              <w:left w:val="single" w:sz="2" w:space="0" w:color="auto"/>
              <w:bottom w:val="single" w:sz="2" w:space="0" w:color="auto"/>
              <w:right w:val="single" w:sz="2" w:space="0" w:color="auto"/>
            </w:tcBorders>
          </w:tcPr>
          <w:p w14:paraId="0FF23DF4" w14:textId="77777777" w:rsidR="00FB01E4" w:rsidRDefault="008A0105">
            <w:pPr>
              <w:pStyle w:val="a3"/>
              <w:jc w:val="center"/>
            </w:pPr>
            <w:r>
              <w:t xml:space="preserve">1 </w:t>
            </w:r>
          </w:p>
        </w:tc>
        <w:tc>
          <w:tcPr>
            <w:tcW w:w="1440" w:type="dxa"/>
            <w:gridSpan w:val="2"/>
            <w:tcBorders>
              <w:top w:val="single" w:sz="2" w:space="0" w:color="auto"/>
              <w:left w:val="single" w:sz="2" w:space="0" w:color="auto"/>
              <w:bottom w:val="single" w:sz="2" w:space="0" w:color="auto"/>
              <w:right w:val="single" w:sz="2" w:space="0" w:color="auto"/>
            </w:tcBorders>
          </w:tcPr>
          <w:p w14:paraId="5B3F7150" w14:textId="77777777" w:rsidR="00FB01E4" w:rsidRDefault="008A0105">
            <w:pPr>
              <w:pStyle w:val="a3"/>
              <w:jc w:val="center"/>
            </w:pPr>
            <w:r>
              <w:t xml:space="preserve">1 </w:t>
            </w:r>
          </w:p>
        </w:tc>
        <w:tc>
          <w:tcPr>
            <w:tcW w:w="1590" w:type="dxa"/>
            <w:gridSpan w:val="2"/>
            <w:tcBorders>
              <w:top w:val="single" w:sz="2" w:space="0" w:color="auto"/>
              <w:left w:val="single" w:sz="2" w:space="0" w:color="auto"/>
              <w:bottom w:val="single" w:sz="2" w:space="0" w:color="auto"/>
              <w:right w:val="single" w:sz="2" w:space="0" w:color="auto"/>
            </w:tcBorders>
          </w:tcPr>
          <w:p w14:paraId="2BEAE254" w14:textId="77777777" w:rsidR="00FB01E4" w:rsidRDefault="008A0105">
            <w:pPr>
              <w:pStyle w:val="a3"/>
              <w:jc w:val="center"/>
            </w:pPr>
            <w:r>
              <w:t xml:space="preserve">1 </w:t>
            </w:r>
          </w:p>
        </w:tc>
        <w:tc>
          <w:tcPr>
            <w:tcW w:w="2940" w:type="dxa"/>
            <w:gridSpan w:val="2"/>
            <w:tcBorders>
              <w:top w:val="single" w:sz="2" w:space="0" w:color="auto"/>
              <w:left w:val="single" w:sz="2" w:space="0" w:color="auto"/>
              <w:bottom w:val="single" w:sz="2" w:space="0" w:color="auto"/>
              <w:right w:val="single" w:sz="2" w:space="0" w:color="auto"/>
            </w:tcBorders>
          </w:tcPr>
          <w:p w14:paraId="6CF9894E"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FB01E4" w14:paraId="0E2CEB26" w14:textId="77777777" w:rsidTr="00A052AE">
        <w:tc>
          <w:tcPr>
            <w:tcW w:w="720" w:type="dxa"/>
            <w:tcBorders>
              <w:top w:val="single" w:sz="2" w:space="0" w:color="auto"/>
              <w:left w:val="single" w:sz="2" w:space="0" w:color="auto"/>
              <w:bottom w:val="single" w:sz="2" w:space="0" w:color="auto"/>
              <w:right w:val="single" w:sz="2" w:space="0" w:color="auto"/>
            </w:tcBorders>
          </w:tcPr>
          <w:p w14:paraId="19F292DB" w14:textId="77777777" w:rsidR="00FB01E4" w:rsidRDefault="008A0105">
            <w:pPr>
              <w:pStyle w:val="a3"/>
            </w:pPr>
            <w:r>
              <w:t>3.</w:t>
            </w:r>
            <w:r>
              <w:lastRenderedPageBreak/>
              <w:tab/>
            </w:r>
          </w:p>
        </w:tc>
        <w:tc>
          <w:tcPr>
            <w:tcW w:w="3795" w:type="dxa"/>
            <w:tcBorders>
              <w:top w:val="single" w:sz="2" w:space="0" w:color="auto"/>
              <w:left w:val="single" w:sz="2" w:space="0" w:color="auto"/>
              <w:bottom w:val="single" w:sz="2" w:space="0" w:color="auto"/>
              <w:right w:val="single" w:sz="2" w:space="0" w:color="auto"/>
            </w:tcBorders>
          </w:tcPr>
          <w:p w14:paraId="09F8A48B" w14:textId="77777777" w:rsidR="00FB01E4" w:rsidRDefault="008A0105">
            <w:pPr>
              <w:pStyle w:val="a3"/>
            </w:pPr>
            <w:r>
              <w:lastRenderedPageBreak/>
              <w:t xml:space="preserve">Рынок услуг среднего </w:t>
            </w:r>
            <w:r>
              <w:lastRenderedPageBreak/>
              <w:t xml:space="preserve">профессионального образования </w:t>
            </w:r>
          </w:p>
        </w:tc>
        <w:tc>
          <w:tcPr>
            <w:tcW w:w="4335" w:type="dxa"/>
            <w:gridSpan w:val="2"/>
            <w:tcBorders>
              <w:top w:val="single" w:sz="2" w:space="0" w:color="auto"/>
              <w:left w:val="single" w:sz="2" w:space="0" w:color="auto"/>
              <w:bottom w:val="single" w:sz="2" w:space="0" w:color="auto"/>
              <w:right w:val="single" w:sz="2" w:space="0" w:color="auto"/>
            </w:tcBorders>
          </w:tcPr>
          <w:p w14:paraId="22CD18D4" w14:textId="77777777" w:rsidR="00FB01E4" w:rsidRDefault="008A0105">
            <w:pPr>
              <w:pStyle w:val="a3"/>
              <w:jc w:val="both"/>
            </w:pPr>
            <w:r>
              <w:lastRenderedPageBreak/>
              <w:t xml:space="preserve">Текущая ситуация. Рынок </w:t>
            </w:r>
            <w:r>
              <w:lastRenderedPageBreak/>
              <w:t>среднего профессионального образования представлен 75 самостоятельными организациями среднего профессионального образования, из которых основная часть - 94,7% организации государственной собственности, 5,3% составляют частные организации.</w:t>
            </w:r>
          </w:p>
          <w:p w14:paraId="313E3690" w14:textId="77777777" w:rsidR="00FB01E4" w:rsidRDefault="008A0105">
            <w:pPr>
              <w:pStyle w:val="a3"/>
              <w:jc w:val="both"/>
            </w:pPr>
            <w:r>
              <w:t xml:space="preserve">По результатам ежегодного опроса предпринимателей в рамках мониторинга состояния конкурентной среды 50% респондентов считают, что конкуренция на данном рынке слабая, остальные отметили отсутствие конкуренции. </w:t>
            </w:r>
          </w:p>
          <w:p w14:paraId="3ABFF8F8" w14:textId="77777777" w:rsidR="00FB01E4" w:rsidRDefault="008A0105">
            <w:pPr>
              <w:pStyle w:val="a3"/>
              <w:jc w:val="both"/>
            </w:pPr>
            <w:r>
              <w:t>50% опрошенных отмечают отсутствие существенных административных барьеров на рынке среднего профессионального образования. Среди основных административных барьеров респонденты отметили недостаточность открытой официальной информации по вопросам региональной государственной поддержки.</w:t>
            </w:r>
          </w:p>
          <w:p w14:paraId="71BF26F2" w14:textId="77777777" w:rsidR="00FB01E4" w:rsidRDefault="008A0105">
            <w:pPr>
              <w:pStyle w:val="a3"/>
              <w:jc w:val="both"/>
            </w:pPr>
            <w:r>
              <w:t>Проблематика. Недостаточный уровень популяризации рабочих профессий в молодежной среде. Недостаточный уровень развития инфраструктуры системного образования для проведения демонстрационного экзамена по стандартам WorldSkills Russia.</w:t>
            </w:r>
          </w:p>
          <w:p w14:paraId="4D45FE7C" w14:textId="77777777" w:rsidR="00FB01E4" w:rsidRDefault="008A0105">
            <w:pPr>
              <w:pStyle w:val="a3"/>
              <w:jc w:val="both"/>
            </w:pPr>
            <w:r>
              <w:t xml:space="preserve">По результатам опроса потребителей (в рамках ежегодного мониторинга) 41% респондентов считают, что на рынке недостаточное количество организаций, 29% не удовлетворены уровнем цен на данном рынке. Качество услуг не устраивает 26 % респондентов. </w:t>
            </w:r>
          </w:p>
          <w:p w14:paraId="1140BC88" w14:textId="77777777" w:rsidR="00FB01E4" w:rsidRDefault="008A0105">
            <w:pPr>
              <w:pStyle w:val="a3"/>
              <w:jc w:val="both"/>
            </w:pPr>
            <w:r>
              <w:lastRenderedPageBreak/>
              <w:t>Обоснование выбора рынка. Развитие конкуренции в целях обеспечения населения доступными качественными услугами в сфере среднего профессионального образования. Необходимость подготовки высококвалифицированных рабочих кадров для диверсифицированной экономики Нижегородской области.</w:t>
            </w:r>
          </w:p>
          <w:p w14:paraId="7B8D6CF1" w14:textId="77777777" w:rsidR="00FB01E4" w:rsidRDefault="008A0105">
            <w:pPr>
              <w:pStyle w:val="a3"/>
              <w:jc w:val="both"/>
            </w:pPr>
            <w:r>
              <w:t>Меры по развитию конкуренции. Привлечение организаций частной формы собственности к созданию на их основе ресурсных центров подготовки кадров для промышленных организаций Нижегородской области. Аккредитация специализированных центров компетенций, созданных, в том числе, на базе частных организаций, по стандартам WorldSkills Russia.</w:t>
            </w:r>
          </w:p>
        </w:tc>
        <w:tc>
          <w:tcPr>
            <w:tcW w:w="3795" w:type="dxa"/>
            <w:gridSpan w:val="2"/>
            <w:tcBorders>
              <w:top w:val="single" w:sz="2" w:space="0" w:color="auto"/>
              <w:left w:val="single" w:sz="2" w:space="0" w:color="auto"/>
              <w:bottom w:val="single" w:sz="2" w:space="0" w:color="auto"/>
              <w:right w:val="single" w:sz="2" w:space="0" w:color="auto"/>
            </w:tcBorders>
          </w:tcPr>
          <w:p w14:paraId="7B995AF3" w14:textId="77777777" w:rsidR="00FB01E4" w:rsidRDefault="008A0105">
            <w:pPr>
              <w:pStyle w:val="a3"/>
              <w:jc w:val="both"/>
            </w:pPr>
            <w:r>
              <w:lastRenderedPageBreak/>
              <w:t xml:space="preserve">Доля обучающихся в </w:t>
            </w:r>
            <w:r>
              <w:t>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w:t>
            </w:r>
          </w:p>
        </w:tc>
        <w:tc>
          <w:tcPr>
            <w:tcW w:w="1590" w:type="dxa"/>
            <w:gridSpan w:val="2"/>
            <w:tcBorders>
              <w:top w:val="single" w:sz="2" w:space="0" w:color="auto"/>
              <w:left w:val="single" w:sz="2" w:space="0" w:color="auto"/>
              <w:bottom w:val="single" w:sz="2" w:space="0" w:color="auto"/>
              <w:right w:val="single" w:sz="2" w:space="0" w:color="auto"/>
            </w:tcBorders>
          </w:tcPr>
          <w:p w14:paraId="454310CA" w14:textId="77777777" w:rsidR="00FB01E4" w:rsidRDefault="008A0105">
            <w:pPr>
              <w:pStyle w:val="a3"/>
              <w:jc w:val="center"/>
            </w:pPr>
            <w:r>
              <w:lastRenderedPageBreak/>
              <w:t xml:space="preserve">9 </w:t>
            </w:r>
          </w:p>
        </w:tc>
        <w:tc>
          <w:tcPr>
            <w:tcW w:w="1470" w:type="dxa"/>
            <w:gridSpan w:val="2"/>
            <w:tcBorders>
              <w:top w:val="single" w:sz="2" w:space="0" w:color="auto"/>
              <w:left w:val="single" w:sz="2" w:space="0" w:color="auto"/>
              <w:bottom w:val="single" w:sz="2" w:space="0" w:color="auto"/>
              <w:right w:val="single" w:sz="2" w:space="0" w:color="auto"/>
            </w:tcBorders>
          </w:tcPr>
          <w:p w14:paraId="38E8009B" w14:textId="77777777" w:rsidR="00FB01E4" w:rsidRDefault="008A0105">
            <w:pPr>
              <w:pStyle w:val="a3"/>
              <w:jc w:val="center"/>
            </w:pPr>
            <w:r>
              <w:t xml:space="preserve">9,1 </w:t>
            </w:r>
          </w:p>
        </w:tc>
        <w:tc>
          <w:tcPr>
            <w:tcW w:w="1440" w:type="dxa"/>
            <w:gridSpan w:val="2"/>
            <w:tcBorders>
              <w:top w:val="single" w:sz="2" w:space="0" w:color="auto"/>
              <w:left w:val="single" w:sz="2" w:space="0" w:color="auto"/>
              <w:bottom w:val="single" w:sz="2" w:space="0" w:color="auto"/>
              <w:right w:val="single" w:sz="2" w:space="0" w:color="auto"/>
            </w:tcBorders>
          </w:tcPr>
          <w:p w14:paraId="376C1160" w14:textId="77777777" w:rsidR="00FB01E4" w:rsidRDefault="008A0105">
            <w:pPr>
              <w:pStyle w:val="a3"/>
              <w:jc w:val="center"/>
            </w:pPr>
            <w:r>
              <w:t xml:space="preserve">9,2 </w:t>
            </w:r>
          </w:p>
        </w:tc>
        <w:tc>
          <w:tcPr>
            <w:tcW w:w="1440" w:type="dxa"/>
            <w:gridSpan w:val="2"/>
            <w:tcBorders>
              <w:top w:val="single" w:sz="2" w:space="0" w:color="auto"/>
              <w:left w:val="single" w:sz="2" w:space="0" w:color="auto"/>
              <w:bottom w:val="single" w:sz="2" w:space="0" w:color="auto"/>
              <w:right w:val="single" w:sz="2" w:space="0" w:color="auto"/>
            </w:tcBorders>
          </w:tcPr>
          <w:p w14:paraId="47E36C43" w14:textId="77777777" w:rsidR="00FB01E4" w:rsidRDefault="008A0105">
            <w:pPr>
              <w:pStyle w:val="a3"/>
              <w:jc w:val="center"/>
            </w:pPr>
            <w:r>
              <w:t xml:space="preserve">9,3 </w:t>
            </w:r>
          </w:p>
        </w:tc>
        <w:tc>
          <w:tcPr>
            <w:tcW w:w="1590" w:type="dxa"/>
            <w:gridSpan w:val="2"/>
            <w:tcBorders>
              <w:top w:val="single" w:sz="2" w:space="0" w:color="auto"/>
              <w:left w:val="single" w:sz="2" w:space="0" w:color="auto"/>
              <w:bottom w:val="single" w:sz="2" w:space="0" w:color="auto"/>
              <w:right w:val="single" w:sz="2" w:space="0" w:color="auto"/>
            </w:tcBorders>
          </w:tcPr>
          <w:p w14:paraId="7ABD1EC1" w14:textId="77777777" w:rsidR="00FB01E4" w:rsidRDefault="008A0105">
            <w:pPr>
              <w:pStyle w:val="a3"/>
              <w:jc w:val="center"/>
            </w:pPr>
            <w:r>
              <w:t xml:space="preserve">9,4 </w:t>
            </w:r>
          </w:p>
        </w:tc>
        <w:tc>
          <w:tcPr>
            <w:tcW w:w="2940" w:type="dxa"/>
            <w:gridSpan w:val="2"/>
            <w:tcBorders>
              <w:top w:val="single" w:sz="2" w:space="0" w:color="auto"/>
              <w:left w:val="single" w:sz="2" w:space="0" w:color="auto"/>
              <w:bottom w:val="single" w:sz="2" w:space="0" w:color="auto"/>
              <w:right w:val="single" w:sz="2" w:space="0" w:color="auto"/>
            </w:tcBorders>
          </w:tcPr>
          <w:p w14:paraId="4451B8D7" w14:textId="77777777" w:rsidR="00FB01E4" w:rsidRDefault="008A0105">
            <w:pPr>
              <w:pStyle w:val="a3"/>
              <w:jc w:val="center"/>
            </w:pPr>
            <w:r>
              <w:t xml:space="preserve">Министерство </w:t>
            </w:r>
            <w:r>
              <w:lastRenderedPageBreak/>
              <w:t xml:space="preserve">образования, науки и молодежной политики Нижегородской области </w:t>
            </w:r>
          </w:p>
        </w:tc>
      </w:tr>
      <w:tr w:rsidR="00FB01E4" w14:paraId="4DF9CEDA" w14:textId="77777777" w:rsidTr="00A052AE">
        <w:tc>
          <w:tcPr>
            <w:tcW w:w="720" w:type="dxa"/>
            <w:tcBorders>
              <w:top w:val="single" w:sz="2" w:space="0" w:color="auto"/>
              <w:left w:val="single" w:sz="2" w:space="0" w:color="auto"/>
              <w:bottom w:val="single" w:sz="2" w:space="0" w:color="auto"/>
              <w:right w:val="single" w:sz="2" w:space="0" w:color="auto"/>
            </w:tcBorders>
          </w:tcPr>
          <w:p w14:paraId="6C45B884" w14:textId="77777777" w:rsidR="00FB01E4" w:rsidRDefault="008A0105">
            <w:pPr>
              <w:pStyle w:val="a3"/>
            </w:pPr>
            <w:r>
              <w:lastRenderedPageBreak/>
              <w:t>4.</w:t>
            </w:r>
            <w:r>
              <w:tab/>
            </w:r>
          </w:p>
        </w:tc>
        <w:tc>
          <w:tcPr>
            <w:tcW w:w="3795" w:type="dxa"/>
            <w:tcBorders>
              <w:top w:val="single" w:sz="2" w:space="0" w:color="auto"/>
              <w:left w:val="single" w:sz="2" w:space="0" w:color="auto"/>
              <w:bottom w:val="single" w:sz="2" w:space="0" w:color="auto"/>
              <w:right w:val="single" w:sz="2" w:space="0" w:color="auto"/>
            </w:tcBorders>
          </w:tcPr>
          <w:p w14:paraId="49C48422" w14:textId="77777777" w:rsidR="00FB01E4" w:rsidRDefault="008A0105">
            <w:pPr>
              <w:pStyle w:val="a3"/>
            </w:pPr>
            <w:r>
              <w:t xml:space="preserve">Рынок услуг дополнительного образования детей </w:t>
            </w:r>
          </w:p>
        </w:tc>
        <w:tc>
          <w:tcPr>
            <w:tcW w:w="4335" w:type="dxa"/>
            <w:gridSpan w:val="2"/>
            <w:tcBorders>
              <w:top w:val="single" w:sz="2" w:space="0" w:color="auto"/>
              <w:left w:val="single" w:sz="2" w:space="0" w:color="auto"/>
              <w:bottom w:val="single" w:sz="2" w:space="0" w:color="auto"/>
              <w:right w:val="single" w:sz="2" w:space="0" w:color="auto"/>
            </w:tcBorders>
          </w:tcPr>
          <w:p w14:paraId="130DE0A6" w14:textId="77777777" w:rsidR="00FB01E4" w:rsidRDefault="008A0105">
            <w:pPr>
              <w:pStyle w:val="a3"/>
              <w:jc w:val="both"/>
            </w:pPr>
            <w:r>
              <w:t xml:space="preserve">Текущая ситуация. Рынок услуг дополнительного образования детей представлен более 500 хозяйствующими субъектами, из которых основная часть - 78% - образовательные организации государственной и муниципальной формы собственности, 22% составляют частные образовательные организации. </w:t>
            </w:r>
          </w:p>
          <w:p w14:paraId="1670010C" w14:textId="77777777" w:rsidR="00FB01E4" w:rsidRDefault="008A0105">
            <w:pPr>
              <w:pStyle w:val="a3"/>
              <w:jc w:val="both"/>
            </w:pPr>
            <w:r>
              <w:t xml:space="preserve">По результатам ежегодного опроса предпринимателей в рамках мониторинга состояния конкурентной среды 35% респондентов считают конкуренцию на рынке умеренной, 38% - слабой, 16% - высокой и очень высокой. </w:t>
            </w:r>
          </w:p>
          <w:p w14:paraId="61E4DA70" w14:textId="77777777" w:rsidR="00FB01E4" w:rsidRDefault="008A0105">
            <w:pPr>
              <w:pStyle w:val="a3"/>
              <w:jc w:val="both"/>
            </w:pPr>
            <w:r>
              <w:t xml:space="preserve">Среди административных барьеров, препятствующих ведению бизнеса, </w:t>
            </w:r>
            <w:r>
              <w:lastRenderedPageBreak/>
              <w:t>предпринимателей отметили длительные сроки получения лицензии, сложность процедуры получения региональной государственной поддержки.</w:t>
            </w:r>
          </w:p>
          <w:p w14:paraId="239CD38E" w14:textId="77777777" w:rsidR="00FB01E4" w:rsidRDefault="008A0105">
            <w:pPr>
              <w:pStyle w:val="a3"/>
              <w:jc w:val="both"/>
            </w:pPr>
            <w:r>
              <w:t>Качеством услуг дополнительного образования детей удовлетворены 57% опрошенных потребителей, возможностью выбора - 54%, соотношением цены и качества услуг - 56% участников опроса (затруднились с ответом порядка 20%).</w:t>
            </w:r>
          </w:p>
          <w:p w14:paraId="526CB265" w14:textId="77777777" w:rsidR="00FB01E4" w:rsidRDefault="008A0105">
            <w:pPr>
              <w:pStyle w:val="a3"/>
              <w:jc w:val="both"/>
            </w:pPr>
            <w:r>
              <w:t>Проблематика. 32% опрошенных потребителей отметили недостаточность организаций на этом рынке, 29% не удовлетворены уровнем цен.</w:t>
            </w:r>
          </w:p>
          <w:p w14:paraId="2F04B54B" w14:textId="77777777" w:rsidR="00FB01E4" w:rsidRDefault="008A0105">
            <w:pPr>
              <w:pStyle w:val="a3"/>
              <w:jc w:val="both"/>
            </w:pPr>
            <w:r>
              <w:t>Высокие требования по соответствию стандартам реализации программ дополнительного образования. Высокая стоимость аренды помещений.</w:t>
            </w:r>
          </w:p>
          <w:p w14:paraId="62ABC799" w14:textId="77777777" w:rsidR="00FB01E4" w:rsidRDefault="008A0105">
            <w:pPr>
              <w:pStyle w:val="a3"/>
              <w:jc w:val="both"/>
            </w:pPr>
            <w:r>
              <w:t>Обоснование выбора рынка. Высокая востребованность услуг дополнительного образования детей со стороны населения.</w:t>
            </w:r>
          </w:p>
          <w:p w14:paraId="7315321D" w14:textId="77777777" w:rsidR="00FB01E4" w:rsidRDefault="008A0105">
            <w:pPr>
              <w:pStyle w:val="a3"/>
              <w:jc w:val="both"/>
            </w:pPr>
            <w:r>
              <w:t>Меры по развитию конкуренции. Развитие господдержки частных образовательных организаций. Информационная и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0F307434" w14:textId="77777777" w:rsidR="00FB01E4" w:rsidRDefault="008A0105">
            <w:pPr>
              <w:pStyle w:val="a3"/>
              <w:jc w:val="both"/>
            </w:pPr>
            <w:r>
              <w:lastRenderedPageBreak/>
              <w:t>Доля организаций частной формы собственности в сфере услуг дополнительного образования детей (доля численности детей, которым в отчетном периоде были оказаны услуги дополнительного образования организациями частной формы собственности, в общей численности детей, которым в отчетном периоде были оказаны услуги дополнительного образования всеми организациями (всех форм собственности), %</w:t>
            </w:r>
          </w:p>
        </w:tc>
        <w:tc>
          <w:tcPr>
            <w:tcW w:w="1590" w:type="dxa"/>
            <w:gridSpan w:val="2"/>
            <w:tcBorders>
              <w:top w:val="single" w:sz="2" w:space="0" w:color="auto"/>
              <w:left w:val="single" w:sz="2" w:space="0" w:color="auto"/>
              <w:bottom w:val="single" w:sz="2" w:space="0" w:color="auto"/>
              <w:right w:val="single" w:sz="2" w:space="0" w:color="auto"/>
            </w:tcBorders>
          </w:tcPr>
          <w:p w14:paraId="50E6B77F" w14:textId="77777777" w:rsidR="00FB01E4" w:rsidRDefault="008A0105">
            <w:pPr>
              <w:pStyle w:val="a3"/>
              <w:jc w:val="center"/>
            </w:pPr>
            <w:r>
              <w:t xml:space="preserve">6,1 </w:t>
            </w:r>
          </w:p>
        </w:tc>
        <w:tc>
          <w:tcPr>
            <w:tcW w:w="1470" w:type="dxa"/>
            <w:gridSpan w:val="2"/>
            <w:tcBorders>
              <w:top w:val="single" w:sz="2" w:space="0" w:color="auto"/>
              <w:left w:val="single" w:sz="2" w:space="0" w:color="auto"/>
              <w:bottom w:val="single" w:sz="2" w:space="0" w:color="auto"/>
              <w:right w:val="single" w:sz="2" w:space="0" w:color="auto"/>
            </w:tcBorders>
          </w:tcPr>
          <w:p w14:paraId="3E1A5D5A" w14:textId="77777777" w:rsidR="00FB01E4" w:rsidRDefault="008A0105">
            <w:pPr>
              <w:pStyle w:val="a3"/>
              <w:jc w:val="center"/>
            </w:pPr>
            <w:r>
              <w:t xml:space="preserve">6,2 </w:t>
            </w:r>
          </w:p>
        </w:tc>
        <w:tc>
          <w:tcPr>
            <w:tcW w:w="1440" w:type="dxa"/>
            <w:gridSpan w:val="2"/>
            <w:tcBorders>
              <w:top w:val="single" w:sz="2" w:space="0" w:color="auto"/>
              <w:left w:val="single" w:sz="2" w:space="0" w:color="auto"/>
              <w:bottom w:val="single" w:sz="2" w:space="0" w:color="auto"/>
              <w:right w:val="single" w:sz="2" w:space="0" w:color="auto"/>
            </w:tcBorders>
          </w:tcPr>
          <w:p w14:paraId="147C13D9" w14:textId="77777777" w:rsidR="00FB01E4" w:rsidRDefault="008A0105">
            <w:pPr>
              <w:pStyle w:val="a3"/>
              <w:jc w:val="center"/>
            </w:pPr>
            <w:r>
              <w:t xml:space="preserve">6,3 </w:t>
            </w:r>
          </w:p>
        </w:tc>
        <w:tc>
          <w:tcPr>
            <w:tcW w:w="1440" w:type="dxa"/>
            <w:gridSpan w:val="2"/>
            <w:tcBorders>
              <w:top w:val="single" w:sz="2" w:space="0" w:color="auto"/>
              <w:left w:val="single" w:sz="2" w:space="0" w:color="auto"/>
              <w:bottom w:val="single" w:sz="2" w:space="0" w:color="auto"/>
              <w:right w:val="single" w:sz="2" w:space="0" w:color="auto"/>
            </w:tcBorders>
          </w:tcPr>
          <w:p w14:paraId="7712309D" w14:textId="77777777" w:rsidR="00FB01E4" w:rsidRDefault="008A0105">
            <w:pPr>
              <w:pStyle w:val="a3"/>
              <w:jc w:val="center"/>
            </w:pPr>
            <w:r>
              <w:t xml:space="preserve">6,4 </w:t>
            </w:r>
          </w:p>
        </w:tc>
        <w:tc>
          <w:tcPr>
            <w:tcW w:w="1590" w:type="dxa"/>
            <w:gridSpan w:val="2"/>
            <w:tcBorders>
              <w:top w:val="single" w:sz="2" w:space="0" w:color="auto"/>
              <w:left w:val="single" w:sz="2" w:space="0" w:color="auto"/>
              <w:bottom w:val="single" w:sz="2" w:space="0" w:color="auto"/>
              <w:right w:val="single" w:sz="2" w:space="0" w:color="auto"/>
            </w:tcBorders>
          </w:tcPr>
          <w:p w14:paraId="0FDFED80" w14:textId="77777777" w:rsidR="00FB01E4" w:rsidRDefault="008A0105">
            <w:pPr>
              <w:pStyle w:val="a3"/>
              <w:jc w:val="center"/>
            </w:pPr>
            <w:r>
              <w:t xml:space="preserve">6,5 </w:t>
            </w:r>
          </w:p>
        </w:tc>
        <w:tc>
          <w:tcPr>
            <w:tcW w:w="2940" w:type="dxa"/>
            <w:gridSpan w:val="2"/>
            <w:tcBorders>
              <w:top w:val="single" w:sz="2" w:space="0" w:color="auto"/>
              <w:left w:val="single" w:sz="2" w:space="0" w:color="auto"/>
              <w:bottom w:val="single" w:sz="2" w:space="0" w:color="auto"/>
              <w:right w:val="single" w:sz="2" w:space="0" w:color="auto"/>
            </w:tcBorders>
          </w:tcPr>
          <w:p w14:paraId="1CA701B9"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FB01E4" w14:paraId="77CCEE54" w14:textId="77777777" w:rsidTr="00A052AE">
        <w:tc>
          <w:tcPr>
            <w:tcW w:w="720" w:type="dxa"/>
            <w:tcBorders>
              <w:top w:val="single" w:sz="2" w:space="0" w:color="auto"/>
              <w:left w:val="single" w:sz="2" w:space="0" w:color="auto"/>
              <w:bottom w:val="single" w:sz="2" w:space="0" w:color="auto"/>
              <w:right w:val="single" w:sz="2" w:space="0" w:color="auto"/>
            </w:tcBorders>
          </w:tcPr>
          <w:p w14:paraId="03816754" w14:textId="77777777" w:rsidR="00FB01E4" w:rsidRDefault="008A0105">
            <w:pPr>
              <w:pStyle w:val="a3"/>
            </w:pPr>
            <w:r>
              <w:lastRenderedPageBreak/>
              <w:t>5.</w:t>
            </w:r>
            <w:r>
              <w:tab/>
            </w:r>
          </w:p>
        </w:tc>
        <w:tc>
          <w:tcPr>
            <w:tcW w:w="3795" w:type="dxa"/>
            <w:tcBorders>
              <w:top w:val="single" w:sz="2" w:space="0" w:color="auto"/>
              <w:left w:val="single" w:sz="2" w:space="0" w:color="auto"/>
              <w:bottom w:val="single" w:sz="2" w:space="0" w:color="auto"/>
              <w:right w:val="single" w:sz="2" w:space="0" w:color="auto"/>
            </w:tcBorders>
          </w:tcPr>
          <w:p w14:paraId="1665A4BC" w14:textId="77777777" w:rsidR="00FB01E4" w:rsidRDefault="008A0105">
            <w:pPr>
              <w:pStyle w:val="a3"/>
            </w:pPr>
            <w:r>
              <w:t xml:space="preserve">Рынок услуг детского отдыха и оздоровления </w:t>
            </w:r>
          </w:p>
        </w:tc>
        <w:tc>
          <w:tcPr>
            <w:tcW w:w="4335" w:type="dxa"/>
            <w:gridSpan w:val="2"/>
            <w:tcBorders>
              <w:top w:val="single" w:sz="2" w:space="0" w:color="auto"/>
              <w:left w:val="single" w:sz="2" w:space="0" w:color="auto"/>
              <w:bottom w:val="single" w:sz="2" w:space="0" w:color="auto"/>
              <w:right w:val="single" w:sz="2" w:space="0" w:color="auto"/>
            </w:tcBorders>
          </w:tcPr>
          <w:p w14:paraId="546D8202" w14:textId="77777777" w:rsidR="00FB01E4" w:rsidRDefault="008A0105">
            <w:pPr>
              <w:pStyle w:val="a3"/>
              <w:jc w:val="both"/>
            </w:pPr>
            <w:r>
              <w:t>Текущая ситуация. В системе загородного отдыха детей Нижегородской области работает 55 загородных детских оздоровительных лагерей и 6 санаторно- оздоровительных лагерей, из них частных - 15 организаций.</w:t>
            </w:r>
          </w:p>
          <w:p w14:paraId="08216C09" w14:textId="77777777" w:rsidR="00FB01E4" w:rsidRDefault="008A0105">
            <w:pPr>
              <w:pStyle w:val="a3"/>
              <w:jc w:val="both"/>
            </w:pPr>
            <w:r>
              <w:t xml:space="preserve">По результатам ежегодного опроса предпринимателей в рамках мониторинга состояния конкурентной среды половина </w:t>
            </w:r>
            <w:r>
              <w:lastRenderedPageBreak/>
              <w:t xml:space="preserve">участников опроса оценили уровень конкуренции на рынке как умеренный, 30% - как слабый, 20% говорят об отсутствии конкуренции на рынке. </w:t>
            </w:r>
          </w:p>
          <w:p w14:paraId="053A3891" w14:textId="77777777" w:rsidR="00FB01E4" w:rsidRDefault="008A0105">
            <w:pPr>
              <w:pStyle w:val="a3"/>
              <w:jc w:val="both"/>
            </w:pPr>
            <w:r>
              <w:t xml:space="preserve">90% предпринимателей считают, что существенные административные барьеры на рынке услуг детского отдыха и оздоровления отсутствуют. </w:t>
            </w:r>
          </w:p>
          <w:p w14:paraId="2598B4FF" w14:textId="77777777" w:rsidR="00FB01E4" w:rsidRDefault="008A0105">
            <w:pPr>
              <w:pStyle w:val="a3"/>
              <w:jc w:val="both"/>
            </w:pPr>
            <w:r>
              <w:t>Качество услуг положительно оценили 42% опрошенных потребителей, возможность выбора - 40%. Соотношение цены и качества услуг детского отдыха и оздоровления устраивает 42% респондентов.</w:t>
            </w:r>
          </w:p>
          <w:p w14:paraId="6E645574" w14:textId="77777777" w:rsidR="00FB01E4" w:rsidRDefault="008A0105">
            <w:pPr>
              <w:pStyle w:val="a3"/>
              <w:jc w:val="both"/>
            </w:pPr>
            <w:r>
              <w:t>Проблематика. 44% потребителей не удовлетворены количеством организаций, оказывающих услуги детского отдыха и оздоровления. 38% респондентов не удовлетворены ценами на услуги, 34% участников опроса не довольны качеством услуг.</w:t>
            </w:r>
          </w:p>
          <w:p w14:paraId="1A2F3389" w14:textId="77777777" w:rsidR="00FB01E4" w:rsidRDefault="008A0105">
            <w:pPr>
              <w:pStyle w:val="a3"/>
              <w:jc w:val="both"/>
            </w:pPr>
            <w:r>
              <w:t xml:space="preserve">Обоснование выбора рынка. Недостаточность количества, по мнению потребителей, организаций, оказывающих услуги детского отдыха и оздоровления. </w:t>
            </w:r>
          </w:p>
          <w:p w14:paraId="1FD8D3EE" w14:textId="77777777" w:rsidR="00FB01E4" w:rsidRDefault="008A0105">
            <w:pPr>
              <w:pStyle w:val="a3"/>
              <w:jc w:val="both"/>
            </w:pPr>
            <w:r>
              <w:t>Меры по развитию конкуренции. Развитие материально- технической базы загородных детских оздоровительных учреждений на основе государственно-частного партнерства. Информационная и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5C471E09" w14:textId="77777777" w:rsidR="00FB01E4" w:rsidRDefault="008A0105">
            <w:pPr>
              <w:pStyle w:val="a3"/>
              <w:jc w:val="both"/>
            </w:pPr>
            <w:r>
              <w:lastRenderedPageBreak/>
              <w:t xml:space="preserve">Доля организаций отдыха и оздоровления детей частной формы собственности (доля численности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Нижегородской области, в общей </w:t>
            </w:r>
            <w:r>
              <w:lastRenderedPageBreak/>
              <w:t>численности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Нижегородской области, %</w:t>
            </w:r>
          </w:p>
        </w:tc>
        <w:tc>
          <w:tcPr>
            <w:tcW w:w="1590" w:type="dxa"/>
            <w:gridSpan w:val="2"/>
            <w:tcBorders>
              <w:top w:val="single" w:sz="2" w:space="0" w:color="auto"/>
              <w:left w:val="single" w:sz="2" w:space="0" w:color="auto"/>
              <w:bottom w:val="single" w:sz="2" w:space="0" w:color="auto"/>
              <w:right w:val="single" w:sz="2" w:space="0" w:color="auto"/>
            </w:tcBorders>
          </w:tcPr>
          <w:p w14:paraId="2F583189" w14:textId="77777777" w:rsidR="00FB01E4" w:rsidRDefault="008A0105">
            <w:pPr>
              <w:pStyle w:val="a3"/>
              <w:jc w:val="center"/>
            </w:pPr>
            <w:r>
              <w:lastRenderedPageBreak/>
              <w:t xml:space="preserve">20 </w:t>
            </w:r>
          </w:p>
        </w:tc>
        <w:tc>
          <w:tcPr>
            <w:tcW w:w="1470" w:type="dxa"/>
            <w:gridSpan w:val="2"/>
            <w:tcBorders>
              <w:top w:val="single" w:sz="2" w:space="0" w:color="auto"/>
              <w:left w:val="single" w:sz="2" w:space="0" w:color="auto"/>
              <w:bottom w:val="single" w:sz="2" w:space="0" w:color="auto"/>
              <w:right w:val="single" w:sz="2" w:space="0" w:color="auto"/>
            </w:tcBorders>
          </w:tcPr>
          <w:p w14:paraId="65712EAE" w14:textId="77777777" w:rsidR="00FB01E4" w:rsidRDefault="008A0105">
            <w:pPr>
              <w:pStyle w:val="a3"/>
              <w:jc w:val="center"/>
            </w:pPr>
            <w:r>
              <w:t xml:space="preserve">20,2 </w:t>
            </w:r>
          </w:p>
        </w:tc>
        <w:tc>
          <w:tcPr>
            <w:tcW w:w="1440" w:type="dxa"/>
            <w:gridSpan w:val="2"/>
            <w:tcBorders>
              <w:top w:val="single" w:sz="2" w:space="0" w:color="auto"/>
              <w:left w:val="single" w:sz="2" w:space="0" w:color="auto"/>
              <w:bottom w:val="single" w:sz="2" w:space="0" w:color="auto"/>
              <w:right w:val="single" w:sz="2" w:space="0" w:color="auto"/>
            </w:tcBorders>
          </w:tcPr>
          <w:p w14:paraId="4218C837" w14:textId="77777777" w:rsidR="00FB01E4" w:rsidRDefault="008A0105">
            <w:pPr>
              <w:pStyle w:val="a3"/>
              <w:jc w:val="center"/>
            </w:pPr>
            <w:r>
              <w:t xml:space="preserve">20,4 </w:t>
            </w:r>
          </w:p>
        </w:tc>
        <w:tc>
          <w:tcPr>
            <w:tcW w:w="1440" w:type="dxa"/>
            <w:gridSpan w:val="2"/>
            <w:tcBorders>
              <w:top w:val="single" w:sz="2" w:space="0" w:color="auto"/>
              <w:left w:val="single" w:sz="2" w:space="0" w:color="auto"/>
              <w:bottom w:val="single" w:sz="2" w:space="0" w:color="auto"/>
              <w:right w:val="single" w:sz="2" w:space="0" w:color="auto"/>
            </w:tcBorders>
          </w:tcPr>
          <w:p w14:paraId="4BC5BB40" w14:textId="77777777" w:rsidR="00FB01E4" w:rsidRDefault="008A0105">
            <w:pPr>
              <w:pStyle w:val="a3"/>
              <w:jc w:val="center"/>
            </w:pPr>
            <w:r>
              <w:t xml:space="preserve">20,6 </w:t>
            </w:r>
          </w:p>
        </w:tc>
        <w:tc>
          <w:tcPr>
            <w:tcW w:w="1590" w:type="dxa"/>
            <w:gridSpan w:val="2"/>
            <w:tcBorders>
              <w:top w:val="single" w:sz="2" w:space="0" w:color="auto"/>
              <w:left w:val="single" w:sz="2" w:space="0" w:color="auto"/>
              <w:bottom w:val="single" w:sz="2" w:space="0" w:color="auto"/>
              <w:right w:val="single" w:sz="2" w:space="0" w:color="auto"/>
            </w:tcBorders>
          </w:tcPr>
          <w:p w14:paraId="7BAD54D9" w14:textId="77777777" w:rsidR="00FB01E4" w:rsidRDefault="008A0105">
            <w:pPr>
              <w:pStyle w:val="a3"/>
              <w:jc w:val="center"/>
            </w:pPr>
            <w:r>
              <w:t xml:space="preserve">20,8 </w:t>
            </w:r>
          </w:p>
        </w:tc>
        <w:tc>
          <w:tcPr>
            <w:tcW w:w="2940" w:type="dxa"/>
            <w:gridSpan w:val="2"/>
            <w:tcBorders>
              <w:top w:val="single" w:sz="2" w:space="0" w:color="auto"/>
              <w:left w:val="single" w:sz="2" w:space="0" w:color="auto"/>
              <w:bottom w:val="single" w:sz="2" w:space="0" w:color="auto"/>
              <w:right w:val="single" w:sz="2" w:space="0" w:color="auto"/>
            </w:tcBorders>
          </w:tcPr>
          <w:p w14:paraId="439CF76D"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FB01E4" w14:paraId="460D4FB0" w14:textId="77777777" w:rsidTr="00A052AE">
        <w:tc>
          <w:tcPr>
            <w:tcW w:w="720" w:type="dxa"/>
            <w:tcBorders>
              <w:top w:val="single" w:sz="2" w:space="0" w:color="auto"/>
              <w:left w:val="single" w:sz="2" w:space="0" w:color="auto"/>
              <w:bottom w:val="single" w:sz="2" w:space="0" w:color="auto"/>
              <w:right w:val="single" w:sz="2" w:space="0" w:color="auto"/>
            </w:tcBorders>
          </w:tcPr>
          <w:p w14:paraId="0BE015A3" w14:textId="77777777" w:rsidR="00FB01E4" w:rsidRDefault="008A0105">
            <w:pPr>
              <w:pStyle w:val="a3"/>
            </w:pPr>
            <w:r>
              <w:lastRenderedPageBreak/>
              <w:t>6.</w:t>
            </w:r>
            <w:r>
              <w:tab/>
            </w:r>
          </w:p>
        </w:tc>
        <w:tc>
          <w:tcPr>
            <w:tcW w:w="3795" w:type="dxa"/>
            <w:tcBorders>
              <w:top w:val="single" w:sz="2" w:space="0" w:color="auto"/>
              <w:left w:val="single" w:sz="2" w:space="0" w:color="auto"/>
              <w:bottom w:val="single" w:sz="2" w:space="0" w:color="auto"/>
              <w:right w:val="single" w:sz="2" w:space="0" w:color="auto"/>
            </w:tcBorders>
          </w:tcPr>
          <w:p w14:paraId="2EAAD147" w14:textId="77777777" w:rsidR="00FB01E4" w:rsidRDefault="008A0105">
            <w:pPr>
              <w:pStyle w:val="a3"/>
            </w:pPr>
            <w:r>
              <w:t xml:space="preserve">Рынок медицинских услуг </w:t>
            </w:r>
          </w:p>
        </w:tc>
        <w:tc>
          <w:tcPr>
            <w:tcW w:w="4335" w:type="dxa"/>
            <w:gridSpan w:val="2"/>
            <w:tcBorders>
              <w:top w:val="single" w:sz="2" w:space="0" w:color="auto"/>
              <w:left w:val="single" w:sz="2" w:space="0" w:color="auto"/>
              <w:bottom w:val="single" w:sz="2" w:space="0" w:color="auto"/>
              <w:right w:val="single" w:sz="2" w:space="0" w:color="auto"/>
            </w:tcBorders>
          </w:tcPr>
          <w:p w14:paraId="6A2B5A12" w14:textId="77777777" w:rsidR="00FB01E4" w:rsidRDefault="008A0105">
            <w:pPr>
              <w:pStyle w:val="a3"/>
              <w:jc w:val="both"/>
            </w:pPr>
            <w:r>
              <w:t xml:space="preserve">Текущая ситуация. На рынке медицинских услуг Нижегородской области функционирует 1435 хозяйствующих субъектов, из которых основная часть (89,6%) частные организации, остальные </w:t>
            </w:r>
            <w:r>
              <w:lastRenderedPageBreak/>
              <w:t>организации государственной формы собственности.</w:t>
            </w:r>
          </w:p>
          <w:p w14:paraId="1C2B571B" w14:textId="77777777" w:rsidR="00FB01E4" w:rsidRDefault="008A0105">
            <w:pPr>
              <w:pStyle w:val="a3"/>
              <w:jc w:val="both"/>
            </w:pPr>
            <w:r>
              <w:t>По результатам ежегодного опроса предпринимателей в рамках мониторинга состояния конкурентной среды более половины (51%) опрошенных организаций считают конкуренцию на данном рынке умеренной, 23% - высокой или очень высокой, 24% - слабой.</w:t>
            </w:r>
          </w:p>
          <w:p w14:paraId="45B9763C" w14:textId="77777777" w:rsidR="00FB01E4" w:rsidRDefault="008A0105">
            <w:pPr>
              <w:pStyle w:val="a3"/>
              <w:jc w:val="both"/>
            </w:pPr>
            <w:r>
              <w:t xml:space="preserve">Большая часть предпринимателей (66%) отметили отсутствие существенных административных барьеров на рынке. </w:t>
            </w:r>
          </w:p>
          <w:p w14:paraId="76F9A3F3" w14:textId="77777777" w:rsidR="00FB01E4" w:rsidRDefault="008A0105">
            <w:pPr>
              <w:pStyle w:val="a3"/>
              <w:jc w:val="both"/>
            </w:pPr>
            <w:r>
              <w:t>Среди опрошенных в рамках ежегодного мониторинга потребителей 44% отмечают недостаточное количество организаций на рынке, 58% респондентов не устраивает уровень цен на услуги.</w:t>
            </w:r>
          </w:p>
          <w:p w14:paraId="62139E68" w14:textId="77777777" w:rsidR="00FB01E4" w:rsidRDefault="008A0105">
            <w:pPr>
              <w:pStyle w:val="a3"/>
              <w:jc w:val="both"/>
            </w:pPr>
            <w:r>
              <w:t>Проблематика. Среди основных факторов, препятствующих ведению собственного дела на рынке, предприниматели отметили затянутость процедуры и высокую стоимость получения лицензии, сложность процедуры регистрации прав собственности на недвижимое имущество.</w:t>
            </w:r>
          </w:p>
          <w:p w14:paraId="25B0E2CF" w14:textId="77777777" w:rsidR="00FB01E4" w:rsidRDefault="008A0105">
            <w:pPr>
              <w:pStyle w:val="a3"/>
              <w:jc w:val="both"/>
            </w:pPr>
            <w:r>
              <w:t>Качеством медицинских услуг не удовлетворено 52% опрошенных потребителей. Соотношение цены и качества медицинских услуг большинство респондентов (57%) не устраивает.</w:t>
            </w:r>
          </w:p>
          <w:p w14:paraId="0DF9EFAD" w14:textId="77777777" w:rsidR="00FB01E4" w:rsidRDefault="008A0105">
            <w:pPr>
              <w:pStyle w:val="a3"/>
              <w:jc w:val="both"/>
            </w:pPr>
            <w:r>
              <w:t>Обоснование выбора рынка. Недостаточно высокий уровень удовлетворенности населения качеством медицинских услуг.</w:t>
            </w:r>
          </w:p>
          <w:p w14:paraId="486C7678" w14:textId="77777777" w:rsidR="00FB01E4" w:rsidRDefault="008A0105">
            <w:pPr>
              <w:pStyle w:val="a3"/>
              <w:jc w:val="both"/>
            </w:pPr>
            <w:r>
              <w:t xml:space="preserve">Меры по развитию конкуренции. Поддержка частных медицинских организаций за счет вовлечения их в реализацию территориальной программы </w:t>
            </w:r>
            <w:r>
              <w:lastRenderedPageBreak/>
              <w:t>обязательного медицинского страхования. Информационная и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0409C365" w14:textId="77777777" w:rsidR="00FB01E4" w:rsidRDefault="008A0105">
            <w:pPr>
              <w:pStyle w:val="a3"/>
              <w:jc w:val="both"/>
            </w:pPr>
            <w:r>
              <w:lastRenderedPageBreak/>
              <w:t xml:space="preserve">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(доля средств, </w:t>
            </w:r>
            <w:r>
              <w:t>направленных в отчетном периоде медицинским организациям частной системы здравоохранения на оказание ими медицинской помощи в рамках территориальной программы обязательного медицинского страхования Нижегородской области в общем объеме средств, направленных в отчетном периоде медицинским организациям всех форм собственности на оказание ими медицинской помощи в рамках территориальной программы обязательного медицинского страхования Нижегородской области), %</w:t>
            </w:r>
          </w:p>
        </w:tc>
        <w:tc>
          <w:tcPr>
            <w:tcW w:w="1590" w:type="dxa"/>
            <w:gridSpan w:val="2"/>
            <w:tcBorders>
              <w:top w:val="single" w:sz="2" w:space="0" w:color="auto"/>
              <w:left w:val="single" w:sz="2" w:space="0" w:color="auto"/>
              <w:bottom w:val="single" w:sz="2" w:space="0" w:color="auto"/>
              <w:right w:val="single" w:sz="2" w:space="0" w:color="auto"/>
            </w:tcBorders>
          </w:tcPr>
          <w:p w14:paraId="0599BF74" w14:textId="77777777" w:rsidR="00FB01E4" w:rsidRDefault="008A0105">
            <w:pPr>
              <w:pStyle w:val="a3"/>
              <w:jc w:val="center"/>
            </w:pPr>
            <w:r>
              <w:lastRenderedPageBreak/>
              <w:t xml:space="preserve">6 </w:t>
            </w:r>
          </w:p>
        </w:tc>
        <w:tc>
          <w:tcPr>
            <w:tcW w:w="1470" w:type="dxa"/>
            <w:gridSpan w:val="2"/>
            <w:tcBorders>
              <w:top w:val="single" w:sz="2" w:space="0" w:color="auto"/>
              <w:left w:val="single" w:sz="2" w:space="0" w:color="auto"/>
              <w:bottom w:val="single" w:sz="2" w:space="0" w:color="auto"/>
              <w:right w:val="single" w:sz="2" w:space="0" w:color="auto"/>
            </w:tcBorders>
          </w:tcPr>
          <w:p w14:paraId="76527CBC" w14:textId="77777777" w:rsidR="00FB01E4" w:rsidRDefault="008A0105">
            <w:pPr>
              <w:pStyle w:val="a3"/>
              <w:jc w:val="center"/>
            </w:pPr>
            <w:r>
              <w:t xml:space="preserve">7 </w:t>
            </w:r>
          </w:p>
        </w:tc>
        <w:tc>
          <w:tcPr>
            <w:tcW w:w="1440" w:type="dxa"/>
            <w:gridSpan w:val="2"/>
            <w:tcBorders>
              <w:top w:val="single" w:sz="2" w:space="0" w:color="auto"/>
              <w:left w:val="single" w:sz="2" w:space="0" w:color="auto"/>
              <w:bottom w:val="single" w:sz="2" w:space="0" w:color="auto"/>
              <w:right w:val="single" w:sz="2" w:space="0" w:color="auto"/>
            </w:tcBorders>
          </w:tcPr>
          <w:p w14:paraId="55882FF5" w14:textId="77777777" w:rsidR="00FB01E4" w:rsidRDefault="008A0105">
            <w:pPr>
              <w:pStyle w:val="a3"/>
              <w:jc w:val="center"/>
            </w:pPr>
            <w:r>
              <w:t xml:space="preserve">8 </w:t>
            </w:r>
          </w:p>
        </w:tc>
        <w:tc>
          <w:tcPr>
            <w:tcW w:w="1440" w:type="dxa"/>
            <w:gridSpan w:val="2"/>
            <w:tcBorders>
              <w:top w:val="single" w:sz="2" w:space="0" w:color="auto"/>
              <w:left w:val="single" w:sz="2" w:space="0" w:color="auto"/>
              <w:bottom w:val="single" w:sz="2" w:space="0" w:color="auto"/>
              <w:right w:val="single" w:sz="2" w:space="0" w:color="auto"/>
            </w:tcBorders>
          </w:tcPr>
          <w:p w14:paraId="64A4A6FD" w14:textId="77777777" w:rsidR="00FB01E4" w:rsidRDefault="008A0105">
            <w:pPr>
              <w:pStyle w:val="a3"/>
              <w:jc w:val="center"/>
            </w:pPr>
            <w:r>
              <w:t xml:space="preserve">9 </w:t>
            </w:r>
          </w:p>
        </w:tc>
        <w:tc>
          <w:tcPr>
            <w:tcW w:w="1590" w:type="dxa"/>
            <w:gridSpan w:val="2"/>
            <w:tcBorders>
              <w:top w:val="single" w:sz="2" w:space="0" w:color="auto"/>
              <w:left w:val="single" w:sz="2" w:space="0" w:color="auto"/>
              <w:bottom w:val="single" w:sz="2" w:space="0" w:color="auto"/>
              <w:right w:val="single" w:sz="2" w:space="0" w:color="auto"/>
            </w:tcBorders>
          </w:tcPr>
          <w:p w14:paraId="1BA721B6" w14:textId="77777777" w:rsidR="00FB01E4" w:rsidRDefault="008A0105">
            <w:pPr>
              <w:pStyle w:val="a3"/>
              <w:jc w:val="center"/>
            </w:pPr>
            <w:r>
              <w:t xml:space="preserve">10 </w:t>
            </w:r>
          </w:p>
        </w:tc>
        <w:tc>
          <w:tcPr>
            <w:tcW w:w="2940" w:type="dxa"/>
            <w:gridSpan w:val="2"/>
            <w:tcBorders>
              <w:top w:val="single" w:sz="2" w:space="0" w:color="auto"/>
              <w:left w:val="single" w:sz="2" w:space="0" w:color="auto"/>
              <w:bottom w:val="single" w:sz="2" w:space="0" w:color="auto"/>
              <w:right w:val="single" w:sz="2" w:space="0" w:color="auto"/>
            </w:tcBorders>
          </w:tcPr>
          <w:p w14:paraId="75C508DF" w14:textId="77777777" w:rsidR="00FB01E4" w:rsidRDefault="008A0105">
            <w:pPr>
              <w:pStyle w:val="a3"/>
              <w:jc w:val="center"/>
            </w:pPr>
            <w:r>
              <w:t xml:space="preserve">Министерство здравоохранения Нижегородской области, </w:t>
            </w:r>
          </w:p>
          <w:p w14:paraId="22F25756" w14:textId="77777777" w:rsidR="00FB01E4" w:rsidRDefault="008A0105">
            <w:pPr>
              <w:pStyle w:val="a3"/>
              <w:jc w:val="center"/>
            </w:pPr>
            <w:r>
              <w:t xml:space="preserve">территориальный фонд обязательного медицинского </w:t>
            </w:r>
            <w:r>
              <w:lastRenderedPageBreak/>
              <w:t>страхования Нижегородской области (по согласованию)</w:t>
            </w:r>
          </w:p>
        </w:tc>
      </w:tr>
      <w:tr w:rsidR="00FB01E4" w14:paraId="6F35F096" w14:textId="77777777" w:rsidTr="00A052AE">
        <w:tc>
          <w:tcPr>
            <w:tcW w:w="720" w:type="dxa"/>
            <w:tcBorders>
              <w:top w:val="single" w:sz="2" w:space="0" w:color="auto"/>
              <w:left w:val="single" w:sz="2" w:space="0" w:color="auto"/>
              <w:bottom w:val="single" w:sz="2" w:space="0" w:color="auto"/>
              <w:right w:val="single" w:sz="2" w:space="0" w:color="auto"/>
            </w:tcBorders>
          </w:tcPr>
          <w:p w14:paraId="07B6FDCA" w14:textId="77777777" w:rsidR="00FB01E4" w:rsidRDefault="008A0105">
            <w:pPr>
              <w:pStyle w:val="a3"/>
            </w:pPr>
            <w:r>
              <w:lastRenderedPageBreak/>
              <w:t>7.</w:t>
            </w:r>
            <w:r>
              <w:tab/>
            </w:r>
          </w:p>
        </w:tc>
        <w:tc>
          <w:tcPr>
            <w:tcW w:w="3795" w:type="dxa"/>
            <w:tcBorders>
              <w:top w:val="single" w:sz="2" w:space="0" w:color="auto"/>
              <w:left w:val="single" w:sz="2" w:space="0" w:color="auto"/>
              <w:bottom w:val="single" w:sz="2" w:space="0" w:color="auto"/>
              <w:right w:val="single" w:sz="2" w:space="0" w:color="auto"/>
            </w:tcBorders>
          </w:tcPr>
          <w:p w14:paraId="1232E29C" w14:textId="77777777" w:rsidR="00FB01E4" w:rsidRDefault="008A0105">
            <w:pPr>
              <w:pStyle w:val="a3"/>
              <w:jc w:val="both"/>
            </w:pPr>
            <w:r>
              <w:t xml:space="preserve">Рынок услуг розничной торговли лекарственными препаратами, медицинскими изделиями и сопутствующими товарами </w:t>
            </w:r>
          </w:p>
        </w:tc>
        <w:tc>
          <w:tcPr>
            <w:tcW w:w="4335" w:type="dxa"/>
            <w:gridSpan w:val="2"/>
            <w:tcBorders>
              <w:top w:val="single" w:sz="2" w:space="0" w:color="auto"/>
              <w:left w:val="single" w:sz="2" w:space="0" w:color="auto"/>
              <w:bottom w:val="single" w:sz="2" w:space="0" w:color="auto"/>
              <w:right w:val="single" w:sz="2" w:space="0" w:color="auto"/>
            </w:tcBorders>
          </w:tcPr>
          <w:p w14:paraId="452C454D" w14:textId="77777777" w:rsidR="00FB01E4" w:rsidRDefault="008A0105">
            <w:pPr>
              <w:pStyle w:val="a3"/>
              <w:jc w:val="both"/>
            </w:pPr>
            <w:r>
              <w:t>Текущая ситуация. Рынок услуг розничной торговли лекарственными препаратами и медицинскими изделиями представлен 491 хозяйствующим субъектом, из которых основная часть 98,4% - частные организации (1,6% - организации государственной и муниципальной формы собственности).</w:t>
            </w:r>
          </w:p>
          <w:p w14:paraId="4E6B7184" w14:textId="77777777" w:rsidR="00FB01E4" w:rsidRDefault="008A0105">
            <w:pPr>
              <w:pStyle w:val="a3"/>
              <w:jc w:val="both"/>
            </w:pPr>
            <w:r>
              <w:t>По результатам ежегодного опроса предпринимателей в рамках мониторинга состояния конкурентной среды 39% респондентов считают, что конкуренция на данном рынке высокая или очень высокая; 41% отмечают умеренную конкуренцию.</w:t>
            </w:r>
          </w:p>
          <w:p w14:paraId="0AEEA6EE" w14:textId="77777777" w:rsidR="00FB01E4" w:rsidRDefault="008A0105">
            <w:pPr>
              <w:pStyle w:val="a3"/>
              <w:jc w:val="both"/>
            </w:pPr>
            <w:r>
              <w:t xml:space="preserve">70% предпринимателей отметили, что существенные административные барьеры на рынке отсутствуют. </w:t>
            </w:r>
          </w:p>
          <w:p w14:paraId="0086A100" w14:textId="77777777" w:rsidR="00FB01E4" w:rsidRDefault="008A0105">
            <w:pPr>
              <w:pStyle w:val="a3"/>
              <w:jc w:val="both"/>
            </w:pPr>
            <w:r>
              <w:t>Большинство потребителей (76%) отметили достаточное (даже избыточное) количество организаций на данном рынке. Ассортимент товаров устраивает - 59% респондентов, качество товаров - 56%.</w:t>
            </w:r>
          </w:p>
          <w:p w14:paraId="47DB3ABE" w14:textId="77777777" w:rsidR="00FB01E4" w:rsidRDefault="008A0105">
            <w:pPr>
              <w:pStyle w:val="a3"/>
              <w:jc w:val="both"/>
            </w:pPr>
            <w:r>
              <w:t>Проблематика. В ходе опроса предприниматели отметили сложность процедур регистрация прав собственности на недвижимое имущество, высокую стоимость сертификации.</w:t>
            </w:r>
          </w:p>
          <w:p w14:paraId="40695847" w14:textId="77777777" w:rsidR="00FB01E4" w:rsidRDefault="008A0105">
            <w:pPr>
              <w:pStyle w:val="a3"/>
              <w:jc w:val="both"/>
            </w:pPr>
            <w:r>
              <w:t>Уровнем цен на данном рынке не удовлетворены 46% потребителей.</w:t>
            </w:r>
          </w:p>
          <w:p w14:paraId="246C6526" w14:textId="77777777" w:rsidR="00FB01E4" w:rsidRDefault="008A0105">
            <w:pPr>
              <w:pStyle w:val="a3"/>
              <w:jc w:val="both"/>
            </w:pPr>
            <w:r>
              <w:t xml:space="preserve">Обоснование выбора рынка. Развитие конкуренции в целях обеспечения населения </w:t>
            </w:r>
            <w:r>
              <w:lastRenderedPageBreak/>
              <w:t>доступными и качественными услугами розничной торговли лекарственными препаратами.</w:t>
            </w:r>
          </w:p>
          <w:p w14:paraId="6D7135F9" w14:textId="77777777" w:rsidR="00FB01E4" w:rsidRDefault="008A0105">
            <w:pPr>
              <w:pStyle w:val="a3"/>
              <w:jc w:val="both"/>
            </w:pPr>
            <w:r>
              <w:t>Меры по развитию конкуренции. Повышение информированности предпринимателей, в том числе по вопросам действующих мер государственной поддержки и лицензирования.</w:t>
            </w:r>
          </w:p>
          <w:p w14:paraId="2B308320" w14:textId="77777777" w:rsidR="00FB01E4" w:rsidRDefault="008A0105">
            <w:pPr>
              <w:pStyle w:val="a3"/>
              <w:jc w:val="both"/>
            </w:pPr>
            <w:r>
              <w:t>Контроль за соблюдением соответствующих требований к лицензированной фармацевтической деятельности.</w:t>
            </w:r>
          </w:p>
        </w:tc>
        <w:tc>
          <w:tcPr>
            <w:tcW w:w="3795" w:type="dxa"/>
            <w:gridSpan w:val="2"/>
            <w:tcBorders>
              <w:top w:val="single" w:sz="2" w:space="0" w:color="auto"/>
              <w:left w:val="single" w:sz="2" w:space="0" w:color="auto"/>
              <w:bottom w:val="single" w:sz="2" w:space="0" w:color="auto"/>
              <w:right w:val="single" w:sz="2" w:space="0" w:color="auto"/>
            </w:tcBorders>
          </w:tcPr>
          <w:p w14:paraId="7F232B3A" w14:textId="77777777" w:rsidR="00FB01E4" w:rsidRDefault="008A0105">
            <w:pPr>
              <w:pStyle w:val="a3"/>
              <w:jc w:val="both"/>
            </w:pPr>
            <w:r>
              <w:lastRenderedPageBreak/>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1590" w:type="dxa"/>
            <w:gridSpan w:val="2"/>
            <w:tcBorders>
              <w:top w:val="single" w:sz="2" w:space="0" w:color="auto"/>
              <w:left w:val="single" w:sz="2" w:space="0" w:color="auto"/>
              <w:bottom w:val="single" w:sz="2" w:space="0" w:color="auto"/>
              <w:right w:val="single" w:sz="2" w:space="0" w:color="auto"/>
            </w:tcBorders>
          </w:tcPr>
          <w:p w14:paraId="033E50A7" w14:textId="77777777" w:rsidR="00FB01E4" w:rsidRDefault="008A0105">
            <w:pPr>
              <w:pStyle w:val="a3"/>
              <w:jc w:val="center"/>
            </w:pPr>
            <w:r>
              <w:t xml:space="preserve">92,5 </w:t>
            </w:r>
          </w:p>
        </w:tc>
        <w:tc>
          <w:tcPr>
            <w:tcW w:w="1470" w:type="dxa"/>
            <w:gridSpan w:val="2"/>
            <w:tcBorders>
              <w:top w:val="single" w:sz="2" w:space="0" w:color="auto"/>
              <w:left w:val="single" w:sz="2" w:space="0" w:color="auto"/>
              <w:bottom w:val="single" w:sz="2" w:space="0" w:color="auto"/>
              <w:right w:val="single" w:sz="2" w:space="0" w:color="auto"/>
            </w:tcBorders>
          </w:tcPr>
          <w:p w14:paraId="08A8BE75" w14:textId="77777777" w:rsidR="00FB01E4" w:rsidRDefault="008A0105">
            <w:pPr>
              <w:pStyle w:val="a3"/>
              <w:jc w:val="center"/>
            </w:pPr>
            <w:r>
              <w:t xml:space="preserve">92,6 </w:t>
            </w:r>
          </w:p>
        </w:tc>
        <w:tc>
          <w:tcPr>
            <w:tcW w:w="1440" w:type="dxa"/>
            <w:gridSpan w:val="2"/>
            <w:tcBorders>
              <w:top w:val="single" w:sz="2" w:space="0" w:color="auto"/>
              <w:left w:val="single" w:sz="2" w:space="0" w:color="auto"/>
              <w:bottom w:val="single" w:sz="2" w:space="0" w:color="auto"/>
              <w:right w:val="single" w:sz="2" w:space="0" w:color="auto"/>
            </w:tcBorders>
          </w:tcPr>
          <w:p w14:paraId="4C9F534A" w14:textId="77777777" w:rsidR="00FB01E4" w:rsidRDefault="008A0105">
            <w:pPr>
              <w:pStyle w:val="a3"/>
              <w:jc w:val="center"/>
            </w:pPr>
            <w:r>
              <w:t xml:space="preserve">92,7 </w:t>
            </w:r>
          </w:p>
        </w:tc>
        <w:tc>
          <w:tcPr>
            <w:tcW w:w="1440" w:type="dxa"/>
            <w:gridSpan w:val="2"/>
            <w:tcBorders>
              <w:top w:val="single" w:sz="2" w:space="0" w:color="auto"/>
              <w:left w:val="single" w:sz="2" w:space="0" w:color="auto"/>
              <w:bottom w:val="single" w:sz="2" w:space="0" w:color="auto"/>
              <w:right w:val="single" w:sz="2" w:space="0" w:color="auto"/>
            </w:tcBorders>
          </w:tcPr>
          <w:p w14:paraId="174B24FA" w14:textId="77777777" w:rsidR="00FB01E4" w:rsidRDefault="008A0105">
            <w:pPr>
              <w:pStyle w:val="a3"/>
              <w:jc w:val="center"/>
            </w:pPr>
            <w:r>
              <w:t xml:space="preserve">92,8 </w:t>
            </w:r>
          </w:p>
        </w:tc>
        <w:tc>
          <w:tcPr>
            <w:tcW w:w="1590" w:type="dxa"/>
            <w:gridSpan w:val="2"/>
            <w:tcBorders>
              <w:top w:val="single" w:sz="2" w:space="0" w:color="auto"/>
              <w:left w:val="single" w:sz="2" w:space="0" w:color="auto"/>
              <w:bottom w:val="single" w:sz="2" w:space="0" w:color="auto"/>
              <w:right w:val="single" w:sz="2" w:space="0" w:color="auto"/>
            </w:tcBorders>
          </w:tcPr>
          <w:p w14:paraId="38D652FA" w14:textId="77777777" w:rsidR="00FB01E4" w:rsidRDefault="008A0105">
            <w:pPr>
              <w:pStyle w:val="a3"/>
              <w:jc w:val="center"/>
            </w:pPr>
            <w:r>
              <w:t xml:space="preserve">92,9 </w:t>
            </w:r>
          </w:p>
        </w:tc>
        <w:tc>
          <w:tcPr>
            <w:tcW w:w="2940" w:type="dxa"/>
            <w:gridSpan w:val="2"/>
            <w:tcBorders>
              <w:top w:val="single" w:sz="2" w:space="0" w:color="auto"/>
              <w:left w:val="single" w:sz="2" w:space="0" w:color="auto"/>
              <w:bottom w:val="single" w:sz="2" w:space="0" w:color="auto"/>
              <w:right w:val="single" w:sz="2" w:space="0" w:color="auto"/>
            </w:tcBorders>
          </w:tcPr>
          <w:p w14:paraId="113A1797" w14:textId="77777777" w:rsidR="00FB01E4" w:rsidRDefault="008A0105">
            <w:pPr>
              <w:pStyle w:val="a3"/>
              <w:jc w:val="center"/>
            </w:pPr>
            <w:r>
              <w:t xml:space="preserve">Министерство здравоохранения Нижегородской области (по компетенции), </w:t>
            </w:r>
          </w:p>
          <w:p w14:paraId="7CA7BC5E"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p w14:paraId="49F24B0C" w14:textId="77777777" w:rsidR="00FB01E4" w:rsidRDefault="00FB01E4">
            <w:pPr>
              <w:pStyle w:val="a3"/>
              <w:jc w:val="center"/>
            </w:pPr>
          </w:p>
        </w:tc>
      </w:tr>
      <w:tr w:rsidR="00FB01E4" w14:paraId="6CA80A4A" w14:textId="77777777" w:rsidTr="00A052AE">
        <w:tc>
          <w:tcPr>
            <w:tcW w:w="720" w:type="dxa"/>
            <w:tcBorders>
              <w:top w:val="single" w:sz="2" w:space="0" w:color="auto"/>
              <w:left w:val="single" w:sz="2" w:space="0" w:color="auto"/>
              <w:bottom w:val="nil"/>
              <w:right w:val="single" w:sz="2" w:space="0" w:color="auto"/>
            </w:tcBorders>
          </w:tcPr>
          <w:p w14:paraId="035B938C" w14:textId="77777777" w:rsidR="00FB01E4" w:rsidRDefault="008A0105">
            <w:pPr>
              <w:pStyle w:val="a3"/>
            </w:pPr>
            <w:r>
              <w:t>8.</w:t>
            </w:r>
            <w:r>
              <w:tab/>
            </w:r>
          </w:p>
        </w:tc>
        <w:tc>
          <w:tcPr>
            <w:tcW w:w="3795" w:type="dxa"/>
            <w:tcBorders>
              <w:top w:val="single" w:sz="2" w:space="0" w:color="auto"/>
              <w:left w:val="single" w:sz="2" w:space="0" w:color="auto"/>
              <w:bottom w:val="nil"/>
              <w:right w:val="single" w:sz="2" w:space="0" w:color="auto"/>
            </w:tcBorders>
          </w:tcPr>
          <w:p w14:paraId="6B380872" w14:textId="77777777" w:rsidR="00FB01E4" w:rsidRDefault="008A0105">
            <w:pPr>
              <w:pStyle w:val="a3"/>
              <w:jc w:val="both"/>
            </w:pPr>
            <w:r>
              <w:t xml:space="preserve">Рынок психолого- педагогического сопровождения детей с ограниченными возможностями здоровья </w:t>
            </w:r>
          </w:p>
        </w:tc>
        <w:tc>
          <w:tcPr>
            <w:tcW w:w="4335" w:type="dxa"/>
            <w:gridSpan w:val="2"/>
            <w:tcBorders>
              <w:top w:val="single" w:sz="2" w:space="0" w:color="auto"/>
              <w:left w:val="single" w:sz="2" w:space="0" w:color="auto"/>
              <w:bottom w:val="nil"/>
              <w:right w:val="single" w:sz="2" w:space="0" w:color="auto"/>
            </w:tcBorders>
          </w:tcPr>
          <w:p w14:paraId="5FA8EC28" w14:textId="77777777" w:rsidR="00FB01E4" w:rsidRDefault="008A0105">
            <w:pPr>
              <w:pStyle w:val="a3"/>
              <w:jc w:val="both"/>
            </w:pPr>
            <w:r>
              <w:t>Текущая ситуация. Услуги психолого- педагогического сопровождения детей с ограниченными возможностями здоровья в Нижегородской области оказывают 34 государственных учреждения социального обслуживания и 5 социально- ориентированных некоммерческих организаций. Кроме того, на базе муниципальных дошкольных образовательных организаций открыто 242 консультативных пункта, оказывающих детям дошкольного возраста с ограниченными возможностями здоровья психолого- педагогическую, диагностическую и консультационную помощь.</w:t>
            </w:r>
          </w:p>
          <w:p w14:paraId="6E78A65A" w14:textId="77777777" w:rsidR="00FB01E4" w:rsidRDefault="008A0105">
            <w:pPr>
              <w:pStyle w:val="a3"/>
              <w:jc w:val="both"/>
            </w:pPr>
            <w:r>
              <w:t xml:space="preserve">По результатам ежегодного опроса предпринимателей в рамках мониторинга состояния конкурентной среды 67% респондентов оценили уровень конкуренции на рынке как слабый, треть отметили отсутствие конкуренции. </w:t>
            </w:r>
          </w:p>
          <w:p w14:paraId="2592B326" w14:textId="77777777" w:rsidR="00FB01E4" w:rsidRDefault="008A0105">
            <w:pPr>
              <w:pStyle w:val="a3"/>
              <w:jc w:val="both"/>
            </w:pPr>
            <w:r>
              <w:t>Соотношение цены и качества услуг на рынке устаивает 31% опрошенных потребителей (40% респондентов затруднились с ответом).</w:t>
            </w:r>
          </w:p>
          <w:p w14:paraId="07EF7460" w14:textId="77777777" w:rsidR="00FB01E4" w:rsidRDefault="008A0105">
            <w:pPr>
              <w:pStyle w:val="a3"/>
              <w:jc w:val="both"/>
            </w:pPr>
            <w:r>
              <w:lastRenderedPageBreak/>
              <w:t>Проблематика. Среди административных барьеров предприниматели отметили затянутость процедуры лицензирования (67%) и высокую стоимость получения лицензии (33%), сложность участия в региональных и муниципальных закупках (33%).</w:t>
            </w:r>
          </w:p>
          <w:p w14:paraId="085049DD" w14:textId="77777777" w:rsidR="00FB01E4" w:rsidRDefault="008A0105">
            <w:pPr>
              <w:pStyle w:val="a3"/>
              <w:jc w:val="both"/>
            </w:pPr>
            <w:r>
              <w:t>По результатам опроса потребителей 45% респондентов считают, что на данном рынке действует недостаточное количество организаций. 28% респондентов не устраивает уровень цен на услуги, 26% качество и ассортимент услуг.</w:t>
            </w:r>
          </w:p>
          <w:p w14:paraId="0B2E659A" w14:textId="77777777" w:rsidR="00FB01E4" w:rsidRDefault="008A0105">
            <w:pPr>
              <w:pStyle w:val="a3"/>
              <w:jc w:val="both"/>
            </w:pPr>
            <w:r>
              <w:t>Обоснование выбора рынка. Недостаточность организаций на данном рынке (определена потребителями), неудовлетворенность населения качеством и ассортиментом услуг.</w:t>
            </w:r>
          </w:p>
          <w:p w14:paraId="0DFC6EE9" w14:textId="77777777" w:rsidR="00FB01E4" w:rsidRDefault="008A0105">
            <w:pPr>
              <w:pStyle w:val="a3"/>
              <w:jc w:val="both"/>
            </w:pPr>
            <w:r>
              <w:t xml:space="preserve">Меры по развитию конкуренции. Государственная поддержка частных организаций, оказывающих услуги психолого- педагогического сопровождения детей с ограниченными возможностями здоровья. </w:t>
            </w:r>
          </w:p>
          <w:p w14:paraId="28378955" w14:textId="77777777" w:rsidR="00FB01E4" w:rsidRDefault="008A0105">
            <w:pPr>
              <w:pStyle w:val="a3"/>
              <w:jc w:val="both"/>
            </w:pPr>
            <w:r>
              <w:t>Обучение специалистов, работающих с семьями с детьми с ограниченными возможностями здоровья. Реализация обучающих программ для родителей с детьми с ограниченными возможностями здоровья на базе социально- ориентированных некоммерческих организаций.</w:t>
            </w:r>
          </w:p>
          <w:p w14:paraId="759C4D8E" w14:textId="77777777" w:rsidR="00FB01E4" w:rsidRDefault="008A0105">
            <w:pPr>
              <w:pStyle w:val="a3"/>
              <w:jc w:val="both"/>
            </w:pPr>
            <w:r>
              <w:t>Информирование населения о возможностях получения в Нижегородской области услуг психолого- педагогического сопровождения детей с ограниченными возможностями здоровья.</w:t>
            </w:r>
          </w:p>
          <w:p w14:paraId="08582BF6" w14:textId="77777777" w:rsidR="00FB01E4" w:rsidRDefault="008A0105">
            <w:pPr>
              <w:pStyle w:val="a3"/>
              <w:jc w:val="both"/>
            </w:pPr>
            <w:r>
              <w:lastRenderedPageBreak/>
              <w:t>Информационная и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399B3B15" w14:textId="77777777" w:rsidR="00FB01E4" w:rsidRDefault="008A0105">
            <w:pPr>
              <w:pStyle w:val="a3"/>
              <w:jc w:val="both"/>
            </w:pPr>
            <w:r>
              <w:lastRenderedPageBreak/>
              <w:t>Доля организаций частной формы собственности в сфере услуг психолого- педагогического сопровождения детей с ограниченными возможностями здоровья, %</w:t>
            </w:r>
          </w:p>
        </w:tc>
        <w:tc>
          <w:tcPr>
            <w:tcW w:w="1590" w:type="dxa"/>
            <w:gridSpan w:val="2"/>
            <w:tcBorders>
              <w:top w:val="single" w:sz="2" w:space="0" w:color="auto"/>
              <w:left w:val="single" w:sz="2" w:space="0" w:color="auto"/>
              <w:bottom w:val="single" w:sz="2" w:space="0" w:color="auto"/>
              <w:right w:val="single" w:sz="2" w:space="0" w:color="auto"/>
            </w:tcBorders>
          </w:tcPr>
          <w:p w14:paraId="13366FBF" w14:textId="77777777" w:rsidR="00FB01E4" w:rsidRDefault="008A0105">
            <w:pPr>
              <w:pStyle w:val="a3"/>
              <w:jc w:val="center"/>
            </w:pPr>
            <w:r>
              <w:t xml:space="preserve">3 </w:t>
            </w:r>
          </w:p>
        </w:tc>
        <w:tc>
          <w:tcPr>
            <w:tcW w:w="1470" w:type="dxa"/>
            <w:gridSpan w:val="2"/>
            <w:tcBorders>
              <w:top w:val="single" w:sz="2" w:space="0" w:color="auto"/>
              <w:left w:val="single" w:sz="2" w:space="0" w:color="auto"/>
              <w:bottom w:val="single" w:sz="2" w:space="0" w:color="auto"/>
              <w:right w:val="single" w:sz="2" w:space="0" w:color="auto"/>
            </w:tcBorders>
          </w:tcPr>
          <w:p w14:paraId="2A69A112" w14:textId="77777777" w:rsidR="00FB01E4" w:rsidRDefault="008A0105">
            <w:pPr>
              <w:pStyle w:val="a3"/>
              <w:jc w:val="center"/>
            </w:pPr>
            <w:r>
              <w:t xml:space="preserve">3,1 </w:t>
            </w:r>
          </w:p>
        </w:tc>
        <w:tc>
          <w:tcPr>
            <w:tcW w:w="1440" w:type="dxa"/>
            <w:gridSpan w:val="2"/>
            <w:tcBorders>
              <w:top w:val="single" w:sz="2" w:space="0" w:color="auto"/>
              <w:left w:val="single" w:sz="2" w:space="0" w:color="auto"/>
              <w:bottom w:val="single" w:sz="2" w:space="0" w:color="auto"/>
              <w:right w:val="single" w:sz="2" w:space="0" w:color="auto"/>
            </w:tcBorders>
          </w:tcPr>
          <w:p w14:paraId="3154E93C" w14:textId="77777777" w:rsidR="00FB01E4" w:rsidRDefault="008A0105">
            <w:pPr>
              <w:pStyle w:val="a3"/>
              <w:jc w:val="center"/>
            </w:pPr>
            <w:r>
              <w:t xml:space="preserve">3,2 </w:t>
            </w:r>
          </w:p>
        </w:tc>
        <w:tc>
          <w:tcPr>
            <w:tcW w:w="1440" w:type="dxa"/>
            <w:gridSpan w:val="2"/>
            <w:tcBorders>
              <w:top w:val="single" w:sz="2" w:space="0" w:color="auto"/>
              <w:left w:val="single" w:sz="2" w:space="0" w:color="auto"/>
              <w:bottom w:val="single" w:sz="2" w:space="0" w:color="auto"/>
              <w:right w:val="single" w:sz="2" w:space="0" w:color="auto"/>
            </w:tcBorders>
          </w:tcPr>
          <w:p w14:paraId="21847765" w14:textId="77777777" w:rsidR="00FB01E4" w:rsidRDefault="008A0105">
            <w:pPr>
              <w:pStyle w:val="a3"/>
              <w:jc w:val="center"/>
            </w:pPr>
            <w:r>
              <w:t xml:space="preserve">3,3 </w:t>
            </w:r>
          </w:p>
        </w:tc>
        <w:tc>
          <w:tcPr>
            <w:tcW w:w="1590" w:type="dxa"/>
            <w:gridSpan w:val="2"/>
            <w:tcBorders>
              <w:top w:val="single" w:sz="2" w:space="0" w:color="auto"/>
              <w:left w:val="single" w:sz="2" w:space="0" w:color="auto"/>
              <w:bottom w:val="single" w:sz="2" w:space="0" w:color="auto"/>
              <w:right w:val="single" w:sz="2" w:space="0" w:color="auto"/>
            </w:tcBorders>
          </w:tcPr>
          <w:p w14:paraId="71E513F0" w14:textId="77777777" w:rsidR="00FB01E4" w:rsidRDefault="008A0105">
            <w:pPr>
              <w:pStyle w:val="a3"/>
              <w:jc w:val="center"/>
            </w:pPr>
            <w:r>
              <w:t xml:space="preserve">3,4 </w:t>
            </w:r>
          </w:p>
        </w:tc>
        <w:tc>
          <w:tcPr>
            <w:tcW w:w="2940" w:type="dxa"/>
            <w:gridSpan w:val="2"/>
            <w:tcBorders>
              <w:top w:val="single" w:sz="2" w:space="0" w:color="auto"/>
              <w:left w:val="single" w:sz="2" w:space="0" w:color="auto"/>
              <w:bottom w:val="nil"/>
              <w:right w:val="single" w:sz="2" w:space="0" w:color="auto"/>
            </w:tcBorders>
          </w:tcPr>
          <w:p w14:paraId="7C3ACB81" w14:textId="77777777" w:rsidR="00FB01E4" w:rsidRDefault="008A0105">
            <w:pPr>
              <w:pStyle w:val="a3"/>
              <w:jc w:val="center"/>
            </w:pPr>
            <w:r>
              <w:t>Министерство образования, науки и молодежной политики Нижегородской области,</w:t>
            </w:r>
          </w:p>
          <w:p w14:paraId="769E14A9" w14:textId="77777777" w:rsidR="00FB01E4" w:rsidRDefault="008A0105">
            <w:pPr>
              <w:pStyle w:val="a3"/>
              <w:jc w:val="center"/>
            </w:pPr>
            <w:r>
              <w:t>министерство социальной политики Нижегородской области,</w:t>
            </w:r>
          </w:p>
          <w:p w14:paraId="298BA0E4" w14:textId="77777777" w:rsidR="00FB01E4" w:rsidRDefault="008A0105">
            <w:pPr>
              <w:pStyle w:val="a3"/>
              <w:jc w:val="center"/>
            </w:pPr>
            <w:r>
              <w:t xml:space="preserve">министерство здравоохранения Нижегородской области </w:t>
            </w:r>
          </w:p>
        </w:tc>
      </w:tr>
      <w:tr w:rsidR="00FB01E4" w14:paraId="642BEA56" w14:textId="77777777" w:rsidTr="00A052AE">
        <w:tc>
          <w:tcPr>
            <w:tcW w:w="720" w:type="dxa"/>
            <w:tcBorders>
              <w:top w:val="nil"/>
              <w:left w:val="single" w:sz="2" w:space="0" w:color="auto"/>
              <w:bottom w:val="single" w:sz="2" w:space="0" w:color="auto"/>
              <w:right w:val="single" w:sz="2" w:space="0" w:color="auto"/>
            </w:tcBorders>
          </w:tcPr>
          <w:p w14:paraId="059FB352" w14:textId="77777777" w:rsidR="00FB01E4" w:rsidRDefault="008A0105">
            <w:pPr>
              <w:pStyle w:val="a3"/>
            </w:pPr>
            <w:r>
              <w:lastRenderedPageBreak/>
              <w:tab/>
            </w:r>
          </w:p>
        </w:tc>
        <w:tc>
          <w:tcPr>
            <w:tcW w:w="3795" w:type="dxa"/>
            <w:tcBorders>
              <w:top w:val="nil"/>
              <w:left w:val="single" w:sz="2" w:space="0" w:color="auto"/>
              <w:bottom w:val="single" w:sz="2" w:space="0" w:color="auto"/>
              <w:right w:val="single" w:sz="2" w:space="0" w:color="auto"/>
            </w:tcBorders>
          </w:tcPr>
          <w:p w14:paraId="5AAEFCC5" w14:textId="77777777" w:rsidR="00FB01E4" w:rsidRDefault="00FB01E4">
            <w:pPr>
              <w:pStyle w:val="a3"/>
            </w:pPr>
          </w:p>
        </w:tc>
        <w:tc>
          <w:tcPr>
            <w:tcW w:w="4335" w:type="dxa"/>
            <w:gridSpan w:val="2"/>
            <w:tcBorders>
              <w:top w:val="nil"/>
              <w:left w:val="single" w:sz="2" w:space="0" w:color="auto"/>
              <w:bottom w:val="single" w:sz="2" w:space="0" w:color="auto"/>
              <w:right w:val="single" w:sz="2" w:space="0" w:color="auto"/>
            </w:tcBorders>
          </w:tcPr>
          <w:p w14:paraId="06240350" w14:textId="77777777" w:rsidR="00FB01E4" w:rsidRDefault="00FB01E4">
            <w:pPr>
              <w:pStyle w:val="a3"/>
              <w:jc w:val="both"/>
            </w:pPr>
          </w:p>
        </w:tc>
        <w:tc>
          <w:tcPr>
            <w:tcW w:w="3795" w:type="dxa"/>
            <w:gridSpan w:val="2"/>
            <w:tcBorders>
              <w:top w:val="single" w:sz="2" w:space="0" w:color="auto"/>
              <w:left w:val="single" w:sz="2" w:space="0" w:color="auto"/>
              <w:bottom w:val="single" w:sz="2" w:space="0" w:color="auto"/>
              <w:right w:val="single" w:sz="2" w:space="0" w:color="auto"/>
            </w:tcBorders>
          </w:tcPr>
          <w:p w14:paraId="2E9FBD33" w14:textId="77777777" w:rsidR="00FB01E4" w:rsidRDefault="008A0105">
            <w:pPr>
              <w:pStyle w:val="a3"/>
              <w:jc w:val="both"/>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 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1590" w:type="dxa"/>
            <w:gridSpan w:val="2"/>
            <w:tcBorders>
              <w:top w:val="single" w:sz="2" w:space="0" w:color="auto"/>
              <w:left w:val="single" w:sz="2" w:space="0" w:color="auto"/>
              <w:bottom w:val="single" w:sz="2" w:space="0" w:color="auto"/>
              <w:right w:val="single" w:sz="2" w:space="0" w:color="auto"/>
            </w:tcBorders>
          </w:tcPr>
          <w:p w14:paraId="412A1CA7" w14:textId="77777777" w:rsidR="00FB01E4" w:rsidRDefault="008A0105">
            <w:pPr>
              <w:pStyle w:val="a3"/>
              <w:jc w:val="center"/>
            </w:pPr>
            <w:r>
              <w:t xml:space="preserve">10 </w:t>
            </w:r>
          </w:p>
        </w:tc>
        <w:tc>
          <w:tcPr>
            <w:tcW w:w="1470" w:type="dxa"/>
            <w:gridSpan w:val="2"/>
            <w:tcBorders>
              <w:top w:val="single" w:sz="2" w:space="0" w:color="auto"/>
              <w:left w:val="single" w:sz="2" w:space="0" w:color="auto"/>
              <w:bottom w:val="single" w:sz="2" w:space="0" w:color="auto"/>
              <w:right w:val="single" w:sz="2" w:space="0" w:color="auto"/>
            </w:tcBorders>
          </w:tcPr>
          <w:p w14:paraId="079A0551" w14:textId="77777777" w:rsidR="00FB01E4" w:rsidRDefault="008A0105">
            <w:pPr>
              <w:pStyle w:val="a3"/>
              <w:jc w:val="center"/>
            </w:pPr>
            <w:r>
              <w:t xml:space="preserve">10,2 </w:t>
            </w:r>
          </w:p>
        </w:tc>
        <w:tc>
          <w:tcPr>
            <w:tcW w:w="1440" w:type="dxa"/>
            <w:gridSpan w:val="2"/>
            <w:tcBorders>
              <w:top w:val="single" w:sz="2" w:space="0" w:color="auto"/>
              <w:left w:val="single" w:sz="2" w:space="0" w:color="auto"/>
              <w:bottom w:val="single" w:sz="2" w:space="0" w:color="auto"/>
              <w:right w:val="single" w:sz="2" w:space="0" w:color="auto"/>
            </w:tcBorders>
          </w:tcPr>
          <w:p w14:paraId="3ACAB550" w14:textId="77777777" w:rsidR="00FB01E4" w:rsidRDefault="008A0105">
            <w:pPr>
              <w:pStyle w:val="a3"/>
              <w:jc w:val="center"/>
            </w:pPr>
            <w:r>
              <w:t xml:space="preserve">10,4 </w:t>
            </w:r>
          </w:p>
        </w:tc>
        <w:tc>
          <w:tcPr>
            <w:tcW w:w="1440" w:type="dxa"/>
            <w:gridSpan w:val="2"/>
            <w:tcBorders>
              <w:top w:val="single" w:sz="2" w:space="0" w:color="auto"/>
              <w:left w:val="single" w:sz="2" w:space="0" w:color="auto"/>
              <w:bottom w:val="single" w:sz="2" w:space="0" w:color="auto"/>
              <w:right w:val="single" w:sz="2" w:space="0" w:color="auto"/>
            </w:tcBorders>
          </w:tcPr>
          <w:p w14:paraId="0D9AA372" w14:textId="77777777" w:rsidR="00FB01E4" w:rsidRDefault="008A0105">
            <w:pPr>
              <w:pStyle w:val="a3"/>
              <w:jc w:val="center"/>
            </w:pPr>
            <w:r>
              <w:t xml:space="preserve">10,6 </w:t>
            </w:r>
          </w:p>
        </w:tc>
        <w:tc>
          <w:tcPr>
            <w:tcW w:w="1590" w:type="dxa"/>
            <w:gridSpan w:val="2"/>
            <w:tcBorders>
              <w:top w:val="single" w:sz="2" w:space="0" w:color="auto"/>
              <w:left w:val="single" w:sz="2" w:space="0" w:color="auto"/>
              <w:bottom w:val="single" w:sz="2" w:space="0" w:color="auto"/>
              <w:right w:val="single" w:sz="2" w:space="0" w:color="auto"/>
            </w:tcBorders>
          </w:tcPr>
          <w:p w14:paraId="007CF6AE" w14:textId="77777777" w:rsidR="00FB01E4" w:rsidRDefault="008A0105">
            <w:pPr>
              <w:pStyle w:val="a3"/>
              <w:jc w:val="center"/>
            </w:pPr>
            <w:r>
              <w:t xml:space="preserve">10,8 </w:t>
            </w:r>
          </w:p>
        </w:tc>
        <w:tc>
          <w:tcPr>
            <w:tcW w:w="2940" w:type="dxa"/>
            <w:gridSpan w:val="2"/>
            <w:tcBorders>
              <w:top w:val="nil"/>
              <w:left w:val="single" w:sz="2" w:space="0" w:color="auto"/>
              <w:bottom w:val="single" w:sz="2" w:space="0" w:color="auto"/>
              <w:right w:val="single" w:sz="2" w:space="0" w:color="auto"/>
            </w:tcBorders>
          </w:tcPr>
          <w:p w14:paraId="55100F68" w14:textId="77777777" w:rsidR="00FB01E4" w:rsidRDefault="00FB01E4">
            <w:pPr>
              <w:pStyle w:val="a3"/>
            </w:pPr>
          </w:p>
        </w:tc>
      </w:tr>
      <w:tr w:rsidR="00FB01E4" w14:paraId="6967361E" w14:textId="77777777" w:rsidTr="00A052AE">
        <w:tc>
          <w:tcPr>
            <w:tcW w:w="720" w:type="dxa"/>
            <w:tcBorders>
              <w:top w:val="single" w:sz="2" w:space="0" w:color="auto"/>
              <w:left w:val="single" w:sz="2" w:space="0" w:color="auto"/>
              <w:bottom w:val="single" w:sz="2" w:space="0" w:color="auto"/>
              <w:right w:val="single" w:sz="2" w:space="0" w:color="auto"/>
            </w:tcBorders>
          </w:tcPr>
          <w:p w14:paraId="03C9DD95" w14:textId="77777777" w:rsidR="00FB01E4" w:rsidRDefault="008A0105">
            <w:pPr>
              <w:pStyle w:val="a3"/>
            </w:pPr>
            <w:r>
              <w:t>9.</w:t>
            </w:r>
            <w:r>
              <w:tab/>
            </w:r>
          </w:p>
        </w:tc>
        <w:tc>
          <w:tcPr>
            <w:tcW w:w="3795" w:type="dxa"/>
            <w:tcBorders>
              <w:top w:val="single" w:sz="2" w:space="0" w:color="auto"/>
              <w:left w:val="single" w:sz="2" w:space="0" w:color="auto"/>
              <w:bottom w:val="single" w:sz="2" w:space="0" w:color="auto"/>
              <w:right w:val="single" w:sz="2" w:space="0" w:color="auto"/>
            </w:tcBorders>
          </w:tcPr>
          <w:p w14:paraId="724645AA" w14:textId="77777777" w:rsidR="00FB01E4" w:rsidRDefault="008A0105">
            <w:pPr>
              <w:pStyle w:val="a3"/>
              <w:jc w:val="both"/>
            </w:pPr>
            <w:r>
              <w:t xml:space="preserve">Рынок социальных услуг </w:t>
            </w:r>
          </w:p>
        </w:tc>
        <w:tc>
          <w:tcPr>
            <w:tcW w:w="4335" w:type="dxa"/>
            <w:gridSpan w:val="2"/>
            <w:tcBorders>
              <w:top w:val="single" w:sz="2" w:space="0" w:color="auto"/>
              <w:left w:val="single" w:sz="2" w:space="0" w:color="auto"/>
              <w:bottom w:val="single" w:sz="2" w:space="0" w:color="auto"/>
              <w:right w:val="single" w:sz="2" w:space="0" w:color="auto"/>
            </w:tcBorders>
          </w:tcPr>
          <w:p w14:paraId="0CEB6EDE" w14:textId="77777777" w:rsidR="00FB01E4" w:rsidRDefault="008A0105">
            <w:pPr>
              <w:pStyle w:val="a3"/>
              <w:jc w:val="both"/>
            </w:pPr>
            <w:r>
              <w:t>Текущая ситуация. На рынке услуг социального обслуживания населения присутствует 672 хозяйствующих субъекта, из них 419 - частные организации.</w:t>
            </w:r>
          </w:p>
          <w:p w14:paraId="3F08E189" w14:textId="77777777" w:rsidR="00FB01E4" w:rsidRDefault="008A0105">
            <w:pPr>
              <w:pStyle w:val="a3"/>
              <w:jc w:val="both"/>
            </w:pPr>
            <w:r>
              <w:t>В рамках ежегодного мониторинга треть опрошенных предпринимателей считают уровень конкуренции на рынке социальных услуг слабым, 30% умеренным, 21% - высоким и очень высоким.</w:t>
            </w:r>
          </w:p>
          <w:p w14:paraId="52C12906" w14:textId="77777777" w:rsidR="00FB01E4" w:rsidRDefault="008A0105">
            <w:pPr>
              <w:pStyle w:val="a3"/>
              <w:jc w:val="both"/>
            </w:pPr>
            <w:r>
              <w:t>В результате опроса потребителей в рамках ежегодного мониторинга 36 % респондентов отметили недостаточность организаций, работающих в сфере социального обслуживания населения. Уровнем цен не удовлетворены треть опрошенных потребителей.</w:t>
            </w:r>
          </w:p>
          <w:p w14:paraId="574FA65E" w14:textId="77777777" w:rsidR="00FB01E4" w:rsidRDefault="008A0105">
            <w:pPr>
              <w:pStyle w:val="a3"/>
              <w:jc w:val="both"/>
            </w:pPr>
            <w:r>
              <w:t xml:space="preserve">Качество услуг положительно оценили 40% респондентов, возможность выбора - 39%. </w:t>
            </w:r>
          </w:p>
          <w:p w14:paraId="25AE402A" w14:textId="77777777" w:rsidR="00FB01E4" w:rsidRDefault="008A0105">
            <w:pPr>
              <w:pStyle w:val="a3"/>
              <w:jc w:val="both"/>
            </w:pPr>
            <w:r>
              <w:t xml:space="preserve">Проблематика. Недостаточно высокий уровень удовлетворенности потребителей ценами и качеством на рынке </w:t>
            </w:r>
            <w:r>
              <w:lastRenderedPageBreak/>
              <w:t>социальных услуг.</w:t>
            </w:r>
          </w:p>
          <w:p w14:paraId="28E040D5" w14:textId="77777777" w:rsidR="00FB01E4" w:rsidRDefault="008A0105">
            <w:pPr>
              <w:pStyle w:val="a3"/>
              <w:jc w:val="both"/>
            </w:pPr>
            <w:r>
              <w:t>Обоснование выбора рынка. Развитие конкуренции с целью увеличения доступности и повышения качества социальных услуг.</w:t>
            </w:r>
          </w:p>
          <w:p w14:paraId="3E240059" w14:textId="77777777" w:rsidR="00FB01E4" w:rsidRDefault="008A0105">
            <w:pPr>
              <w:pStyle w:val="a3"/>
              <w:jc w:val="both"/>
            </w:pPr>
            <w:r>
              <w:t>Меры по развитию конкуренции. Государственная поддержка негосударственных организаций, предоставляющих социальные услуги. Проведение независимой оценки качества социальных услуг. Информационная и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062E2F6D" w14:textId="77777777" w:rsidR="00FB01E4" w:rsidRDefault="008A0105">
            <w:pPr>
              <w:pStyle w:val="a3"/>
              <w:jc w:val="both"/>
            </w:pPr>
            <w:r>
              <w:lastRenderedPageBreak/>
              <w:t>Доля негосударственных организаций социального обслуживания, предоставляющих социальные услуги, %</w:t>
            </w:r>
          </w:p>
        </w:tc>
        <w:tc>
          <w:tcPr>
            <w:tcW w:w="1590" w:type="dxa"/>
            <w:gridSpan w:val="2"/>
            <w:tcBorders>
              <w:top w:val="single" w:sz="2" w:space="0" w:color="auto"/>
              <w:left w:val="single" w:sz="2" w:space="0" w:color="auto"/>
              <w:bottom w:val="single" w:sz="2" w:space="0" w:color="auto"/>
              <w:right w:val="single" w:sz="2" w:space="0" w:color="auto"/>
            </w:tcBorders>
          </w:tcPr>
          <w:p w14:paraId="34DE1AF3" w14:textId="77777777" w:rsidR="00FB01E4" w:rsidRDefault="008A0105">
            <w:pPr>
              <w:pStyle w:val="a3"/>
              <w:jc w:val="center"/>
            </w:pPr>
            <w:r>
              <w:t xml:space="preserve">62,3 </w:t>
            </w:r>
          </w:p>
        </w:tc>
        <w:tc>
          <w:tcPr>
            <w:tcW w:w="1470" w:type="dxa"/>
            <w:gridSpan w:val="2"/>
            <w:tcBorders>
              <w:top w:val="single" w:sz="2" w:space="0" w:color="auto"/>
              <w:left w:val="single" w:sz="2" w:space="0" w:color="auto"/>
              <w:bottom w:val="single" w:sz="2" w:space="0" w:color="auto"/>
              <w:right w:val="single" w:sz="2" w:space="0" w:color="auto"/>
            </w:tcBorders>
          </w:tcPr>
          <w:p w14:paraId="47BCB884" w14:textId="77777777" w:rsidR="00FB01E4" w:rsidRDefault="008A0105">
            <w:pPr>
              <w:pStyle w:val="a3"/>
              <w:jc w:val="center"/>
            </w:pPr>
            <w:r>
              <w:t xml:space="preserve">62,5 </w:t>
            </w:r>
          </w:p>
        </w:tc>
        <w:tc>
          <w:tcPr>
            <w:tcW w:w="1440" w:type="dxa"/>
            <w:gridSpan w:val="2"/>
            <w:tcBorders>
              <w:top w:val="single" w:sz="2" w:space="0" w:color="auto"/>
              <w:left w:val="single" w:sz="2" w:space="0" w:color="auto"/>
              <w:bottom w:val="single" w:sz="2" w:space="0" w:color="auto"/>
              <w:right w:val="single" w:sz="2" w:space="0" w:color="auto"/>
            </w:tcBorders>
          </w:tcPr>
          <w:p w14:paraId="2DFF6A6F" w14:textId="77777777" w:rsidR="00FB01E4" w:rsidRDefault="008A0105">
            <w:pPr>
              <w:pStyle w:val="a3"/>
              <w:jc w:val="center"/>
            </w:pPr>
            <w:r>
              <w:t xml:space="preserve">62,6 </w:t>
            </w:r>
          </w:p>
        </w:tc>
        <w:tc>
          <w:tcPr>
            <w:tcW w:w="1440" w:type="dxa"/>
            <w:gridSpan w:val="2"/>
            <w:tcBorders>
              <w:top w:val="single" w:sz="2" w:space="0" w:color="auto"/>
              <w:left w:val="single" w:sz="2" w:space="0" w:color="auto"/>
              <w:bottom w:val="single" w:sz="2" w:space="0" w:color="auto"/>
              <w:right w:val="single" w:sz="2" w:space="0" w:color="auto"/>
            </w:tcBorders>
          </w:tcPr>
          <w:p w14:paraId="3AA2ECEE" w14:textId="77777777" w:rsidR="00FB01E4" w:rsidRDefault="008A0105">
            <w:pPr>
              <w:pStyle w:val="a3"/>
              <w:jc w:val="center"/>
            </w:pPr>
            <w:r>
              <w:t xml:space="preserve">62,7 </w:t>
            </w:r>
          </w:p>
        </w:tc>
        <w:tc>
          <w:tcPr>
            <w:tcW w:w="1590" w:type="dxa"/>
            <w:gridSpan w:val="2"/>
            <w:tcBorders>
              <w:top w:val="single" w:sz="2" w:space="0" w:color="auto"/>
              <w:left w:val="single" w:sz="2" w:space="0" w:color="auto"/>
              <w:bottom w:val="single" w:sz="2" w:space="0" w:color="auto"/>
              <w:right w:val="single" w:sz="2" w:space="0" w:color="auto"/>
            </w:tcBorders>
          </w:tcPr>
          <w:p w14:paraId="176840AD" w14:textId="77777777" w:rsidR="00FB01E4" w:rsidRDefault="008A0105">
            <w:pPr>
              <w:pStyle w:val="a3"/>
              <w:jc w:val="center"/>
            </w:pPr>
            <w:r>
              <w:t xml:space="preserve">62,8 </w:t>
            </w:r>
          </w:p>
        </w:tc>
        <w:tc>
          <w:tcPr>
            <w:tcW w:w="2940" w:type="dxa"/>
            <w:gridSpan w:val="2"/>
            <w:tcBorders>
              <w:top w:val="single" w:sz="2" w:space="0" w:color="auto"/>
              <w:left w:val="single" w:sz="2" w:space="0" w:color="auto"/>
              <w:bottom w:val="single" w:sz="2" w:space="0" w:color="auto"/>
              <w:right w:val="single" w:sz="2" w:space="0" w:color="auto"/>
            </w:tcBorders>
          </w:tcPr>
          <w:p w14:paraId="1585FB00" w14:textId="77777777" w:rsidR="00FB01E4" w:rsidRDefault="008A0105">
            <w:pPr>
              <w:pStyle w:val="a3"/>
              <w:jc w:val="center"/>
            </w:pPr>
            <w:r>
              <w:t xml:space="preserve">Министерство социальной политики Нижегородской области, </w:t>
            </w:r>
          </w:p>
          <w:p w14:paraId="4FFAF3C9" w14:textId="77777777" w:rsidR="00FB01E4" w:rsidRDefault="008A0105">
            <w:pPr>
              <w:pStyle w:val="a3"/>
              <w:jc w:val="center"/>
            </w:pPr>
            <w:r>
              <w:t xml:space="preserve">министерство промышлености, торговли и предпринимательства Нижегородской области </w:t>
            </w:r>
          </w:p>
        </w:tc>
      </w:tr>
      <w:tr w:rsidR="00FB01E4" w14:paraId="214CD32B" w14:textId="77777777" w:rsidTr="00A052AE">
        <w:tc>
          <w:tcPr>
            <w:tcW w:w="720" w:type="dxa"/>
            <w:tcBorders>
              <w:top w:val="single" w:sz="2" w:space="0" w:color="auto"/>
              <w:left w:val="single" w:sz="2" w:space="0" w:color="auto"/>
              <w:bottom w:val="single" w:sz="2" w:space="0" w:color="auto"/>
              <w:right w:val="single" w:sz="2" w:space="0" w:color="auto"/>
            </w:tcBorders>
          </w:tcPr>
          <w:p w14:paraId="3793FD68" w14:textId="77777777" w:rsidR="00FB01E4" w:rsidRDefault="008A0105">
            <w:pPr>
              <w:pStyle w:val="a3"/>
            </w:pPr>
            <w:r>
              <w:t>10.</w:t>
            </w:r>
            <w:r>
              <w:tab/>
            </w:r>
          </w:p>
        </w:tc>
        <w:tc>
          <w:tcPr>
            <w:tcW w:w="3795" w:type="dxa"/>
            <w:tcBorders>
              <w:top w:val="single" w:sz="2" w:space="0" w:color="auto"/>
              <w:left w:val="single" w:sz="2" w:space="0" w:color="auto"/>
              <w:bottom w:val="single" w:sz="2" w:space="0" w:color="auto"/>
              <w:right w:val="single" w:sz="2" w:space="0" w:color="auto"/>
            </w:tcBorders>
          </w:tcPr>
          <w:p w14:paraId="436D56D2" w14:textId="77777777" w:rsidR="00FB01E4" w:rsidRDefault="008A0105">
            <w:pPr>
              <w:pStyle w:val="a3"/>
              <w:jc w:val="both"/>
            </w:pPr>
            <w:r>
              <w:t xml:space="preserve">Рынок ритуальных услуг </w:t>
            </w:r>
          </w:p>
        </w:tc>
        <w:tc>
          <w:tcPr>
            <w:tcW w:w="4335" w:type="dxa"/>
            <w:gridSpan w:val="2"/>
            <w:tcBorders>
              <w:top w:val="single" w:sz="2" w:space="0" w:color="auto"/>
              <w:left w:val="single" w:sz="2" w:space="0" w:color="auto"/>
              <w:bottom w:val="single" w:sz="2" w:space="0" w:color="auto"/>
              <w:right w:val="single" w:sz="2" w:space="0" w:color="auto"/>
            </w:tcBorders>
          </w:tcPr>
          <w:p w14:paraId="54A8A089" w14:textId="77777777" w:rsidR="00FB01E4" w:rsidRDefault="008A0105">
            <w:pPr>
              <w:pStyle w:val="a3"/>
              <w:jc w:val="both"/>
            </w:pPr>
            <w:r>
              <w:t xml:space="preserve">Текущая ситуация. Рынок ритуальных услуг представлен 234 хозяйствующими субъектами, из которых основная часть (97%) - частные организации, 3% - организации муниципальной формы собственности. </w:t>
            </w:r>
          </w:p>
          <w:p w14:paraId="64239756" w14:textId="77777777" w:rsidR="00FB01E4" w:rsidRDefault="008A0105">
            <w:pPr>
              <w:pStyle w:val="a3"/>
              <w:jc w:val="both"/>
            </w:pPr>
            <w:r>
              <w:t xml:space="preserve">По результатам ежегодного опроса предпринимателей в рамках мониторинга состояния конкурентной среды 47% респондентов оценивают уровень конкуренции на рынке как умеренный, 28% респондентов характеризуют конкуренцию как высокую и очень высокую, при этом 21% считают, что конкуренция слабая или ее нет. </w:t>
            </w:r>
          </w:p>
          <w:p w14:paraId="4471A9D7" w14:textId="77777777" w:rsidR="00FB01E4" w:rsidRDefault="008A0105">
            <w:pPr>
              <w:pStyle w:val="a3"/>
              <w:jc w:val="both"/>
            </w:pPr>
            <w:r>
              <w:t>75% предпринимателей отметили, что существенные административные барьеры на рынке отсутствуют.</w:t>
            </w:r>
          </w:p>
          <w:p w14:paraId="578D70A6" w14:textId="77777777" w:rsidR="00FB01E4" w:rsidRDefault="008A0105">
            <w:pPr>
              <w:pStyle w:val="a3"/>
              <w:jc w:val="both"/>
            </w:pPr>
            <w:r>
              <w:t>Проблематика. По результатам опроса потребителей, 32% не удовлетворены уровнем цен, 29% потребителей не устраивает соотношение цены и качества услуг.</w:t>
            </w:r>
          </w:p>
          <w:p w14:paraId="68277E72" w14:textId="77777777" w:rsidR="00FB01E4" w:rsidRDefault="008A0105">
            <w:pPr>
              <w:pStyle w:val="a3"/>
              <w:jc w:val="both"/>
            </w:pPr>
            <w:r>
              <w:t xml:space="preserve">Обоснование выбора рынка. Развитие конкуренции на рынке в целях обеспечения населения </w:t>
            </w:r>
            <w:r>
              <w:lastRenderedPageBreak/>
              <w:t>доступными и качественными услугами.</w:t>
            </w:r>
          </w:p>
          <w:p w14:paraId="4E2ADC11" w14:textId="77777777" w:rsidR="00FB01E4" w:rsidRDefault="008A0105">
            <w:pPr>
              <w:pStyle w:val="a3"/>
              <w:jc w:val="both"/>
            </w:pPr>
            <w:r>
              <w:t>Меры по развитию конкуренции. Повышение прозрачности процедуры получения земельных участков. Регламентирование процедур предоставления мест для захоронений на муниципальном уровне. Проведение инвентаризации действующих мест погребения (кладбищ).</w:t>
            </w:r>
          </w:p>
        </w:tc>
        <w:tc>
          <w:tcPr>
            <w:tcW w:w="3795" w:type="dxa"/>
            <w:gridSpan w:val="2"/>
            <w:tcBorders>
              <w:top w:val="single" w:sz="2" w:space="0" w:color="auto"/>
              <w:left w:val="single" w:sz="2" w:space="0" w:color="auto"/>
              <w:bottom w:val="single" w:sz="2" w:space="0" w:color="auto"/>
              <w:right w:val="single" w:sz="2" w:space="0" w:color="auto"/>
            </w:tcBorders>
          </w:tcPr>
          <w:p w14:paraId="5D494D4B" w14:textId="77777777" w:rsidR="00FB01E4" w:rsidRDefault="008A0105">
            <w:pPr>
              <w:pStyle w:val="a3"/>
              <w:jc w:val="both"/>
            </w:pPr>
            <w:r>
              <w:lastRenderedPageBreak/>
              <w:t>Доля организаций частной формы собственности в сфере ритуальных услуг (доля выручки организаций частной формы собственности, от общего объема выручки всех хозяйствующих субъектов (всех форм собственности), за исключением выручки от оказания услуг (выполнения работ) по содержанию и благоустройству кладбищ), %</w:t>
            </w:r>
          </w:p>
        </w:tc>
        <w:tc>
          <w:tcPr>
            <w:tcW w:w="1590" w:type="dxa"/>
            <w:gridSpan w:val="2"/>
            <w:tcBorders>
              <w:top w:val="single" w:sz="2" w:space="0" w:color="auto"/>
              <w:left w:val="single" w:sz="2" w:space="0" w:color="auto"/>
              <w:bottom w:val="single" w:sz="2" w:space="0" w:color="auto"/>
              <w:right w:val="single" w:sz="2" w:space="0" w:color="auto"/>
            </w:tcBorders>
          </w:tcPr>
          <w:p w14:paraId="60271D45" w14:textId="77777777" w:rsidR="00FB01E4" w:rsidRDefault="008A0105">
            <w:pPr>
              <w:pStyle w:val="a3"/>
              <w:jc w:val="center"/>
            </w:pPr>
            <w:r>
              <w:t xml:space="preserve">52,3 </w:t>
            </w:r>
          </w:p>
        </w:tc>
        <w:tc>
          <w:tcPr>
            <w:tcW w:w="1470" w:type="dxa"/>
            <w:gridSpan w:val="2"/>
            <w:tcBorders>
              <w:top w:val="single" w:sz="2" w:space="0" w:color="auto"/>
              <w:left w:val="single" w:sz="2" w:space="0" w:color="auto"/>
              <w:bottom w:val="single" w:sz="2" w:space="0" w:color="auto"/>
              <w:right w:val="single" w:sz="2" w:space="0" w:color="auto"/>
            </w:tcBorders>
          </w:tcPr>
          <w:p w14:paraId="579AD6E7" w14:textId="77777777" w:rsidR="00FB01E4" w:rsidRDefault="008A0105">
            <w:pPr>
              <w:pStyle w:val="a3"/>
              <w:jc w:val="center"/>
            </w:pPr>
            <w:r>
              <w:t xml:space="preserve">52,4 </w:t>
            </w:r>
          </w:p>
        </w:tc>
        <w:tc>
          <w:tcPr>
            <w:tcW w:w="1440" w:type="dxa"/>
            <w:gridSpan w:val="2"/>
            <w:tcBorders>
              <w:top w:val="single" w:sz="2" w:space="0" w:color="auto"/>
              <w:left w:val="single" w:sz="2" w:space="0" w:color="auto"/>
              <w:bottom w:val="single" w:sz="2" w:space="0" w:color="auto"/>
              <w:right w:val="single" w:sz="2" w:space="0" w:color="auto"/>
            </w:tcBorders>
          </w:tcPr>
          <w:p w14:paraId="6A3338E7" w14:textId="77777777" w:rsidR="00FB01E4" w:rsidRDefault="008A0105">
            <w:pPr>
              <w:pStyle w:val="a3"/>
              <w:jc w:val="center"/>
            </w:pPr>
            <w:r>
              <w:t xml:space="preserve">52,5 </w:t>
            </w:r>
          </w:p>
        </w:tc>
        <w:tc>
          <w:tcPr>
            <w:tcW w:w="1440" w:type="dxa"/>
            <w:gridSpan w:val="2"/>
            <w:tcBorders>
              <w:top w:val="single" w:sz="2" w:space="0" w:color="auto"/>
              <w:left w:val="single" w:sz="2" w:space="0" w:color="auto"/>
              <w:bottom w:val="single" w:sz="2" w:space="0" w:color="auto"/>
              <w:right w:val="single" w:sz="2" w:space="0" w:color="auto"/>
            </w:tcBorders>
          </w:tcPr>
          <w:p w14:paraId="4A1ADFB7" w14:textId="77777777" w:rsidR="00FB01E4" w:rsidRDefault="008A0105">
            <w:pPr>
              <w:pStyle w:val="a3"/>
              <w:jc w:val="center"/>
            </w:pPr>
            <w:r>
              <w:t xml:space="preserve">52,6 </w:t>
            </w:r>
          </w:p>
        </w:tc>
        <w:tc>
          <w:tcPr>
            <w:tcW w:w="1590" w:type="dxa"/>
            <w:gridSpan w:val="2"/>
            <w:tcBorders>
              <w:top w:val="single" w:sz="2" w:space="0" w:color="auto"/>
              <w:left w:val="single" w:sz="2" w:space="0" w:color="auto"/>
              <w:bottom w:val="single" w:sz="2" w:space="0" w:color="auto"/>
              <w:right w:val="single" w:sz="2" w:space="0" w:color="auto"/>
            </w:tcBorders>
          </w:tcPr>
          <w:p w14:paraId="04055B9B" w14:textId="77777777" w:rsidR="00FB01E4" w:rsidRDefault="008A0105">
            <w:pPr>
              <w:pStyle w:val="a3"/>
              <w:jc w:val="center"/>
            </w:pPr>
            <w:r>
              <w:t>52,7</w:t>
            </w:r>
          </w:p>
          <w:p w14:paraId="5C9800E7" w14:textId="77777777" w:rsidR="00FB01E4" w:rsidRDefault="00FB01E4">
            <w:pPr>
              <w:pStyle w:val="a3"/>
              <w:jc w:val="center"/>
            </w:pPr>
          </w:p>
          <w:p w14:paraId="4E679594" w14:textId="77777777" w:rsidR="00FB01E4" w:rsidRDefault="00FB01E4">
            <w:pPr>
              <w:pStyle w:val="a3"/>
              <w:jc w:val="center"/>
            </w:pPr>
          </w:p>
          <w:p w14:paraId="76E22BAC" w14:textId="77777777" w:rsidR="00FB01E4" w:rsidRDefault="00FB01E4">
            <w:pPr>
              <w:pStyle w:val="a3"/>
              <w:jc w:val="center"/>
            </w:pPr>
          </w:p>
        </w:tc>
        <w:tc>
          <w:tcPr>
            <w:tcW w:w="2940" w:type="dxa"/>
            <w:gridSpan w:val="2"/>
            <w:tcBorders>
              <w:top w:val="single" w:sz="2" w:space="0" w:color="auto"/>
              <w:left w:val="single" w:sz="2" w:space="0" w:color="auto"/>
              <w:bottom w:val="single" w:sz="2" w:space="0" w:color="auto"/>
              <w:right w:val="single" w:sz="2" w:space="0" w:color="auto"/>
            </w:tcBorders>
          </w:tcPr>
          <w:p w14:paraId="5DB26EAD"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FB01E4" w14:paraId="2CA568A6" w14:textId="77777777" w:rsidTr="00A052AE">
        <w:tc>
          <w:tcPr>
            <w:tcW w:w="720" w:type="dxa"/>
            <w:tcBorders>
              <w:top w:val="single" w:sz="2" w:space="0" w:color="auto"/>
              <w:left w:val="single" w:sz="2" w:space="0" w:color="auto"/>
              <w:bottom w:val="single" w:sz="2" w:space="0" w:color="auto"/>
              <w:right w:val="single" w:sz="2" w:space="0" w:color="auto"/>
            </w:tcBorders>
          </w:tcPr>
          <w:p w14:paraId="1B4DD6D0" w14:textId="77777777" w:rsidR="00FB01E4" w:rsidRDefault="008A0105">
            <w:pPr>
              <w:pStyle w:val="a3"/>
            </w:pPr>
            <w:r>
              <w:t>11.</w:t>
            </w:r>
            <w:r>
              <w:tab/>
            </w:r>
          </w:p>
        </w:tc>
        <w:tc>
          <w:tcPr>
            <w:tcW w:w="3795" w:type="dxa"/>
            <w:tcBorders>
              <w:top w:val="single" w:sz="2" w:space="0" w:color="auto"/>
              <w:left w:val="single" w:sz="2" w:space="0" w:color="auto"/>
              <w:bottom w:val="single" w:sz="2" w:space="0" w:color="auto"/>
              <w:right w:val="single" w:sz="2" w:space="0" w:color="auto"/>
            </w:tcBorders>
          </w:tcPr>
          <w:p w14:paraId="1436BA43" w14:textId="77777777" w:rsidR="00FB01E4" w:rsidRDefault="008A0105">
            <w:pPr>
              <w:pStyle w:val="a3"/>
              <w:jc w:val="both"/>
            </w:pPr>
            <w:r>
              <w:t>Рынок теплоснабжения (производство тепловой энергии)</w:t>
            </w:r>
          </w:p>
        </w:tc>
        <w:tc>
          <w:tcPr>
            <w:tcW w:w="4335" w:type="dxa"/>
            <w:gridSpan w:val="2"/>
            <w:tcBorders>
              <w:top w:val="single" w:sz="2" w:space="0" w:color="auto"/>
              <w:left w:val="single" w:sz="2" w:space="0" w:color="auto"/>
              <w:bottom w:val="single" w:sz="2" w:space="0" w:color="auto"/>
              <w:right w:val="single" w:sz="2" w:space="0" w:color="auto"/>
            </w:tcBorders>
          </w:tcPr>
          <w:p w14:paraId="129467DF" w14:textId="77777777" w:rsidR="00FB01E4" w:rsidRDefault="008A0105">
            <w:pPr>
              <w:pStyle w:val="a3"/>
              <w:jc w:val="both"/>
            </w:pPr>
            <w:r>
              <w:t xml:space="preserve">Текущая ситуация. Рынок теплоснабжения представлен 318 хозяйствующими субъектами, из которых основная часть - 90% - частные организации и 10% составляют организации государственной и муниципальной формы собственности. </w:t>
            </w:r>
          </w:p>
          <w:p w14:paraId="62618D15" w14:textId="77777777" w:rsidR="00FB01E4" w:rsidRDefault="008A0105">
            <w:pPr>
              <w:pStyle w:val="a3"/>
              <w:jc w:val="both"/>
            </w:pPr>
            <w:r>
              <w:t>По результатам ежегодного опроса предпринимателей в рамках мониторинга состояния конкурентной среды менее половины респондентов (41%) считают уровень конкуренции на рынке слабым, 19% умеренным, 16% высоким, 13% отметили отсутствие конкуренции.</w:t>
            </w:r>
          </w:p>
          <w:p w14:paraId="536E4BE0" w14:textId="77777777" w:rsidR="00FB01E4" w:rsidRDefault="008A0105">
            <w:pPr>
              <w:pStyle w:val="a3"/>
              <w:jc w:val="both"/>
            </w:pPr>
            <w:r>
              <w:t xml:space="preserve">Проблематика. Высокий уровень износа основных фондов. По результатам опроса потребителей, более трети респондентов (37%) не удовлетворены уровнем цен, 30% не удовлетворены качеством услуг. </w:t>
            </w:r>
          </w:p>
          <w:p w14:paraId="4961A3C5" w14:textId="77777777" w:rsidR="00FB01E4" w:rsidRDefault="008A0105">
            <w:pPr>
              <w:pStyle w:val="a3"/>
              <w:jc w:val="both"/>
            </w:pPr>
            <w:r>
              <w:t xml:space="preserve">Обоснование выбора рынка. Недостаточный уровень развития конкуренции на рынке (по мнению предпринимателей). Неудовлетворенность потребителей уровнем цен, не достаточно высокая удовлетворенность качеством услуг. </w:t>
            </w:r>
          </w:p>
          <w:p w14:paraId="41D49CC6" w14:textId="77777777" w:rsidR="00FB01E4" w:rsidRDefault="008A0105">
            <w:pPr>
              <w:pStyle w:val="a3"/>
              <w:jc w:val="both"/>
            </w:pPr>
            <w:r>
              <w:lastRenderedPageBreak/>
              <w:t>Меры по развитию конкуренции. Передача в управление частным операторам на основе концессионных соглашений объектов теплоснабжения. Контроль выполнения инвестиционных программ организаций, осуществляющих регулируемые виды деятельности в сфере теплоснабжения.</w:t>
            </w:r>
          </w:p>
        </w:tc>
        <w:tc>
          <w:tcPr>
            <w:tcW w:w="3795" w:type="dxa"/>
            <w:gridSpan w:val="2"/>
            <w:tcBorders>
              <w:top w:val="single" w:sz="2" w:space="0" w:color="auto"/>
              <w:left w:val="single" w:sz="2" w:space="0" w:color="auto"/>
              <w:bottom w:val="single" w:sz="2" w:space="0" w:color="auto"/>
              <w:right w:val="single" w:sz="2" w:space="0" w:color="auto"/>
            </w:tcBorders>
          </w:tcPr>
          <w:p w14:paraId="148F3A77" w14:textId="77777777" w:rsidR="00FB01E4" w:rsidRDefault="008A0105">
            <w:pPr>
              <w:pStyle w:val="a3"/>
              <w:jc w:val="both"/>
            </w:pPr>
            <w:r>
              <w:lastRenderedPageBreak/>
              <w:t>Доля организаций частной формы собственности в сфере теплоснабжения (производство тепловой энергии) (доля объема полезного отпуска тепловой энергии (Гкал) организациями частной формы собственности в общем объеме полезного отпуска тепловой энергии (Гкал) всеми хозяйствующими субъектами), %</w:t>
            </w:r>
          </w:p>
        </w:tc>
        <w:tc>
          <w:tcPr>
            <w:tcW w:w="1590" w:type="dxa"/>
            <w:gridSpan w:val="2"/>
            <w:tcBorders>
              <w:top w:val="single" w:sz="2" w:space="0" w:color="auto"/>
              <w:left w:val="single" w:sz="2" w:space="0" w:color="auto"/>
              <w:bottom w:val="single" w:sz="2" w:space="0" w:color="auto"/>
              <w:right w:val="single" w:sz="2" w:space="0" w:color="auto"/>
            </w:tcBorders>
          </w:tcPr>
          <w:p w14:paraId="55C2953C" w14:textId="77777777" w:rsidR="00FB01E4" w:rsidRDefault="008A0105">
            <w:pPr>
              <w:pStyle w:val="a3"/>
              <w:jc w:val="center"/>
            </w:pPr>
            <w:r>
              <w:t xml:space="preserve">72,8 </w:t>
            </w:r>
          </w:p>
        </w:tc>
        <w:tc>
          <w:tcPr>
            <w:tcW w:w="1470" w:type="dxa"/>
            <w:gridSpan w:val="2"/>
            <w:tcBorders>
              <w:top w:val="single" w:sz="2" w:space="0" w:color="auto"/>
              <w:left w:val="single" w:sz="2" w:space="0" w:color="auto"/>
              <w:bottom w:val="single" w:sz="2" w:space="0" w:color="auto"/>
              <w:right w:val="single" w:sz="2" w:space="0" w:color="auto"/>
            </w:tcBorders>
          </w:tcPr>
          <w:p w14:paraId="24E40CDE" w14:textId="77777777" w:rsidR="00FB01E4" w:rsidRDefault="008A0105">
            <w:pPr>
              <w:pStyle w:val="a3"/>
              <w:jc w:val="center"/>
            </w:pPr>
            <w:r>
              <w:t xml:space="preserve">72,9 </w:t>
            </w:r>
          </w:p>
        </w:tc>
        <w:tc>
          <w:tcPr>
            <w:tcW w:w="1440" w:type="dxa"/>
            <w:gridSpan w:val="2"/>
            <w:tcBorders>
              <w:top w:val="single" w:sz="2" w:space="0" w:color="auto"/>
              <w:left w:val="single" w:sz="2" w:space="0" w:color="auto"/>
              <w:bottom w:val="single" w:sz="2" w:space="0" w:color="auto"/>
              <w:right w:val="single" w:sz="2" w:space="0" w:color="auto"/>
            </w:tcBorders>
          </w:tcPr>
          <w:p w14:paraId="5BCE73F8" w14:textId="77777777" w:rsidR="00FB01E4" w:rsidRDefault="008A0105">
            <w:pPr>
              <w:pStyle w:val="a3"/>
              <w:jc w:val="center"/>
            </w:pPr>
            <w:r>
              <w:t xml:space="preserve">73 </w:t>
            </w:r>
          </w:p>
        </w:tc>
        <w:tc>
          <w:tcPr>
            <w:tcW w:w="1440" w:type="dxa"/>
            <w:gridSpan w:val="2"/>
            <w:tcBorders>
              <w:top w:val="single" w:sz="2" w:space="0" w:color="auto"/>
              <w:left w:val="single" w:sz="2" w:space="0" w:color="auto"/>
              <w:bottom w:val="single" w:sz="2" w:space="0" w:color="auto"/>
              <w:right w:val="single" w:sz="2" w:space="0" w:color="auto"/>
            </w:tcBorders>
          </w:tcPr>
          <w:p w14:paraId="1A43CA56" w14:textId="77777777" w:rsidR="00FB01E4" w:rsidRDefault="008A0105">
            <w:pPr>
              <w:pStyle w:val="a3"/>
              <w:jc w:val="center"/>
            </w:pPr>
            <w:r>
              <w:t xml:space="preserve">73,1 </w:t>
            </w:r>
          </w:p>
        </w:tc>
        <w:tc>
          <w:tcPr>
            <w:tcW w:w="1590" w:type="dxa"/>
            <w:gridSpan w:val="2"/>
            <w:tcBorders>
              <w:top w:val="single" w:sz="2" w:space="0" w:color="auto"/>
              <w:left w:val="single" w:sz="2" w:space="0" w:color="auto"/>
              <w:bottom w:val="single" w:sz="2" w:space="0" w:color="auto"/>
              <w:right w:val="single" w:sz="2" w:space="0" w:color="auto"/>
            </w:tcBorders>
          </w:tcPr>
          <w:p w14:paraId="35B60588" w14:textId="77777777" w:rsidR="00FB01E4" w:rsidRDefault="008A0105">
            <w:pPr>
              <w:pStyle w:val="a3"/>
              <w:jc w:val="center"/>
            </w:pPr>
            <w:r>
              <w:t xml:space="preserve">73,2 </w:t>
            </w:r>
          </w:p>
        </w:tc>
        <w:tc>
          <w:tcPr>
            <w:tcW w:w="2940" w:type="dxa"/>
            <w:gridSpan w:val="2"/>
            <w:tcBorders>
              <w:top w:val="single" w:sz="2" w:space="0" w:color="auto"/>
              <w:left w:val="single" w:sz="2" w:space="0" w:color="auto"/>
              <w:bottom w:val="single" w:sz="2" w:space="0" w:color="auto"/>
              <w:right w:val="single" w:sz="2" w:space="0" w:color="auto"/>
            </w:tcBorders>
          </w:tcPr>
          <w:p w14:paraId="22FF0667"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52B2DD66" w14:textId="77777777" w:rsidTr="00A052AE">
        <w:tc>
          <w:tcPr>
            <w:tcW w:w="720" w:type="dxa"/>
            <w:tcBorders>
              <w:top w:val="single" w:sz="2" w:space="0" w:color="auto"/>
              <w:left w:val="single" w:sz="2" w:space="0" w:color="auto"/>
              <w:bottom w:val="single" w:sz="2" w:space="0" w:color="auto"/>
              <w:right w:val="single" w:sz="2" w:space="0" w:color="auto"/>
            </w:tcBorders>
          </w:tcPr>
          <w:p w14:paraId="60AC69DE" w14:textId="77777777" w:rsidR="00FB01E4" w:rsidRDefault="008A0105">
            <w:pPr>
              <w:pStyle w:val="a3"/>
            </w:pPr>
            <w:r>
              <w:t>12.</w:t>
            </w:r>
          </w:p>
        </w:tc>
        <w:tc>
          <w:tcPr>
            <w:tcW w:w="3795" w:type="dxa"/>
            <w:tcBorders>
              <w:top w:val="single" w:sz="2" w:space="0" w:color="auto"/>
              <w:left w:val="single" w:sz="2" w:space="0" w:color="auto"/>
              <w:bottom w:val="single" w:sz="2" w:space="0" w:color="auto"/>
              <w:right w:val="single" w:sz="2" w:space="0" w:color="auto"/>
            </w:tcBorders>
          </w:tcPr>
          <w:p w14:paraId="51664104" w14:textId="77777777" w:rsidR="00FB01E4" w:rsidRDefault="008A0105">
            <w:pPr>
              <w:pStyle w:val="a3"/>
              <w:jc w:val="both"/>
            </w:pPr>
            <w:r>
              <w:t xml:space="preserve">Рынок услуг по сбору и транспортированию твердых коммунальных отходов </w:t>
            </w:r>
          </w:p>
        </w:tc>
        <w:tc>
          <w:tcPr>
            <w:tcW w:w="4335" w:type="dxa"/>
            <w:gridSpan w:val="2"/>
            <w:tcBorders>
              <w:top w:val="single" w:sz="2" w:space="0" w:color="auto"/>
              <w:left w:val="single" w:sz="2" w:space="0" w:color="auto"/>
              <w:bottom w:val="single" w:sz="2" w:space="0" w:color="auto"/>
              <w:right w:val="single" w:sz="2" w:space="0" w:color="auto"/>
            </w:tcBorders>
          </w:tcPr>
          <w:p w14:paraId="5AD90859" w14:textId="77777777" w:rsidR="00FB01E4" w:rsidRDefault="008A0105">
            <w:pPr>
              <w:pStyle w:val="a3"/>
              <w:jc w:val="both"/>
            </w:pPr>
            <w:r>
              <w:t>Текущая ситуация. В Нижегородской области работают 7 региональных операторов, с каждым из которых заключено соглашение об организации деятельности по обращению с ТКО (все являются организациями частной формы собственности).</w:t>
            </w:r>
          </w:p>
          <w:p w14:paraId="53222CA0" w14:textId="77777777" w:rsidR="00FB01E4" w:rsidRDefault="008A0105">
            <w:pPr>
              <w:pStyle w:val="a3"/>
              <w:jc w:val="both"/>
            </w:pPr>
            <w:r>
              <w:t>Региональные операторы заключили на конкурсной основе договоры на транспортировку ТКО с операторами по обращению с ТКО (все являются частными).</w:t>
            </w:r>
          </w:p>
          <w:p w14:paraId="6116DE59" w14:textId="77777777" w:rsidR="00FB01E4" w:rsidRDefault="008A0105">
            <w:pPr>
              <w:pStyle w:val="a3"/>
              <w:jc w:val="both"/>
            </w:pPr>
            <w:r>
              <w:t>Половина предпринимателей, опрошенных в рамках мониторинга, считают конкуренцию на рынке слабой, 36% отмечают, что конкуренция на рынке умеренная.</w:t>
            </w:r>
          </w:p>
          <w:p w14:paraId="455CEF92" w14:textId="77777777" w:rsidR="00FB01E4" w:rsidRDefault="008A0105">
            <w:pPr>
              <w:pStyle w:val="a3"/>
              <w:jc w:val="both"/>
            </w:pPr>
            <w:r>
              <w:t>68% предпринимателей отметили, что существенные административные барьеры на рынке отсутствуют.</w:t>
            </w:r>
          </w:p>
          <w:p w14:paraId="195F9BD1" w14:textId="77777777" w:rsidR="00FB01E4" w:rsidRDefault="008A0105">
            <w:pPr>
              <w:pStyle w:val="a3"/>
              <w:jc w:val="both"/>
            </w:pPr>
            <w:r>
              <w:t xml:space="preserve">Большую часть потребителей (42 %) не устраивает количество организаций на рынке, при этом их достаточность отмечают 37% опрошенных. Не удовлетворены уровнем цен на предоставляемые ими услуги 43% опрошенных. 40% респондентов не удовлетворены качеством предоставляемых услуг (при этом четверть потребителей затруднились оценить уровень </w:t>
            </w:r>
            <w:r>
              <w:lastRenderedPageBreak/>
              <w:t>цен и качество услуг на данном рынке).</w:t>
            </w:r>
          </w:p>
          <w:p w14:paraId="03E96A5C" w14:textId="77777777" w:rsidR="00FB01E4" w:rsidRDefault="008A0105">
            <w:pPr>
              <w:pStyle w:val="a3"/>
              <w:jc w:val="both"/>
            </w:pPr>
            <w:r>
              <w:t>Проблематика. Низкий уровень развития конкуренции на рынке, по оценке предпринимателей. Не достаточно высокая удовлетворенность потребителей уровнем цен и качеством услуг. Ограниченный доступ к закупкам малых и средних предприятий ввиду размещения лотов с большими объемами услуг по транспортированию твердых коммунальных отходов.</w:t>
            </w:r>
          </w:p>
          <w:p w14:paraId="2CA1FF33" w14:textId="77777777" w:rsidR="00FB01E4" w:rsidRDefault="008A0105">
            <w:pPr>
              <w:pStyle w:val="a3"/>
              <w:jc w:val="both"/>
            </w:pPr>
            <w:r>
              <w:t>Обоснование выбора рынка. Обеспечение равных условий всем участникам рынка в целях недопущения монополизации рынка; повышение качества услуг.</w:t>
            </w:r>
          </w:p>
          <w:p w14:paraId="5DC80EB5" w14:textId="77777777" w:rsidR="00FB01E4" w:rsidRDefault="008A0105">
            <w:pPr>
              <w:pStyle w:val="a3"/>
              <w:jc w:val="both"/>
            </w:pPr>
            <w:r>
              <w:t>Меры по развитию конкуренции. Обеспечение равного доступа к конкурсным процедурам.</w:t>
            </w:r>
          </w:p>
        </w:tc>
        <w:tc>
          <w:tcPr>
            <w:tcW w:w="3795" w:type="dxa"/>
            <w:gridSpan w:val="2"/>
            <w:tcBorders>
              <w:top w:val="single" w:sz="2" w:space="0" w:color="auto"/>
              <w:left w:val="single" w:sz="2" w:space="0" w:color="auto"/>
              <w:bottom w:val="single" w:sz="2" w:space="0" w:color="auto"/>
              <w:right w:val="single" w:sz="2" w:space="0" w:color="auto"/>
            </w:tcBorders>
          </w:tcPr>
          <w:p w14:paraId="5EE92505" w14:textId="77777777" w:rsidR="00FB01E4" w:rsidRDefault="008A0105">
            <w:pPr>
              <w:pStyle w:val="a3"/>
              <w:jc w:val="both"/>
            </w:pPr>
            <w:r>
              <w:lastRenderedPageBreak/>
              <w:t xml:space="preserve">Доля организаций частной формы собственности не аффилированных с региональным оператором в сфере услуг по сбору и транспортированию твердых коммунальных отходов </w:t>
            </w:r>
          </w:p>
          <w:p w14:paraId="313E26E8" w14:textId="77777777" w:rsidR="00FB01E4" w:rsidRDefault="008A0105">
            <w:pPr>
              <w:pStyle w:val="a3"/>
              <w:jc w:val="both"/>
            </w:pPr>
            <w:r>
              <w:t>(доля объема транспортируемых твердых коммунальных отходов (м3) организациями частной формы собственности от общего объема транспортируемых твердых коммунальных отходов (м3) всеми хозяйствующими субъектами), %</w:t>
            </w:r>
          </w:p>
        </w:tc>
        <w:tc>
          <w:tcPr>
            <w:tcW w:w="1590" w:type="dxa"/>
            <w:gridSpan w:val="2"/>
            <w:tcBorders>
              <w:top w:val="single" w:sz="2" w:space="0" w:color="auto"/>
              <w:left w:val="single" w:sz="2" w:space="0" w:color="auto"/>
              <w:bottom w:val="single" w:sz="2" w:space="0" w:color="auto"/>
              <w:right w:val="single" w:sz="2" w:space="0" w:color="auto"/>
            </w:tcBorders>
          </w:tcPr>
          <w:p w14:paraId="38674FF3"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6E72E38F"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4890CD53"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7621C40A"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086A9A23"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7CA7F6C5" w14:textId="77777777" w:rsidR="00FB01E4" w:rsidRDefault="008A0105">
            <w:pPr>
              <w:pStyle w:val="a3"/>
              <w:jc w:val="center"/>
            </w:pPr>
            <w:r>
              <w:t xml:space="preserve">Министерство экологии и природных ресурсов Нижегородской области </w:t>
            </w:r>
          </w:p>
        </w:tc>
      </w:tr>
      <w:tr w:rsidR="00FB01E4" w14:paraId="78672E35" w14:textId="77777777" w:rsidTr="00A052AE">
        <w:tc>
          <w:tcPr>
            <w:tcW w:w="720" w:type="dxa"/>
            <w:tcBorders>
              <w:top w:val="single" w:sz="2" w:space="0" w:color="auto"/>
              <w:left w:val="single" w:sz="2" w:space="0" w:color="auto"/>
              <w:bottom w:val="single" w:sz="2" w:space="0" w:color="auto"/>
              <w:right w:val="single" w:sz="2" w:space="0" w:color="auto"/>
            </w:tcBorders>
          </w:tcPr>
          <w:p w14:paraId="32E47962" w14:textId="77777777" w:rsidR="00FB01E4" w:rsidRDefault="008A0105">
            <w:pPr>
              <w:pStyle w:val="a3"/>
            </w:pPr>
            <w:r>
              <w:t>13.</w:t>
            </w:r>
          </w:p>
        </w:tc>
        <w:tc>
          <w:tcPr>
            <w:tcW w:w="3795" w:type="dxa"/>
            <w:tcBorders>
              <w:top w:val="single" w:sz="2" w:space="0" w:color="auto"/>
              <w:left w:val="single" w:sz="2" w:space="0" w:color="auto"/>
              <w:bottom w:val="single" w:sz="2" w:space="0" w:color="auto"/>
              <w:right w:val="single" w:sz="2" w:space="0" w:color="auto"/>
            </w:tcBorders>
          </w:tcPr>
          <w:p w14:paraId="02116A97" w14:textId="77777777" w:rsidR="00FB01E4" w:rsidRDefault="008A0105">
            <w:pPr>
              <w:pStyle w:val="a3"/>
            </w:pPr>
            <w:r>
              <w:t xml:space="preserve">Рынок выполнения работ по благоустройству городской среды </w:t>
            </w:r>
          </w:p>
        </w:tc>
        <w:tc>
          <w:tcPr>
            <w:tcW w:w="4335" w:type="dxa"/>
            <w:gridSpan w:val="2"/>
            <w:tcBorders>
              <w:top w:val="single" w:sz="2" w:space="0" w:color="auto"/>
              <w:left w:val="single" w:sz="2" w:space="0" w:color="auto"/>
              <w:bottom w:val="single" w:sz="2" w:space="0" w:color="auto"/>
              <w:right w:val="single" w:sz="2" w:space="0" w:color="auto"/>
            </w:tcBorders>
          </w:tcPr>
          <w:p w14:paraId="7132C8FE" w14:textId="77777777" w:rsidR="00FB01E4" w:rsidRDefault="008A0105">
            <w:pPr>
              <w:pStyle w:val="a3"/>
              <w:jc w:val="both"/>
            </w:pPr>
            <w:r>
              <w:t xml:space="preserve">Текущая ситуация. На территории Нижегородской области действуют более 360 хозяйствующих субъектов осуществляющие деятельность по благоустройству, из которых более 80% - частные организации. Также присутствуют на рынке муниципальные организации. </w:t>
            </w:r>
          </w:p>
          <w:p w14:paraId="4455A393" w14:textId="77777777" w:rsidR="00FB01E4" w:rsidRDefault="008A0105">
            <w:pPr>
              <w:pStyle w:val="a3"/>
              <w:jc w:val="both"/>
            </w:pPr>
            <w:r>
              <w:t>В рамках мониторинга 40% опрошенных предпринимателей отметили, что конкуренция на данном рынке слабая или вовсе отсутствует, 40% оценили общее состояние конкуренции как умеренное. Вместе с тем, 20% респондентов считают конкуренцию на данном рынке высокой или очень высокой.</w:t>
            </w:r>
          </w:p>
          <w:p w14:paraId="24710D27" w14:textId="77777777" w:rsidR="00FB01E4" w:rsidRDefault="008A0105">
            <w:pPr>
              <w:pStyle w:val="a3"/>
              <w:jc w:val="both"/>
            </w:pPr>
            <w:r>
              <w:t>Более 60% предпринимателей отметили, что существенные административные барьеры на рынке отсутствуют.</w:t>
            </w:r>
          </w:p>
          <w:p w14:paraId="20126756" w14:textId="77777777" w:rsidR="00FB01E4" w:rsidRDefault="008A0105">
            <w:pPr>
              <w:pStyle w:val="a3"/>
              <w:jc w:val="both"/>
            </w:pPr>
            <w:r>
              <w:t xml:space="preserve">При опросе 45% потребителей </w:t>
            </w:r>
            <w:r>
              <w:lastRenderedPageBreak/>
              <w:t>отметили недостаток организаций на данном рынке.</w:t>
            </w:r>
          </w:p>
          <w:p w14:paraId="7D1323BB" w14:textId="77777777" w:rsidR="00FB01E4" w:rsidRDefault="008A0105">
            <w:pPr>
              <w:pStyle w:val="a3"/>
              <w:jc w:val="both"/>
            </w:pPr>
            <w:r>
              <w:t xml:space="preserve">38% опрошенных потребителей удовлетворены качеством услуг по благоустройству, 35% - уровнем цен на рынке. </w:t>
            </w:r>
          </w:p>
          <w:p w14:paraId="624EC6CD" w14:textId="77777777" w:rsidR="00FB01E4" w:rsidRDefault="008A0105">
            <w:pPr>
              <w:pStyle w:val="a3"/>
              <w:jc w:val="both"/>
            </w:pPr>
            <w:r>
              <w:t xml:space="preserve">Проблематика. Не достаточно высокий уровень удовлетворенности потребителей уровнем цен и качеством услуг. </w:t>
            </w:r>
          </w:p>
          <w:p w14:paraId="032D88B5" w14:textId="77777777" w:rsidR="00FB01E4" w:rsidRDefault="008A0105">
            <w:pPr>
              <w:pStyle w:val="a3"/>
              <w:jc w:val="both"/>
            </w:pPr>
            <w:r>
              <w:t>Обоснование выбора рынка. Недостаточный уровень развития конкуренции по оценке предпринимателей. Недостаточное количество хозяйствующих субъектов на данном рынке, по мнению потребителей. Благоустройство городской среды является приоритетным направлением развития в рамках реализации национальных проектов (НП "Жилье и городская среда").</w:t>
            </w:r>
          </w:p>
          <w:p w14:paraId="04E24041" w14:textId="77777777" w:rsidR="00FB01E4" w:rsidRDefault="008A0105">
            <w:pPr>
              <w:pStyle w:val="a3"/>
              <w:jc w:val="both"/>
            </w:pPr>
            <w:r>
              <w:t>Меры по развитию конкуренции. Обеспечение прозрачности и равноправного доступа к закупкам для всех участников рынка. Вовлечение населения в процесс определения и реализации приоритетных проектов по благоустройству городской среды.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76C7AF71" w14:textId="77777777" w:rsidR="00FB01E4" w:rsidRDefault="008A0105">
            <w:pPr>
              <w:pStyle w:val="a3"/>
              <w:jc w:val="both"/>
            </w:pPr>
            <w:r>
              <w:lastRenderedPageBreak/>
              <w:t>Доля организаций частной формы собственности в сфере выполнения работ по благоустройству городской среды (доля объема выручки организаций частной формы собственности от общего объема выручки всех хозяйствующих субъектов), %</w:t>
            </w:r>
          </w:p>
        </w:tc>
        <w:tc>
          <w:tcPr>
            <w:tcW w:w="1590" w:type="dxa"/>
            <w:gridSpan w:val="2"/>
            <w:tcBorders>
              <w:top w:val="single" w:sz="2" w:space="0" w:color="auto"/>
              <w:left w:val="single" w:sz="2" w:space="0" w:color="auto"/>
              <w:bottom w:val="single" w:sz="2" w:space="0" w:color="auto"/>
              <w:right w:val="single" w:sz="2" w:space="0" w:color="auto"/>
            </w:tcBorders>
          </w:tcPr>
          <w:p w14:paraId="65A26ADD" w14:textId="77777777" w:rsidR="00FB01E4" w:rsidRDefault="008A0105">
            <w:pPr>
              <w:pStyle w:val="a3"/>
              <w:jc w:val="center"/>
            </w:pPr>
            <w:r>
              <w:t xml:space="preserve">60,4 </w:t>
            </w:r>
          </w:p>
        </w:tc>
        <w:tc>
          <w:tcPr>
            <w:tcW w:w="1470" w:type="dxa"/>
            <w:gridSpan w:val="2"/>
            <w:tcBorders>
              <w:top w:val="single" w:sz="2" w:space="0" w:color="auto"/>
              <w:left w:val="single" w:sz="2" w:space="0" w:color="auto"/>
              <w:bottom w:val="single" w:sz="2" w:space="0" w:color="auto"/>
              <w:right w:val="single" w:sz="2" w:space="0" w:color="auto"/>
            </w:tcBorders>
          </w:tcPr>
          <w:p w14:paraId="22EA95B3" w14:textId="77777777" w:rsidR="00FB01E4" w:rsidRDefault="008A0105">
            <w:pPr>
              <w:pStyle w:val="a3"/>
              <w:jc w:val="center"/>
            </w:pPr>
            <w:r>
              <w:t xml:space="preserve">60,5 </w:t>
            </w:r>
          </w:p>
        </w:tc>
        <w:tc>
          <w:tcPr>
            <w:tcW w:w="1440" w:type="dxa"/>
            <w:gridSpan w:val="2"/>
            <w:tcBorders>
              <w:top w:val="single" w:sz="2" w:space="0" w:color="auto"/>
              <w:left w:val="single" w:sz="2" w:space="0" w:color="auto"/>
              <w:bottom w:val="single" w:sz="2" w:space="0" w:color="auto"/>
              <w:right w:val="single" w:sz="2" w:space="0" w:color="auto"/>
            </w:tcBorders>
          </w:tcPr>
          <w:p w14:paraId="1C7DBFB5" w14:textId="77777777" w:rsidR="00FB01E4" w:rsidRDefault="008A0105">
            <w:pPr>
              <w:pStyle w:val="a3"/>
              <w:jc w:val="center"/>
            </w:pPr>
            <w:r>
              <w:t xml:space="preserve">60,6 </w:t>
            </w:r>
          </w:p>
        </w:tc>
        <w:tc>
          <w:tcPr>
            <w:tcW w:w="1440" w:type="dxa"/>
            <w:gridSpan w:val="2"/>
            <w:tcBorders>
              <w:top w:val="single" w:sz="2" w:space="0" w:color="auto"/>
              <w:left w:val="single" w:sz="2" w:space="0" w:color="auto"/>
              <w:bottom w:val="single" w:sz="2" w:space="0" w:color="auto"/>
              <w:right w:val="single" w:sz="2" w:space="0" w:color="auto"/>
            </w:tcBorders>
          </w:tcPr>
          <w:p w14:paraId="1F3047C4" w14:textId="77777777" w:rsidR="00FB01E4" w:rsidRDefault="008A0105">
            <w:pPr>
              <w:pStyle w:val="a3"/>
              <w:jc w:val="center"/>
            </w:pPr>
            <w:r>
              <w:t xml:space="preserve">60,7 </w:t>
            </w:r>
          </w:p>
        </w:tc>
        <w:tc>
          <w:tcPr>
            <w:tcW w:w="1590" w:type="dxa"/>
            <w:gridSpan w:val="2"/>
            <w:tcBorders>
              <w:top w:val="single" w:sz="2" w:space="0" w:color="auto"/>
              <w:left w:val="single" w:sz="2" w:space="0" w:color="auto"/>
              <w:bottom w:val="single" w:sz="2" w:space="0" w:color="auto"/>
              <w:right w:val="single" w:sz="2" w:space="0" w:color="auto"/>
            </w:tcBorders>
          </w:tcPr>
          <w:p w14:paraId="1A3DE8D9" w14:textId="77777777" w:rsidR="00FB01E4" w:rsidRDefault="008A0105">
            <w:pPr>
              <w:pStyle w:val="a3"/>
              <w:jc w:val="center"/>
            </w:pPr>
            <w:r>
              <w:t xml:space="preserve">60,8 </w:t>
            </w:r>
          </w:p>
        </w:tc>
        <w:tc>
          <w:tcPr>
            <w:tcW w:w="2940" w:type="dxa"/>
            <w:gridSpan w:val="2"/>
            <w:tcBorders>
              <w:top w:val="single" w:sz="2" w:space="0" w:color="auto"/>
              <w:left w:val="single" w:sz="2" w:space="0" w:color="auto"/>
              <w:bottom w:val="single" w:sz="2" w:space="0" w:color="auto"/>
              <w:right w:val="single" w:sz="2" w:space="0" w:color="auto"/>
            </w:tcBorders>
          </w:tcPr>
          <w:p w14:paraId="541A7A9D" w14:textId="77777777" w:rsidR="00FB01E4" w:rsidRDefault="008A0105">
            <w:pPr>
              <w:pStyle w:val="a3"/>
              <w:jc w:val="center"/>
            </w:pPr>
            <w:r>
              <w:t xml:space="preserve">Органы местного самоуправления муниципальных районов, городских округов и муниципальных округов Нижегородской области </w:t>
            </w:r>
          </w:p>
          <w:p w14:paraId="16DEB234" w14:textId="77777777" w:rsidR="00FB01E4" w:rsidRDefault="008A0105">
            <w:pPr>
              <w:pStyle w:val="a3"/>
              <w:jc w:val="center"/>
            </w:pPr>
            <w:r>
              <w:t>(далее - ОМСУ) (по согласованию)</w:t>
            </w:r>
          </w:p>
        </w:tc>
      </w:tr>
      <w:tr w:rsidR="00FB01E4" w14:paraId="765C50A9" w14:textId="77777777" w:rsidTr="00A052AE">
        <w:tc>
          <w:tcPr>
            <w:tcW w:w="720" w:type="dxa"/>
            <w:tcBorders>
              <w:top w:val="single" w:sz="2" w:space="0" w:color="auto"/>
              <w:left w:val="single" w:sz="2" w:space="0" w:color="auto"/>
              <w:bottom w:val="single" w:sz="2" w:space="0" w:color="auto"/>
              <w:right w:val="single" w:sz="2" w:space="0" w:color="auto"/>
            </w:tcBorders>
          </w:tcPr>
          <w:p w14:paraId="2964A5BC" w14:textId="77777777" w:rsidR="00FB01E4" w:rsidRDefault="008A0105">
            <w:pPr>
              <w:pStyle w:val="a3"/>
            </w:pPr>
            <w:r>
              <w:t>14.</w:t>
            </w:r>
          </w:p>
        </w:tc>
        <w:tc>
          <w:tcPr>
            <w:tcW w:w="3795" w:type="dxa"/>
            <w:tcBorders>
              <w:top w:val="single" w:sz="2" w:space="0" w:color="auto"/>
              <w:left w:val="single" w:sz="2" w:space="0" w:color="auto"/>
              <w:bottom w:val="single" w:sz="2" w:space="0" w:color="auto"/>
              <w:right w:val="single" w:sz="2" w:space="0" w:color="auto"/>
            </w:tcBorders>
          </w:tcPr>
          <w:p w14:paraId="1536E827" w14:textId="77777777" w:rsidR="00FB01E4" w:rsidRDefault="008A0105">
            <w:pPr>
              <w:pStyle w:val="a3"/>
            </w:pPr>
            <w:r>
              <w:t xml:space="preserve">Рынок выполнения работ по содержанию и текущему ремонту общего имущества собственников помещений в многоквартирном доме </w:t>
            </w:r>
          </w:p>
        </w:tc>
        <w:tc>
          <w:tcPr>
            <w:tcW w:w="4335" w:type="dxa"/>
            <w:gridSpan w:val="2"/>
            <w:tcBorders>
              <w:top w:val="single" w:sz="2" w:space="0" w:color="auto"/>
              <w:left w:val="single" w:sz="2" w:space="0" w:color="auto"/>
              <w:bottom w:val="single" w:sz="2" w:space="0" w:color="auto"/>
              <w:right w:val="single" w:sz="2" w:space="0" w:color="auto"/>
            </w:tcBorders>
          </w:tcPr>
          <w:p w14:paraId="7674E540" w14:textId="77777777" w:rsidR="00FB01E4" w:rsidRDefault="008A0105">
            <w:pPr>
              <w:pStyle w:val="a3"/>
              <w:jc w:val="both"/>
            </w:pPr>
            <w:r>
              <w:t>Текущая ситуация. Всего на данном рынке действуют 2297 хозяйствующих субъектов, из них большинство частных (98,5%). Также присутствуют на рынке 35 муниципальных организаций (1,5 %).</w:t>
            </w:r>
          </w:p>
          <w:p w14:paraId="7D8BB438" w14:textId="77777777" w:rsidR="00FB01E4" w:rsidRDefault="008A0105">
            <w:pPr>
              <w:pStyle w:val="a3"/>
              <w:jc w:val="both"/>
            </w:pPr>
            <w:r>
              <w:t xml:space="preserve">45 % опрошенных в рамках мониторинга состояния конкуренции предпринимателей отметили умеренный уровень развития конкуренции на рынке, 23 % респондентов оценили его </w:t>
            </w:r>
            <w:r>
              <w:lastRenderedPageBreak/>
              <w:t>как высокий, вместе с тем, 32 % респондентов считают уровень развития конкуренции слабым или отметили ее отсутствие.</w:t>
            </w:r>
          </w:p>
          <w:p w14:paraId="738DBECD" w14:textId="77777777" w:rsidR="00FB01E4" w:rsidRDefault="008A0105">
            <w:pPr>
              <w:pStyle w:val="a3"/>
              <w:jc w:val="both"/>
            </w:pPr>
            <w:r>
              <w:t>66 % предпринимателей отметили отсутствие существенных административных барьеров на рынке.</w:t>
            </w:r>
          </w:p>
          <w:p w14:paraId="1FDDC56C" w14:textId="77777777" w:rsidR="00FB01E4" w:rsidRDefault="008A0105">
            <w:pPr>
              <w:pStyle w:val="a3"/>
              <w:jc w:val="both"/>
            </w:pPr>
            <w:r>
              <w:t xml:space="preserve">По результатам опроса потребителей, не удовлетворены качеством услуг 41 % потребителей, уровнем цен на рынке - 45 % потребителей (при этом 28 % респондентов затруднились оценить уровень цен и качество услуг). </w:t>
            </w:r>
          </w:p>
          <w:p w14:paraId="19EB78F5" w14:textId="77777777" w:rsidR="00FB01E4" w:rsidRDefault="008A0105">
            <w:pPr>
              <w:pStyle w:val="a3"/>
              <w:jc w:val="both"/>
            </w:pPr>
            <w:r>
              <w:t>Проблематика. Недостаточный уровень развития конкуренции по оценке самих предпринимателей. Низкий уровень удовлетворенности потребителей качеством услуг и уровнем цен на данном рынке.</w:t>
            </w:r>
          </w:p>
          <w:p w14:paraId="798C15BC" w14:textId="77777777" w:rsidR="00FB01E4" w:rsidRDefault="008A0105">
            <w:pPr>
              <w:pStyle w:val="a3"/>
              <w:jc w:val="both"/>
            </w:pPr>
            <w:r>
              <w:t>Обоснование выбора рынка. Обеспечение равных условий участникам рынка. Повышение удовлетворенности населения качеством предоставляемых услуг.</w:t>
            </w:r>
          </w:p>
          <w:p w14:paraId="0E2AB91F" w14:textId="77777777" w:rsidR="00FB01E4" w:rsidRDefault="008A0105">
            <w:pPr>
              <w:pStyle w:val="a3"/>
              <w:jc w:val="both"/>
            </w:pPr>
            <w:r>
              <w:t xml:space="preserve">Меры по развитию конкуренции. Усиление мер по более тщательной проверке домоуправляющих компаний при получении лицензий. Недопущение необоснованного укрупнения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w:t>
            </w:r>
            <w:r>
              <w:lastRenderedPageBreak/>
              <w:t>домом, утвержденными постановлением Правительства Российской Федерации от 6 февраля 2006 г. № 75.</w:t>
            </w:r>
          </w:p>
        </w:tc>
        <w:tc>
          <w:tcPr>
            <w:tcW w:w="3795" w:type="dxa"/>
            <w:gridSpan w:val="2"/>
            <w:tcBorders>
              <w:top w:val="single" w:sz="2" w:space="0" w:color="auto"/>
              <w:left w:val="single" w:sz="2" w:space="0" w:color="auto"/>
              <w:bottom w:val="single" w:sz="2" w:space="0" w:color="auto"/>
              <w:right w:val="single" w:sz="2" w:space="0" w:color="auto"/>
            </w:tcBorders>
          </w:tcPr>
          <w:p w14:paraId="180C9C6D" w14:textId="77777777" w:rsidR="00FB01E4" w:rsidRDefault="008A0105">
            <w:pPr>
              <w:pStyle w:val="a3"/>
              <w:jc w:val="both"/>
            </w:pPr>
            <w:r>
              <w:lastRenderedPageBreak/>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p w14:paraId="36D9C3FC" w14:textId="77777777" w:rsidR="00FB01E4" w:rsidRDefault="008A0105">
            <w:pPr>
              <w:pStyle w:val="a3"/>
              <w:jc w:val="both"/>
            </w:pPr>
            <w:r>
              <w:t xml:space="preserve">(доля общей площади помещений, находящихся в управлении у организаций частной формы собственности, в общей площади помещений, </w:t>
            </w:r>
            <w:r>
              <w:t>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товариществ собственников жилья, жилищных, жилищно- строительных кооператоров или иных специализированных потребительских кооперативов, а также непосредственного способа управления), осуществляющих деятельность по управлению многоквартирными домами),%</w:t>
            </w:r>
          </w:p>
        </w:tc>
        <w:tc>
          <w:tcPr>
            <w:tcW w:w="1590" w:type="dxa"/>
            <w:gridSpan w:val="2"/>
            <w:tcBorders>
              <w:top w:val="single" w:sz="2" w:space="0" w:color="auto"/>
              <w:left w:val="single" w:sz="2" w:space="0" w:color="auto"/>
              <w:bottom w:val="single" w:sz="2" w:space="0" w:color="auto"/>
              <w:right w:val="single" w:sz="2" w:space="0" w:color="auto"/>
            </w:tcBorders>
          </w:tcPr>
          <w:p w14:paraId="5B4071D6" w14:textId="77777777" w:rsidR="00FB01E4" w:rsidRDefault="008A0105">
            <w:pPr>
              <w:pStyle w:val="a3"/>
              <w:jc w:val="center"/>
            </w:pPr>
            <w:r>
              <w:lastRenderedPageBreak/>
              <w:t xml:space="preserve">98,4 </w:t>
            </w:r>
          </w:p>
        </w:tc>
        <w:tc>
          <w:tcPr>
            <w:tcW w:w="1470" w:type="dxa"/>
            <w:gridSpan w:val="2"/>
            <w:tcBorders>
              <w:top w:val="single" w:sz="2" w:space="0" w:color="auto"/>
              <w:left w:val="single" w:sz="2" w:space="0" w:color="auto"/>
              <w:bottom w:val="single" w:sz="2" w:space="0" w:color="auto"/>
              <w:right w:val="single" w:sz="2" w:space="0" w:color="auto"/>
            </w:tcBorders>
          </w:tcPr>
          <w:p w14:paraId="525C1008" w14:textId="77777777" w:rsidR="00FB01E4" w:rsidRDefault="008A0105">
            <w:pPr>
              <w:pStyle w:val="a3"/>
              <w:jc w:val="center"/>
            </w:pPr>
            <w:r>
              <w:t xml:space="preserve">98,5 </w:t>
            </w:r>
          </w:p>
        </w:tc>
        <w:tc>
          <w:tcPr>
            <w:tcW w:w="1440" w:type="dxa"/>
            <w:gridSpan w:val="2"/>
            <w:tcBorders>
              <w:top w:val="single" w:sz="2" w:space="0" w:color="auto"/>
              <w:left w:val="single" w:sz="2" w:space="0" w:color="auto"/>
              <w:bottom w:val="single" w:sz="2" w:space="0" w:color="auto"/>
              <w:right w:val="single" w:sz="2" w:space="0" w:color="auto"/>
            </w:tcBorders>
          </w:tcPr>
          <w:p w14:paraId="30DFF553" w14:textId="77777777" w:rsidR="00FB01E4" w:rsidRDefault="008A0105">
            <w:pPr>
              <w:pStyle w:val="a3"/>
              <w:jc w:val="center"/>
            </w:pPr>
            <w:r>
              <w:t xml:space="preserve">98,6 </w:t>
            </w:r>
          </w:p>
        </w:tc>
        <w:tc>
          <w:tcPr>
            <w:tcW w:w="1440" w:type="dxa"/>
            <w:gridSpan w:val="2"/>
            <w:tcBorders>
              <w:top w:val="single" w:sz="2" w:space="0" w:color="auto"/>
              <w:left w:val="single" w:sz="2" w:space="0" w:color="auto"/>
              <w:bottom w:val="single" w:sz="2" w:space="0" w:color="auto"/>
              <w:right w:val="single" w:sz="2" w:space="0" w:color="auto"/>
            </w:tcBorders>
          </w:tcPr>
          <w:p w14:paraId="1AD332A4" w14:textId="77777777" w:rsidR="00FB01E4" w:rsidRDefault="008A0105">
            <w:pPr>
              <w:pStyle w:val="a3"/>
              <w:jc w:val="center"/>
            </w:pPr>
            <w:r>
              <w:t xml:space="preserve">98,7 </w:t>
            </w:r>
          </w:p>
        </w:tc>
        <w:tc>
          <w:tcPr>
            <w:tcW w:w="1590" w:type="dxa"/>
            <w:gridSpan w:val="2"/>
            <w:tcBorders>
              <w:top w:val="single" w:sz="2" w:space="0" w:color="auto"/>
              <w:left w:val="single" w:sz="2" w:space="0" w:color="auto"/>
              <w:bottom w:val="single" w:sz="2" w:space="0" w:color="auto"/>
              <w:right w:val="single" w:sz="2" w:space="0" w:color="auto"/>
            </w:tcBorders>
          </w:tcPr>
          <w:p w14:paraId="334A8DFA" w14:textId="77777777" w:rsidR="00FB01E4" w:rsidRDefault="008A0105">
            <w:pPr>
              <w:pStyle w:val="a3"/>
              <w:jc w:val="center"/>
            </w:pPr>
            <w:r>
              <w:t xml:space="preserve">98,8 </w:t>
            </w:r>
          </w:p>
        </w:tc>
        <w:tc>
          <w:tcPr>
            <w:tcW w:w="2940" w:type="dxa"/>
            <w:gridSpan w:val="2"/>
            <w:tcBorders>
              <w:top w:val="single" w:sz="2" w:space="0" w:color="auto"/>
              <w:left w:val="single" w:sz="2" w:space="0" w:color="auto"/>
              <w:bottom w:val="single" w:sz="2" w:space="0" w:color="auto"/>
              <w:right w:val="single" w:sz="2" w:space="0" w:color="auto"/>
            </w:tcBorders>
          </w:tcPr>
          <w:p w14:paraId="4E3585D6"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575596DC" w14:textId="77777777" w:rsidTr="00A052AE">
        <w:tc>
          <w:tcPr>
            <w:tcW w:w="720" w:type="dxa"/>
            <w:tcBorders>
              <w:top w:val="single" w:sz="2" w:space="0" w:color="auto"/>
              <w:left w:val="single" w:sz="2" w:space="0" w:color="auto"/>
              <w:bottom w:val="single" w:sz="2" w:space="0" w:color="auto"/>
              <w:right w:val="single" w:sz="2" w:space="0" w:color="auto"/>
            </w:tcBorders>
          </w:tcPr>
          <w:p w14:paraId="4E8F4F24" w14:textId="77777777" w:rsidR="00FB01E4" w:rsidRDefault="008A0105">
            <w:pPr>
              <w:pStyle w:val="a3"/>
            </w:pPr>
            <w:r>
              <w:lastRenderedPageBreak/>
              <w:t>15.</w:t>
            </w:r>
          </w:p>
        </w:tc>
        <w:tc>
          <w:tcPr>
            <w:tcW w:w="3795" w:type="dxa"/>
            <w:tcBorders>
              <w:top w:val="single" w:sz="2" w:space="0" w:color="auto"/>
              <w:left w:val="single" w:sz="2" w:space="0" w:color="auto"/>
              <w:bottom w:val="single" w:sz="2" w:space="0" w:color="auto"/>
              <w:right w:val="single" w:sz="2" w:space="0" w:color="auto"/>
            </w:tcBorders>
          </w:tcPr>
          <w:p w14:paraId="6ADBF9B5" w14:textId="77777777" w:rsidR="00FB01E4" w:rsidRDefault="008A0105">
            <w:pPr>
              <w:pStyle w:val="a3"/>
            </w:pPr>
            <w:r>
              <w:t xml:space="preserve">Рынок поставки сжиженного газа в баллонах </w:t>
            </w:r>
          </w:p>
        </w:tc>
        <w:tc>
          <w:tcPr>
            <w:tcW w:w="4335" w:type="dxa"/>
            <w:gridSpan w:val="2"/>
            <w:tcBorders>
              <w:top w:val="single" w:sz="2" w:space="0" w:color="auto"/>
              <w:left w:val="single" w:sz="2" w:space="0" w:color="auto"/>
              <w:bottom w:val="single" w:sz="2" w:space="0" w:color="auto"/>
              <w:right w:val="single" w:sz="2" w:space="0" w:color="auto"/>
            </w:tcBorders>
          </w:tcPr>
          <w:p w14:paraId="14078899" w14:textId="77777777" w:rsidR="00FB01E4" w:rsidRDefault="008A0105">
            <w:pPr>
              <w:pStyle w:val="a3"/>
              <w:jc w:val="both"/>
            </w:pPr>
            <w:r>
              <w:t>Текущая ситуация. Текущая ситуация. В Нижегородской области природный газ присутствует в 46 муниципальных районах, городских округах и муниципальных округах Нижегородской области из 52, уровень газификации населения природным и сжиженным газом в соответствии с паспортом газового хозяйства Нижегородской области по состоянию на 1 января 2021 г. составляет 84,4 %.</w:t>
            </w:r>
          </w:p>
          <w:p w14:paraId="0010022B" w14:textId="77777777" w:rsidR="00FB01E4" w:rsidRDefault="008A0105">
            <w:pPr>
              <w:pStyle w:val="a3"/>
              <w:jc w:val="both"/>
            </w:pPr>
            <w:r>
              <w:t>На территории Нижегородской области 6 организаций осуществляют заправку бытовых баллонов сжиженным углеводным газом (все организации частные).</w:t>
            </w:r>
          </w:p>
          <w:p w14:paraId="012FE206" w14:textId="77777777" w:rsidR="00FB01E4" w:rsidRDefault="008A0105">
            <w:pPr>
              <w:pStyle w:val="a3"/>
              <w:jc w:val="both"/>
            </w:pPr>
            <w:r>
              <w:t>В качестве уполномоченных газораспределительных организаций по поставке сжиженных углеводородных газов для бытовых нужд населения Нижегородской области выступают две из них: ООО "Газэнергосеть - Нижний Новгород", ЗАО "Реал-Инвест".</w:t>
            </w:r>
          </w:p>
          <w:p w14:paraId="24FEAEB7" w14:textId="77777777" w:rsidR="00FB01E4" w:rsidRDefault="008A0105">
            <w:pPr>
              <w:pStyle w:val="a3"/>
              <w:jc w:val="both"/>
            </w:pPr>
            <w:r>
              <w:t>50 % опрошенных в рамках мониторинга предпринимателей считают конкуренцию на рынке умеренной, вторая половина говорит о слабой конкуренции.</w:t>
            </w:r>
          </w:p>
          <w:p w14:paraId="59815BE4" w14:textId="77777777" w:rsidR="00FB01E4" w:rsidRDefault="008A0105">
            <w:pPr>
              <w:pStyle w:val="a3"/>
              <w:jc w:val="both"/>
            </w:pPr>
            <w:r>
              <w:t>Об отсутствии существенных административных барьеров на рынке говорят все предприниматели.</w:t>
            </w:r>
          </w:p>
          <w:p w14:paraId="52AF2BF1" w14:textId="77777777" w:rsidR="00FB01E4" w:rsidRDefault="008A0105">
            <w:pPr>
              <w:pStyle w:val="a3"/>
              <w:jc w:val="both"/>
            </w:pPr>
            <w:r>
              <w:t xml:space="preserve">При опросе 26 % потребителей отметили нехватку организаций на рынке (при этом более 40 % респондентов затруднились с </w:t>
            </w:r>
            <w:r>
              <w:lastRenderedPageBreak/>
              <w:t>ответом). Уровнем цен не удовлетворены 24 % отпрошенных потребителей, качество устраивает 29 % (при этом 51 % респондентов затруднились оценить уровень цен и качество услуг на данном рынке).</w:t>
            </w:r>
          </w:p>
          <w:p w14:paraId="2535AEE5" w14:textId="77777777" w:rsidR="00FB01E4" w:rsidRDefault="008A0105">
            <w:pPr>
              <w:pStyle w:val="a3"/>
              <w:jc w:val="both"/>
            </w:pPr>
            <w:r>
              <w:t>Проблематика. Недостаточное, по мнению потребителей, число организаций на данном рынке. Невысокий уровень удовлетворенности потребителей уровнем цен на рынке.</w:t>
            </w:r>
          </w:p>
          <w:p w14:paraId="178341B7" w14:textId="77777777" w:rsidR="00FB01E4" w:rsidRDefault="008A0105">
            <w:pPr>
              <w:pStyle w:val="a3"/>
              <w:jc w:val="both"/>
            </w:pPr>
            <w:r>
              <w:t xml:space="preserve">Обоснование выбора рынка. Развитие конкуренции на рынке в целях обеспечения потребностей населения в поставках сжиженного газа в баллонах. </w:t>
            </w:r>
          </w:p>
          <w:p w14:paraId="217CB7A3" w14:textId="77777777" w:rsidR="00FB01E4" w:rsidRDefault="008A0105">
            <w:pPr>
              <w:pStyle w:val="a3"/>
              <w:jc w:val="both"/>
            </w:pPr>
            <w:r>
              <w:t>Меры по развитию конкуренции. Мониторирование рынка поставки сжиженного газа в баллонах.</w:t>
            </w:r>
          </w:p>
        </w:tc>
        <w:tc>
          <w:tcPr>
            <w:tcW w:w="3795" w:type="dxa"/>
            <w:gridSpan w:val="2"/>
            <w:tcBorders>
              <w:top w:val="single" w:sz="2" w:space="0" w:color="auto"/>
              <w:left w:val="single" w:sz="2" w:space="0" w:color="auto"/>
              <w:bottom w:val="single" w:sz="2" w:space="0" w:color="auto"/>
              <w:right w:val="single" w:sz="2" w:space="0" w:color="auto"/>
            </w:tcBorders>
          </w:tcPr>
          <w:p w14:paraId="489DBDDC" w14:textId="77777777" w:rsidR="00FB01E4" w:rsidRDefault="008A0105">
            <w:pPr>
              <w:pStyle w:val="a3"/>
              <w:jc w:val="both"/>
            </w:pPr>
            <w:r>
              <w:lastRenderedPageBreak/>
              <w:t>Доля организаций частной формы собственности в сфере поставки сжиженного газа в баллонах (доля объема реализованных на рынке товаров, работ, услуг в натуральном выражении (м3) организациями частной формы собственности от общего объема реализованных на рынке товаров, работ, услуг в натуральном выражении (м3) всеми хозяйствующими субъектами), %</w:t>
            </w:r>
          </w:p>
        </w:tc>
        <w:tc>
          <w:tcPr>
            <w:tcW w:w="1590" w:type="dxa"/>
            <w:gridSpan w:val="2"/>
            <w:tcBorders>
              <w:top w:val="single" w:sz="2" w:space="0" w:color="auto"/>
              <w:left w:val="single" w:sz="2" w:space="0" w:color="auto"/>
              <w:bottom w:val="single" w:sz="2" w:space="0" w:color="auto"/>
              <w:right w:val="single" w:sz="2" w:space="0" w:color="auto"/>
            </w:tcBorders>
          </w:tcPr>
          <w:p w14:paraId="66896BFF"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410115FD"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61B56A84"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07C44178"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0F104135"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7DA252F6"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7541D6BC" w14:textId="77777777" w:rsidTr="00A052AE">
        <w:tc>
          <w:tcPr>
            <w:tcW w:w="720" w:type="dxa"/>
            <w:tcBorders>
              <w:top w:val="single" w:sz="2" w:space="0" w:color="auto"/>
              <w:left w:val="single" w:sz="2" w:space="0" w:color="auto"/>
              <w:bottom w:val="single" w:sz="2" w:space="0" w:color="auto"/>
              <w:right w:val="single" w:sz="2" w:space="0" w:color="auto"/>
            </w:tcBorders>
          </w:tcPr>
          <w:p w14:paraId="09895A8E" w14:textId="77777777" w:rsidR="00FB01E4" w:rsidRDefault="008A0105">
            <w:pPr>
              <w:pStyle w:val="a3"/>
            </w:pPr>
            <w:r>
              <w:t>16.</w:t>
            </w:r>
          </w:p>
        </w:tc>
        <w:tc>
          <w:tcPr>
            <w:tcW w:w="3795" w:type="dxa"/>
            <w:tcBorders>
              <w:top w:val="single" w:sz="2" w:space="0" w:color="auto"/>
              <w:left w:val="single" w:sz="2" w:space="0" w:color="auto"/>
              <w:bottom w:val="single" w:sz="2" w:space="0" w:color="auto"/>
              <w:right w:val="single" w:sz="2" w:space="0" w:color="auto"/>
            </w:tcBorders>
          </w:tcPr>
          <w:p w14:paraId="7563AAE3" w14:textId="77777777" w:rsidR="00FB01E4" w:rsidRDefault="008A0105">
            <w:pPr>
              <w:pStyle w:val="a3"/>
            </w:pPr>
            <w:r>
              <w:t>Рынок купли-продажи электрической энергии (мощности) на розничном рынке электрической энергии (мощности)</w:t>
            </w:r>
          </w:p>
        </w:tc>
        <w:tc>
          <w:tcPr>
            <w:tcW w:w="4335" w:type="dxa"/>
            <w:gridSpan w:val="2"/>
            <w:tcBorders>
              <w:top w:val="single" w:sz="2" w:space="0" w:color="auto"/>
              <w:left w:val="single" w:sz="2" w:space="0" w:color="auto"/>
              <w:bottom w:val="single" w:sz="2" w:space="0" w:color="auto"/>
              <w:right w:val="single" w:sz="2" w:space="0" w:color="auto"/>
            </w:tcBorders>
          </w:tcPr>
          <w:p w14:paraId="0B9FB43D" w14:textId="77777777" w:rsidR="00FB01E4" w:rsidRDefault="008A0105">
            <w:pPr>
              <w:pStyle w:val="a3"/>
              <w:jc w:val="both"/>
            </w:pPr>
            <w:r>
              <w:t xml:space="preserve">Текущая ситуация. На территории Нижегородской области осуществляют деятельность на розничном рынке по продаже электрической энергии (мощности) более 25 сбытовых организаций, включающих четыре гарантирующих поставщика и независимые сбытовые организации (все являются частными организациями). </w:t>
            </w:r>
          </w:p>
          <w:p w14:paraId="08D23FB0" w14:textId="77777777" w:rsidR="00FB01E4" w:rsidRDefault="008A0105">
            <w:pPr>
              <w:pStyle w:val="a3"/>
              <w:jc w:val="both"/>
            </w:pPr>
            <w:r>
              <w:t xml:space="preserve">По результатам опроса 39 % предпринимателей считают уровень развития конкуренции на рынке умеренным, при этом 30 % говорит о слабой конкуренции или ее отсутствии, 31 % считают ее высокой. </w:t>
            </w:r>
          </w:p>
          <w:p w14:paraId="04E1E6E8" w14:textId="77777777" w:rsidR="00FB01E4" w:rsidRDefault="008A0105">
            <w:pPr>
              <w:pStyle w:val="a3"/>
              <w:jc w:val="both"/>
            </w:pPr>
            <w:r>
              <w:t xml:space="preserve">Качеством услуг на рынке удовлетворены, по результатам опроса, 36 % потребителей, 33 % опрошенных не удовлетворены уровнем цен на данном рынке. </w:t>
            </w:r>
          </w:p>
          <w:p w14:paraId="69640CF3" w14:textId="77777777" w:rsidR="00FB01E4" w:rsidRDefault="008A0105">
            <w:pPr>
              <w:pStyle w:val="a3"/>
              <w:jc w:val="both"/>
            </w:pPr>
            <w:r>
              <w:lastRenderedPageBreak/>
              <w:t>Проблематика. Неудовлетворенность потребителей уровнем цен и качеством услуг на данном рынке.</w:t>
            </w:r>
          </w:p>
          <w:p w14:paraId="3E51A8BC" w14:textId="77777777" w:rsidR="00FB01E4" w:rsidRDefault="008A0105">
            <w:pPr>
              <w:pStyle w:val="a3"/>
              <w:jc w:val="both"/>
            </w:pPr>
            <w:r>
              <w:t>Обоснование выбора рынка. Развитие конкуренции необходимо в целях обеспечения бесперебойного энергоснабжения населения и организаций Нижегородской области. Исключение возможностей для тарифной дискриминации.</w:t>
            </w:r>
          </w:p>
          <w:p w14:paraId="5DC301B2" w14:textId="77777777" w:rsidR="00FB01E4" w:rsidRDefault="008A0105">
            <w:pPr>
              <w:pStyle w:val="a3"/>
              <w:jc w:val="both"/>
            </w:pPr>
            <w:r>
              <w:t>Меры по развитию конкуренции. Внедрение института лицензирования энергосбытовой деятельности. Осуществление государственного контроля (надзора) в части соблюдения стандартов раскрытия информации энергоснабжающими, энергосбытовыми организациями и гарантирующими поставщиками. Консультирование предпринимателей по вопросам развития собственного дела, в том числе по вопросам лицензирования.</w:t>
            </w:r>
          </w:p>
        </w:tc>
        <w:tc>
          <w:tcPr>
            <w:tcW w:w="3795" w:type="dxa"/>
            <w:gridSpan w:val="2"/>
            <w:tcBorders>
              <w:top w:val="single" w:sz="2" w:space="0" w:color="auto"/>
              <w:left w:val="single" w:sz="2" w:space="0" w:color="auto"/>
              <w:bottom w:val="single" w:sz="2" w:space="0" w:color="auto"/>
              <w:right w:val="single" w:sz="2" w:space="0" w:color="auto"/>
            </w:tcBorders>
          </w:tcPr>
          <w:p w14:paraId="1D24FBDB" w14:textId="77777777" w:rsidR="00FB01E4" w:rsidRDefault="008A0105">
            <w:pPr>
              <w:pStyle w:val="a3"/>
              <w:jc w:val="both"/>
            </w:pPr>
            <w:r>
              <w:lastRenderedPageBreak/>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(доля объема реализованных на рынке товаров, работ, услуг в натуральном выражении (кВт ч) организациями частной формы собственности от общего объема реализованных на рынке товаров, работ, услуг в натуральном выражении (кВт ч) всеми хозяйствующими субъектами),%</w:t>
            </w:r>
          </w:p>
        </w:tc>
        <w:tc>
          <w:tcPr>
            <w:tcW w:w="1590" w:type="dxa"/>
            <w:gridSpan w:val="2"/>
            <w:tcBorders>
              <w:top w:val="single" w:sz="2" w:space="0" w:color="auto"/>
              <w:left w:val="single" w:sz="2" w:space="0" w:color="auto"/>
              <w:bottom w:val="single" w:sz="2" w:space="0" w:color="auto"/>
              <w:right w:val="single" w:sz="2" w:space="0" w:color="auto"/>
            </w:tcBorders>
          </w:tcPr>
          <w:p w14:paraId="2EDED381"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3564D8A0"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78D74704"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75CC5CEF"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3C164006"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3CA3021E" w14:textId="77777777" w:rsidR="00FB01E4" w:rsidRDefault="008A0105">
            <w:pPr>
              <w:pStyle w:val="a3"/>
              <w:jc w:val="center"/>
            </w:pPr>
            <w:r>
              <w:t>Министерство энергетики и жилищно- коммунального хозяйства Нижегородской области,</w:t>
            </w:r>
          </w:p>
          <w:p w14:paraId="54950DDE" w14:textId="77777777" w:rsidR="00FB01E4" w:rsidRDefault="008A0105">
            <w:pPr>
              <w:pStyle w:val="a3"/>
              <w:jc w:val="center"/>
            </w:pPr>
            <w:r>
              <w:t xml:space="preserve">региональная служба по тарифам Нижегородской области </w:t>
            </w:r>
          </w:p>
        </w:tc>
      </w:tr>
      <w:tr w:rsidR="00FB01E4" w14:paraId="152E3E86" w14:textId="77777777" w:rsidTr="00A052AE">
        <w:tc>
          <w:tcPr>
            <w:tcW w:w="720" w:type="dxa"/>
            <w:tcBorders>
              <w:top w:val="single" w:sz="2" w:space="0" w:color="auto"/>
              <w:left w:val="single" w:sz="2" w:space="0" w:color="auto"/>
              <w:bottom w:val="single" w:sz="2" w:space="0" w:color="auto"/>
              <w:right w:val="single" w:sz="2" w:space="0" w:color="auto"/>
            </w:tcBorders>
          </w:tcPr>
          <w:p w14:paraId="79D7E95F" w14:textId="77777777" w:rsidR="00FB01E4" w:rsidRDefault="008A0105">
            <w:pPr>
              <w:pStyle w:val="a3"/>
            </w:pPr>
            <w:r>
              <w:t>17.</w:t>
            </w:r>
          </w:p>
        </w:tc>
        <w:tc>
          <w:tcPr>
            <w:tcW w:w="3795" w:type="dxa"/>
            <w:tcBorders>
              <w:top w:val="single" w:sz="2" w:space="0" w:color="auto"/>
              <w:left w:val="single" w:sz="2" w:space="0" w:color="auto"/>
              <w:bottom w:val="single" w:sz="2" w:space="0" w:color="auto"/>
              <w:right w:val="single" w:sz="2" w:space="0" w:color="auto"/>
            </w:tcBorders>
          </w:tcPr>
          <w:p w14:paraId="6B20E41C" w14:textId="77777777" w:rsidR="00FB01E4" w:rsidRDefault="008A0105">
            <w:pPr>
              <w:pStyle w:val="a3"/>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tc>
        <w:tc>
          <w:tcPr>
            <w:tcW w:w="4335" w:type="dxa"/>
            <w:gridSpan w:val="2"/>
            <w:tcBorders>
              <w:top w:val="single" w:sz="2" w:space="0" w:color="auto"/>
              <w:left w:val="single" w:sz="2" w:space="0" w:color="auto"/>
              <w:bottom w:val="single" w:sz="2" w:space="0" w:color="auto"/>
              <w:right w:val="single" w:sz="2" w:space="0" w:color="auto"/>
            </w:tcBorders>
          </w:tcPr>
          <w:p w14:paraId="67DBF716" w14:textId="77777777" w:rsidR="00FB01E4" w:rsidRDefault="008A0105">
            <w:pPr>
              <w:pStyle w:val="a3"/>
              <w:jc w:val="both"/>
            </w:pPr>
            <w:r>
              <w:t xml:space="preserve">Текущая ситуация. На розничном рынке производства электрической энергии Нижегородской области осуществляют деятельность 3 организации, имеющие частную форму собственности. </w:t>
            </w:r>
          </w:p>
          <w:p w14:paraId="7CA2FD00" w14:textId="77777777" w:rsidR="00FB01E4" w:rsidRDefault="008A0105">
            <w:pPr>
              <w:pStyle w:val="a3"/>
              <w:jc w:val="both"/>
            </w:pPr>
            <w:r>
              <w:t xml:space="preserve">В Нижегородской области дефицит электрической энергии отсутствует. Требуемая для потребителя электрическая энергия поступает в энергосистему Нижегородской области в полном объеме по развитым магистральным электрическим сетям. </w:t>
            </w:r>
          </w:p>
          <w:p w14:paraId="13D0EC6D" w14:textId="77777777" w:rsidR="00FB01E4" w:rsidRDefault="008A0105">
            <w:pPr>
              <w:pStyle w:val="a3"/>
              <w:jc w:val="both"/>
            </w:pPr>
            <w:r>
              <w:t xml:space="preserve">По результатам опроса </w:t>
            </w:r>
            <w:r>
              <w:lastRenderedPageBreak/>
              <w:t>предпринимателей в рамках ежегодного мониторинга, треть респондентов оценили уровень развития конкуренции как умеренный, 67 % считают, что конкуренция слабая.</w:t>
            </w:r>
          </w:p>
          <w:p w14:paraId="510ADC27" w14:textId="77777777" w:rsidR="00FB01E4" w:rsidRDefault="008A0105">
            <w:pPr>
              <w:pStyle w:val="a3"/>
              <w:jc w:val="both"/>
            </w:pPr>
            <w:r>
              <w:t>Проблематика. Высокий уровень капиталовложений на этапе открытия бизнеса. Среди основных барьеров, препятствующих развитию собственного дела на рынке, большинство респондентов указали на длительные сроки получения лицензии и сертификации.</w:t>
            </w:r>
          </w:p>
          <w:p w14:paraId="28AC93BE" w14:textId="77777777" w:rsidR="00FB01E4" w:rsidRDefault="008A0105">
            <w:pPr>
              <w:pStyle w:val="a3"/>
              <w:jc w:val="both"/>
            </w:pPr>
            <w:r>
              <w:t>Обоснование выбора рынка. Развитие конкуренции необходимо в целях обеспечения бесперебойного энергоснабжения населения и организаций Нижегородской области.</w:t>
            </w:r>
          </w:p>
          <w:p w14:paraId="7FACB61D" w14:textId="77777777" w:rsidR="00FB01E4" w:rsidRDefault="008A0105">
            <w:pPr>
              <w:pStyle w:val="a3"/>
              <w:jc w:val="both"/>
            </w:pPr>
            <w:r>
              <w:t>Меры по развитию конкуренции. Осуществление государственного контроля (надзора) в части соблюдения стандартов раскрытия информации. Поддержка инвестиционных проектов, направленных на внедрение новых современных технологий, в том числе энергосберегающих.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1FD36B6D" w14:textId="77777777" w:rsidR="00FB01E4" w:rsidRDefault="008A0105">
            <w:pPr>
              <w:pStyle w:val="a3"/>
              <w:jc w:val="both"/>
            </w:pPr>
            <w:r>
              <w:lastRenderedPageBreak/>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(доля объема реализованных на рынке товаров, работ, услуг в натуральном выражении (кВт ч) организациями частной формы собственности от общего </w:t>
            </w:r>
            <w:r>
              <w:lastRenderedPageBreak/>
              <w:t>объема реализованных на рынке товаров, работ, услуг в натуральном выражении (кВт ч) всеми хозяйствующими субъектами), %</w:t>
            </w:r>
          </w:p>
        </w:tc>
        <w:tc>
          <w:tcPr>
            <w:tcW w:w="1590" w:type="dxa"/>
            <w:gridSpan w:val="2"/>
            <w:tcBorders>
              <w:top w:val="single" w:sz="2" w:space="0" w:color="auto"/>
              <w:left w:val="single" w:sz="2" w:space="0" w:color="auto"/>
              <w:bottom w:val="single" w:sz="2" w:space="0" w:color="auto"/>
              <w:right w:val="single" w:sz="2" w:space="0" w:color="auto"/>
            </w:tcBorders>
          </w:tcPr>
          <w:p w14:paraId="0CCCF5DD" w14:textId="77777777" w:rsidR="00FB01E4" w:rsidRDefault="008A0105">
            <w:pPr>
              <w:pStyle w:val="a3"/>
              <w:jc w:val="center"/>
            </w:pPr>
            <w:r>
              <w:lastRenderedPageBreak/>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2E00DAC8"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71D5E6AC"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35FF4148"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1C78371B"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4AE6D961"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1F1C90EF" w14:textId="77777777" w:rsidTr="00A052AE">
        <w:tc>
          <w:tcPr>
            <w:tcW w:w="720" w:type="dxa"/>
            <w:tcBorders>
              <w:top w:val="single" w:sz="2" w:space="0" w:color="auto"/>
              <w:left w:val="single" w:sz="2" w:space="0" w:color="auto"/>
              <w:bottom w:val="single" w:sz="2" w:space="0" w:color="auto"/>
              <w:right w:val="single" w:sz="2" w:space="0" w:color="auto"/>
            </w:tcBorders>
          </w:tcPr>
          <w:p w14:paraId="2A215DD1" w14:textId="77777777" w:rsidR="00FB01E4" w:rsidRDefault="008A0105">
            <w:pPr>
              <w:pStyle w:val="a3"/>
            </w:pPr>
            <w:r>
              <w:t>18.</w:t>
            </w:r>
          </w:p>
        </w:tc>
        <w:tc>
          <w:tcPr>
            <w:tcW w:w="3795" w:type="dxa"/>
            <w:tcBorders>
              <w:top w:val="single" w:sz="2" w:space="0" w:color="auto"/>
              <w:left w:val="single" w:sz="2" w:space="0" w:color="auto"/>
              <w:bottom w:val="single" w:sz="2" w:space="0" w:color="auto"/>
              <w:right w:val="single" w:sz="2" w:space="0" w:color="auto"/>
            </w:tcBorders>
          </w:tcPr>
          <w:p w14:paraId="5D18EB2C" w14:textId="77777777" w:rsidR="00FB01E4" w:rsidRDefault="008A0105">
            <w:pPr>
              <w:pStyle w:val="a3"/>
            </w:pPr>
            <w:r>
              <w:t xml:space="preserve">Рынок оказания услуг по перевозке пассажиров автомобильным транспортом по муниципальным маршрутам регулярных перевозок </w:t>
            </w:r>
          </w:p>
        </w:tc>
        <w:tc>
          <w:tcPr>
            <w:tcW w:w="4335" w:type="dxa"/>
            <w:gridSpan w:val="2"/>
            <w:tcBorders>
              <w:top w:val="single" w:sz="2" w:space="0" w:color="auto"/>
              <w:left w:val="single" w:sz="2" w:space="0" w:color="auto"/>
              <w:bottom w:val="single" w:sz="2" w:space="0" w:color="auto"/>
              <w:right w:val="single" w:sz="2" w:space="0" w:color="auto"/>
            </w:tcBorders>
          </w:tcPr>
          <w:p w14:paraId="2002E56E" w14:textId="77777777" w:rsidR="00FB01E4" w:rsidRDefault="008A0105">
            <w:pPr>
              <w:pStyle w:val="a3"/>
              <w:jc w:val="both"/>
            </w:pPr>
            <w:r>
              <w:t xml:space="preserve">Текущая ситуация. На территории Нижегородской области действуют более 130 организаций, осуществляющих деятельность по перевозке пассажиров автомобильным транспортом по муниципальным маршрутам регулярных перевозок, из которых около 100 - организации частной формы собственности (76 %), четверть организаций на рынке - муниципальной формы </w:t>
            </w:r>
            <w:r>
              <w:lastRenderedPageBreak/>
              <w:t>собственности (24 %).</w:t>
            </w:r>
          </w:p>
          <w:p w14:paraId="2A287CC3" w14:textId="77777777" w:rsidR="00FB01E4" w:rsidRDefault="008A0105">
            <w:pPr>
              <w:pStyle w:val="a3"/>
              <w:jc w:val="both"/>
            </w:pPr>
            <w:r>
              <w:t xml:space="preserve">32 % респондентов считают конкуренцию на данном рынке высокой или очень высокой, 38 % опрошенных - умеренной. </w:t>
            </w:r>
          </w:p>
          <w:p w14:paraId="6E470979" w14:textId="77777777" w:rsidR="00FB01E4" w:rsidRDefault="008A0105">
            <w:pPr>
              <w:pStyle w:val="a3"/>
              <w:jc w:val="both"/>
            </w:pPr>
            <w:r>
              <w:t xml:space="preserve">74 % предпринимателей отметили отсутствие существенных административных барьеров на рынке. </w:t>
            </w:r>
          </w:p>
          <w:p w14:paraId="36434F7C" w14:textId="77777777" w:rsidR="00FB01E4" w:rsidRDefault="008A0105">
            <w:pPr>
              <w:pStyle w:val="a3"/>
              <w:jc w:val="both"/>
            </w:pPr>
            <w:r>
              <w:t>12 % предпринимателей при опросе указали среди основных административных барьеров, препятствующих развитию бизнеса, длительные сроки получения лицензии. При опросе 42 % потребителей отметили достаточное количество организаций, предоставляющих услуги на данном рынке. 39 % респондентов высказали неудовлетворение качеством услуг по перевозке, 42 % опрошенных потребителей не удовлетворены уровнем цен.</w:t>
            </w:r>
          </w:p>
          <w:p w14:paraId="4F4D0A82" w14:textId="77777777" w:rsidR="00FB01E4" w:rsidRDefault="008A0105">
            <w:pPr>
              <w:pStyle w:val="a3"/>
              <w:jc w:val="both"/>
            </w:pPr>
            <w:r>
              <w:t>Проблематика. Наличие нелегальных перевозчиков в муниципальных образованиях Нижегородской области.</w:t>
            </w:r>
          </w:p>
          <w:p w14:paraId="5998FB7C" w14:textId="77777777" w:rsidR="00FB01E4" w:rsidRDefault="008A0105">
            <w:pPr>
              <w:pStyle w:val="a3"/>
              <w:jc w:val="both"/>
            </w:pPr>
            <w:r>
              <w:t>Недостаточно высокая удовлетворенность потребителей качеством услуг и уровнем цен.</w:t>
            </w:r>
          </w:p>
          <w:p w14:paraId="5CF4B137" w14:textId="77777777" w:rsidR="00FB01E4" w:rsidRDefault="008A0105">
            <w:pPr>
              <w:pStyle w:val="a3"/>
              <w:jc w:val="both"/>
            </w:pPr>
            <w:r>
              <w:t>Обоснование выбора рынка. Развитие конкуренции в целях обеспечения населения Нижегородской области качественными транспортными услугами. Обеспечение равных условий для участников рынка.</w:t>
            </w:r>
          </w:p>
          <w:p w14:paraId="323F7DC6" w14:textId="77777777" w:rsidR="00FB01E4" w:rsidRDefault="008A0105">
            <w:pPr>
              <w:pStyle w:val="a3"/>
              <w:jc w:val="both"/>
            </w:pPr>
            <w:r>
              <w:t>Меры по развитию конкуренции. Усиление контроля за нелегальными перевозчиками. Обеспечение прозрачности конкурсов на право осуществления перевозок. Мониторинг пассажиропотока.</w:t>
            </w:r>
          </w:p>
        </w:tc>
        <w:tc>
          <w:tcPr>
            <w:tcW w:w="3795" w:type="dxa"/>
            <w:gridSpan w:val="2"/>
            <w:tcBorders>
              <w:top w:val="single" w:sz="2" w:space="0" w:color="auto"/>
              <w:left w:val="single" w:sz="2" w:space="0" w:color="auto"/>
              <w:bottom w:val="single" w:sz="2" w:space="0" w:color="auto"/>
              <w:right w:val="single" w:sz="2" w:space="0" w:color="auto"/>
            </w:tcBorders>
          </w:tcPr>
          <w:p w14:paraId="48C8D2E5" w14:textId="77777777" w:rsidR="00FB01E4" w:rsidRDefault="008A0105">
            <w:pPr>
              <w:pStyle w:val="a3"/>
              <w:jc w:val="both"/>
            </w:pPr>
            <w:r>
              <w:lastRenderedPageBreak/>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количеству перевезенных пассажиров), %</w:t>
            </w:r>
          </w:p>
        </w:tc>
        <w:tc>
          <w:tcPr>
            <w:tcW w:w="1590" w:type="dxa"/>
            <w:gridSpan w:val="2"/>
            <w:tcBorders>
              <w:top w:val="single" w:sz="2" w:space="0" w:color="auto"/>
              <w:left w:val="single" w:sz="2" w:space="0" w:color="auto"/>
              <w:bottom w:val="single" w:sz="2" w:space="0" w:color="auto"/>
              <w:right w:val="single" w:sz="2" w:space="0" w:color="auto"/>
            </w:tcBorders>
          </w:tcPr>
          <w:p w14:paraId="5B4F7D59" w14:textId="77777777" w:rsidR="00FB01E4" w:rsidRDefault="008A0105">
            <w:pPr>
              <w:pStyle w:val="a3"/>
              <w:jc w:val="center"/>
            </w:pPr>
            <w:r>
              <w:t xml:space="preserve">53 </w:t>
            </w:r>
          </w:p>
        </w:tc>
        <w:tc>
          <w:tcPr>
            <w:tcW w:w="1470" w:type="dxa"/>
            <w:gridSpan w:val="2"/>
            <w:tcBorders>
              <w:top w:val="single" w:sz="2" w:space="0" w:color="auto"/>
              <w:left w:val="single" w:sz="2" w:space="0" w:color="auto"/>
              <w:bottom w:val="single" w:sz="2" w:space="0" w:color="auto"/>
              <w:right w:val="single" w:sz="2" w:space="0" w:color="auto"/>
            </w:tcBorders>
          </w:tcPr>
          <w:p w14:paraId="1388973A" w14:textId="77777777" w:rsidR="00FB01E4" w:rsidRDefault="008A0105">
            <w:pPr>
              <w:pStyle w:val="a3"/>
              <w:jc w:val="center"/>
            </w:pPr>
            <w:r>
              <w:t xml:space="preserve">53,5 </w:t>
            </w:r>
          </w:p>
        </w:tc>
        <w:tc>
          <w:tcPr>
            <w:tcW w:w="1440" w:type="dxa"/>
            <w:gridSpan w:val="2"/>
            <w:tcBorders>
              <w:top w:val="single" w:sz="2" w:space="0" w:color="auto"/>
              <w:left w:val="single" w:sz="2" w:space="0" w:color="auto"/>
              <w:bottom w:val="single" w:sz="2" w:space="0" w:color="auto"/>
              <w:right w:val="single" w:sz="2" w:space="0" w:color="auto"/>
            </w:tcBorders>
          </w:tcPr>
          <w:p w14:paraId="7A1E4204" w14:textId="77777777" w:rsidR="00FB01E4" w:rsidRDefault="008A0105">
            <w:pPr>
              <w:pStyle w:val="a3"/>
              <w:jc w:val="center"/>
            </w:pPr>
            <w:r>
              <w:t xml:space="preserve">54 </w:t>
            </w:r>
          </w:p>
        </w:tc>
        <w:tc>
          <w:tcPr>
            <w:tcW w:w="1440" w:type="dxa"/>
            <w:gridSpan w:val="2"/>
            <w:tcBorders>
              <w:top w:val="single" w:sz="2" w:space="0" w:color="auto"/>
              <w:left w:val="single" w:sz="2" w:space="0" w:color="auto"/>
              <w:bottom w:val="single" w:sz="2" w:space="0" w:color="auto"/>
              <w:right w:val="single" w:sz="2" w:space="0" w:color="auto"/>
            </w:tcBorders>
          </w:tcPr>
          <w:p w14:paraId="75D78B43" w14:textId="77777777" w:rsidR="00FB01E4" w:rsidRDefault="008A0105">
            <w:pPr>
              <w:pStyle w:val="a3"/>
              <w:jc w:val="center"/>
            </w:pPr>
            <w:r>
              <w:t xml:space="preserve">54,5 </w:t>
            </w:r>
          </w:p>
        </w:tc>
        <w:tc>
          <w:tcPr>
            <w:tcW w:w="1590" w:type="dxa"/>
            <w:gridSpan w:val="2"/>
            <w:tcBorders>
              <w:top w:val="single" w:sz="2" w:space="0" w:color="auto"/>
              <w:left w:val="single" w:sz="2" w:space="0" w:color="auto"/>
              <w:bottom w:val="single" w:sz="2" w:space="0" w:color="auto"/>
              <w:right w:val="single" w:sz="2" w:space="0" w:color="auto"/>
            </w:tcBorders>
          </w:tcPr>
          <w:p w14:paraId="69067443" w14:textId="77777777" w:rsidR="00FB01E4" w:rsidRDefault="008A0105">
            <w:pPr>
              <w:pStyle w:val="a3"/>
              <w:jc w:val="center"/>
            </w:pPr>
            <w:r>
              <w:t xml:space="preserve">55 </w:t>
            </w:r>
          </w:p>
        </w:tc>
        <w:tc>
          <w:tcPr>
            <w:tcW w:w="2940" w:type="dxa"/>
            <w:gridSpan w:val="2"/>
            <w:tcBorders>
              <w:top w:val="single" w:sz="2" w:space="0" w:color="auto"/>
              <w:left w:val="single" w:sz="2" w:space="0" w:color="auto"/>
              <w:bottom w:val="single" w:sz="2" w:space="0" w:color="auto"/>
              <w:right w:val="single" w:sz="2" w:space="0" w:color="auto"/>
            </w:tcBorders>
          </w:tcPr>
          <w:p w14:paraId="37A70FF9" w14:textId="77777777" w:rsidR="00FB01E4" w:rsidRDefault="008A0105">
            <w:pPr>
              <w:pStyle w:val="a3"/>
              <w:jc w:val="center"/>
            </w:pPr>
            <w:r>
              <w:t>ОМСУ (по согласованию)</w:t>
            </w:r>
          </w:p>
        </w:tc>
      </w:tr>
      <w:tr w:rsidR="00FB01E4" w14:paraId="6256B02D" w14:textId="77777777" w:rsidTr="00A052AE">
        <w:tc>
          <w:tcPr>
            <w:tcW w:w="720" w:type="dxa"/>
            <w:tcBorders>
              <w:top w:val="single" w:sz="2" w:space="0" w:color="auto"/>
              <w:left w:val="single" w:sz="2" w:space="0" w:color="auto"/>
              <w:bottom w:val="single" w:sz="2" w:space="0" w:color="auto"/>
              <w:right w:val="single" w:sz="2" w:space="0" w:color="auto"/>
            </w:tcBorders>
          </w:tcPr>
          <w:p w14:paraId="25F0F39F" w14:textId="77777777" w:rsidR="00FB01E4" w:rsidRDefault="008A0105">
            <w:pPr>
              <w:pStyle w:val="a3"/>
            </w:pPr>
            <w:r>
              <w:t>19.</w:t>
            </w:r>
          </w:p>
        </w:tc>
        <w:tc>
          <w:tcPr>
            <w:tcW w:w="3795" w:type="dxa"/>
            <w:tcBorders>
              <w:top w:val="single" w:sz="2" w:space="0" w:color="auto"/>
              <w:left w:val="single" w:sz="2" w:space="0" w:color="auto"/>
              <w:bottom w:val="single" w:sz="2" w:space="0" w:color="auto"/>
              <w:right w:val="single" w:sz="2" w:space="0" w:color="auto"/>
            </w:tcBorders>
          </w:tcPr>
          <w:p w14:paraId="27BEE997" w14:textId="77777777" w:rsidR="00FB01E4" w:rsidRDefault="008A0105">
            <w:pPr>
              <w:pStyle w:val="a3"/>
            </w:pPr>
            <w:r>
              <w:t xml:space="preserve">Рынок оказания услуг по </w:t>
            </w:r>
            <w:r>
              <w:lastRenderedPageBreak/>
              <w:t xml:space="preserve">перевозке пассажиров автомобильным транспортом по межмуниципальным маршрутам регулярных перевозок </w:t>
            </w:r>
          </w:p>
        </w:tc>
        <w:tc>
          <w:tcPr>
            <w:tcW w:w="4335" w:type="dxa"/>
            <w:gridSpan w:val="2"/>
            <w:tcBorders>
              <w:top w:val="single" w:sz="2" w:space="0" w:color="auto"/>
              <w:left w:val="single" w:sz="2" w:space="0" w:color="auto"/>
              <w:bottom w:val="single" w:sz="2" w:space="0" w:color="auto"/>
              <w:right w:val="single" w:sz="2" w:space="0" w:color="auto"/>
            </w:tcBorders>
          </w:tcPr>
          <w:p w14:paraId="6213FCA0" w14:textId="77777777" w:rsidR="00FB01E4" w:rsidRDefault="008A0105">
            <w:pPr>
              <w:pStyle w:val="a3"/>
              <w:jc w:val="both"/>
            </w:pPr>
            <w:r>
              <w:lastRenderedPageBreak/>
              <w:t xml:space="preserve">Текущая ситуация. На рынке </w:t>
            </w:r>
            <w:r>
              <w:lastRenderedPageBreak/>
              <w:t>оказания услуг по перевозке пассажиров автомобильным транспортом по межмуниципальным маршрутам регулярных перевозок работают 46 перевозчиков частной формы собственности, что составляет 2/3 от общего числа перевозчиков, работающих на межмуниципальных маршрутах, остальные - муниципальные перевозчики.</w:t>
            </w:r>
          </w:p>
          <w:p w14:paraId="33CF7DDD" w14:textId="77777777" w:rsidR="00FB01E4" w:rsidRDefault="008A0105">
            <w:pPr>
              <w:pStyle w:val="a3"/>
              <w:jc w:val="both"/>
            </w:pPr>
            <w:r>
              <w:t>26 % опрошенных в рамках ежегодного мониторинга предпринимателей говорят о слабом уровне конкуренции на рынке или о ее отсутствии. При этом 29 % опрошенных оценили уровень конкуренции на рынке как высокий, 44 % считают его умеренным.</w:t>
            </w:r>
          </w:p>
          <w:p w14:paraId="3A1C44CD" w14:textId="77777777" w:rsidR="00FB01E4" w:rsidRDefault="008A0105">
            <w:pPr>
              <w:pStyle w:val="a3"/>
              <w:jc w:val="both"/>
            </w:pPr>
            <w:r>
              <w:t xml:space="preserve">50 % предпринимателей отметили, что существенные административные барьеры на рынке отсутствуют. </w:t>
            </w:r>
          </w:p>
          <w:p w14:paraId="69884B2E" w14:textId="77777777" w:rsidR="00FB01E4" w:rsidRDefault="008A0105">
            <w:pPr>
              <w:pStyle w:val="a3"/>
              <w:jc w:val="both"/>
            </w:pPr>
            <w:r>
              <w:t xml:space="preserve">В рамках ежегодного мониторинга 40 % потребителей отметили недостаточность организаций, предоставляющих услуги на данном рынке (при этом 41 % удовлетворены их количеством). 39 % опрошенных потребителей не удовлетворены уровнем цен на данном рынке, качеством услуг не удовлетворены 36 % респондентов. </w:t>
            </w:r>
          </w:p>
          <w:p w14:paraId="2CB91454" w14:textId="77777777" w:rsidR="00FB01E4" w:rsidRDefault="008A0105">
            <w:pPr>
              <w:pStyle w:val="a3"/>
              <w:jc w:val="both"/>
            </w:pPr>
            <w:r>
              <w:t>Проблематика. Неудовлетворенность потребителей уровнем цен и качеством услуг на рынке. Недостаточный уровень развития конкуренции по мнению предпринимателей.</w:t>
            </w:r>
          </w:p>
          <w:p w14:paraId="534DB494" w14:textId="77777777" w:rsidR="00FB01E4" w:rsidRDefault="008A0105">
            <w:pPr>
              <w:pStyle w:val="a3"/>
              <w:jc w:val="both"/>
            </w:pPr>
            <w:r>
              <w:t xml:space="preserve">Обоснование выбора рынка. Развитие конкуренции на рынке с целью обеспечения населения </w:t>
            </w:r>
            <w:r>
              <w:lastRenderedPageBreak/>
              <w:t>области доступными и качественными транспортными услугами.</w:t>
            </w:r>
          </w:p>
          <w:p w14:paraId="67157857" w14:textId="77777777" w:rsidR="00FB01E4" w:rsidRDefault="008A0105">
            <w:pPr>
              <w:pStyle w:val="a3"/>
              <w:jc w:val="both"/>
            </w:pPr>
            <w:r>
              <w:t>Меры по развитию конкуренции. Создание равных условий для всех участников рынка, в том числе за счет повышения информированности об условиях конкурсного отбора перевозчиков.</w:t>
            </w:r>
          </w:p>
          <w:p w14:paraId="3DB694FF" w14:textId="77777777" w:rsidR="00FB01E4" w:rsidRDefault="008A0105">
            <w:pPr>
              <w:pStyle w:val="a3"/>
              <w:jc w:val="both"/>
            </w:pPr>
            <w:r>
              <w:t>Снижение недобросовестной конкуренции.</w:t>
            </w:r>
          </w:p>
        </w:tc>
        <w:tc>
          <w:tcPr>
            <w:tcW w:w="3795" w:type="dxa"/>
            <w:gridSpan w:val="2"/>
            <w:tcBorders>
              <w:top w:val="single" w:sz="2" w:space="0" w:color="auto"/>
              <w:left w:val="single" w:sz="2" w:space="0" w:color="auto"/>
              <w:bottom w:val="single" w:sz="2" w:space="0" w:color="auto"/>
              <w:right w:val="single" w:sz="2" w:space="0" w:color="auto"/>
            </w:tcBorders>
          </w:tcPr>
          <w:p w14:paraId="207EC9FD" w14:textId="77777777" w:rsidR="00FB01E4" w:rsidRDefault="008A0105">
            <w:pPr>
              <w:pStyle w:val="a3"/>
              <w:jc w:val="both"/>
            </w:pPr>
            <w:r>
              <w:lastRenderedPageBreak/>
              <w:t xml:space="preserve">Доля услуг (работ) по </w:t>
            </w:r>
            <w:r>
              <w:lastRenderedPageBreak/>
              <w:t>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количеству перевезенных пассажиров), %</w:t>
            </w:r>
          </w:p>
        </w:tc>
        <w:tc>
          <w:tcPr>
            <w:tcW w:w="1590" w:type="dxa"/>
            <w:gridSpan w:val="2"/>
            <w:tcBorders>
              <w:top w:val="single" w:sz="2" w:space="0" w:color="auto"/>
              <w:left w:val="single" w:sz="2" w:space="0" w:color="auto"/>
              <w:bottom w:val="single" w:sz="2" w:space="0" w:color="auto"/>
              <w:right w:val="single" w:sz="2" w:space="0" w:color="auto"/>
            </w:tcBorders>
          </w:tcPr>
          <w:p w14:paraId="3B17B019" w14:textId="77777777" w:rsidR="00FB01E4" w:rsidRDefault="008A0105">
            <w:pPr>
              <w:pStyle w:val="a3"/>
              <w:jc w:val="center"/>
            </w:pPr>
            <w:r>
              <w:lastRenderedPageBreak/>
              <w:t xml:space="preserve">64 </w:t>
            </w:r>
          </w:p>
        </w:tc>
        <w:tc>
          <w:tcPr>
            <w:tcW w:w="1470" w:type="dxa"/>
            <w:gridSpan w:val="2"/>
            <w:tcBorders>
              <w:top w:val="single" w:sz="2" w:space="0" w:color="auto"/>
              <w:left w:val="single" w:sz="2" w:space="0" w:color="auto"/>
              <w:bottom w:val="single" w:sz="2" w:space="0" w:color="auto"/>
              <w:right w:val="single" w:sz="2" w:space="0" w:color="auto"/>
            </w:tcBorders>
          </w:tcPr>
          <w:p w14:paraId="16CB89F9" w14:textId="77777777" w:rsidR="00FB01E4" w:rsidRDefault="008A0105">
            <w:pPr>
              <w:pStyle w:val="a3"/>
              <w:jc w:val="center"/>
            </w:pPr>
            <w:r>
              <w:t xml:space="preserve">64,1 </w:t>
            </w:r>
          </w:p>
        </w:tc>
        <w:tc>
          <w:tcPr>
            <w:tcW w:w="1440" w:type="dxa"/>
            <w:gridSpan w:val="2"/>
            <w:tcBorders>
              <w:top w:val="single" w:sz="2" w:space="0" w:color="auto"/>
              <w:left w:val="single" w:sz="2" w:space="0" w:color="auto"/>
              <w:bottom w:val="single" w:sz="2" w:space="0" w:color="auto"/>
              <w:right w:val="single" w:sz="2" w:space="0" w:color="auto"/>
            </w:tcBorders>
          </w:tcPr>
          <w:p w14:paraId="1978D599" w14:textId="77777777" w:rsidR="00FB01E4" w:rsidRDefault="008A0105">
            <w:pPr>
              <w:pStyle w:val="a3"/>
              <w:jc w:val="center"/>
            </w:pPr>
            <w:r>
              <w:t xml:space="preserve">64,2 </w:t>
            </w:r>
          </w:p>
        </w:tc>
        <w:tc>
          <w:tcPr>
            <w:tcW w:w="1440" w:type="dxa"/>
            <w:gridSpan w:val="2"/>
            <w:tcBorders>
              <w:top w:val="single" w:sz="2" w:space="0" w:color="auto"/>
              <w:left w:val="single" w:sz="2" w:space="0" w:color="auto"/>
              <w:bottom w:val="single" w:sz="2" w:space="0" w:color="auto"/>
              <w:right w:val="single" w:sz="2" w:space="0" w:color="auto"/>
            </w:tcBorders>
          </w:tcPr>
          <w:p w14:paraId="4BA714A4" w14:textId="77777777" w:rsidR="00FB01E4" w:rsidRDefault="008A0105">
            <w:pPr>
              <w:pStyle w:val="a3"/>
              <w:jc w:val="center"/>
            </w:pPr>
            <w:r>
              <w:t xml:space="preserve">64,3 </w:t>
            </w:r>
          </w:p>
        </w:tc>
        <w:tc>
          <w:tcPr>
            <w:tcW w:w="1590" w:type="dxa"/>
            <w:gridSpan w:val="2"/>
            <w:tcBorders>
              <w:top w:val="single" w:sz="2" w:space="0" w:color="auto"/>
              <w:left w:val="single" w:sz="2" w:space="0" w:color="auto"/>
              <w:bottom w:val="single" w:sz="2" w:space="0" w:color="auto"/>
              <w:right w:val="single" w:sz="2" w:space="0" w:color="auto"/>
            </w:tcBorders>
          </w:tcPr>
          <w:p w14:paraId="63CFAB0C" w14:textId="77777777" w:rsidR="00FB01E4" w:rsidRDefault="008A0105">
            <w:pPr>
              <w:pStyle w:val="a3"/>
              <w:jc w:val="center"/>
            </w:pPr>
            <w:r>
              <w:t xml:space="preserve">64,4 </w:t>
            </w:r>
          </w:p>
        </w:tc>
        <w:tc>
          <w:tcPr>
            <w:tcW w:w="2940" w:type="dxa"/>
            <w:gridSpan w:val="2"/>
            <w:tcBorders>
              <w:top w:val="single" w:sz="2" w:space="0" w:color="auto"/>
              <w:left w:val="single" w:sz="2" w:space="0" w:color="auto"/>
              <w:bottom w:val="single" w:sz="2" w:space="0" w:color="auto"/>
              <w:right w:val="single" w:sz="2" w:space="0" w:color="auto"/>
            </w:tcBorders>
          </w:tcPr>
          <w:p w14:paraId="30E1D289" w14:textId="77777777" w:rsidR="00FB01E4" w:rsidRDefault="008A0105">
            <w:pPr>
              <w:pStyle w:val="a3"/>
              <w:jc w:val="center"/>
            </w:pPr>
            <w:r>
              <w:t xml:space="preserve">Министерство </w:t>
            </w:r>
            <w:r>
              <w:lastRenderedPageBreak/>
              <w:t xml:space="preserve">транспорта и автомобильных дорог Нижегородской области </w:t>
            </w:r>
          </w:p>
        </w:tc>
      </w:tr>
      <w:tr w:rsidR="00FB01E4" w14:paraId="0A86D453" w14:textId="77777777" w:rsidTr="00A052AE">
        <w:tc>
          <w:tcPr>
            <w:tcW w:w="720" w:type="dxa"/>
            <w:tcBorders>
              <w:top w:val="single" w:sz="2" w:space="0" w:color="auto"/>
              <w:left w:val="single" w:sz="2" w:space="0" w:color="auto"/>
              <w:bottom w:val="single" w:sz="2" w:space="0" w:color="auto"/>
              <w:right w:val="single" w:sz="2" w:space="0" w:color="auto"/>
            </w:tcBorders>
          </w:tcPr>
          <w:p w14:paraId="32B1A975" w14:textId="77777777" w:rsidR="00FB01E4" w:rsidRDefault="008A0105">
            <w:pPr>
              <w:pStyle w:val="a3"/>
            </w:pPr>
            <w:r>
              <w:lastRenderedPageBreak/>
              <w:t>20.</w:t>
            </w:r>
          </w:p>
        </w:tc>
        <w:tc>
          <w:tcPr>
            <w:tcW w:w="3795" w:type="dxa"/>
            <w:tcBorders>
              <w:top w:val="single" w:sz="2" w:space="0" w:color="auto"/>
              <w:left w:val="single" w:sz="2" w:space="0" w:color="auto"/>
              <w:bottom w:val="single" w:sz="2" w:space="0" w:color="auto"/>
              <w:right w:val="single" w:sz="2" w:space="0" w:color="auto"/>
            </w:tcBorders>
          </w:tcPr>
          <w:p w14:paraId="64BEB1B0" w14:textId="77777777" w:rsidR="00FB01E4" w:rsidRDefault="008A0105">
            <w:pPr>
              <w:pStyle w:val="a3"/>
            </w:pPr>
            <w:r>
              <w:t xml:space="preserve">Рынок оказания услуг по перевозке пассажиров и багажа легковым такси на территории Нижегородской области </w:t>
            </w:r>
          </w:p>
        </w:tc>
        <w:tc>
          <w:tcPr>
            <w:tcW w:w="4335" w:type="dxa"/>
            <w:gridSpan w:val="2"/>
            <w:tcBorders>
              <w:top w:val="single" w:sz="2" w:space="0" w:color="auto"/>
              <w:left w:val="single" w:sz="2" w:space="0" w:color="auto"/>
              <w:bottom w:val="single" w:sz="2" w:space="0" w:color="auto"/>
              <w:right w:val="single" w:sz="2" w:space="0" w:color="auto"/>
            </w:tcBorders>
          </w:tcPr>
          <w:p w14:paraId="02B39205" w14:textId="77777777" w:rsidR="00FB01E4" w:rsidRDefault="008A0105">
            <w:pPr>
              <w:pStyle w:val="a3"/>
              <w:jc w:val="both"/>
            </w:pPr>
            <w:r>
              <w:t xml:space="preserve">Текущая ситуация. Рынок оказания услуг по перевозке пассажиров и багажа легковым такси на территории Нижегородской области представлен 1516 хозяйствующими субъектами, все из которых частные. </w:t>
            </w:r>
          </w:p>
          <w:p w14:paraId="3DF57E91" w14:textId="77777777" w:rsidR="00FB01E4" w:rsidRDefault="008A0105">
            <w:pPr>
              <w:pStyle w:val="a3"/>
              <w:jc w:val="both"/>
            </w:pPr>
            <w:r>
              <w:t>Половина организаций, опрошенных в рамках ежегодного мониторинга, считают данный рынок рынком с высоким и очень высоким уровнем конкуренции, 38 % - с умеренным.</w:t>
            </w:r>
          </w:p>
          <w:p w14:paraId="0E0555BA" w14:textId="77777777" w:rsidR="00FB01E4" w:rsidRDefault="008A0105">
            <w:pPr>
              <w:pStyle w:val="a3"/>
              <w:jc w:val="both"/>
            </w:pPr>
            <w:r>
              <w:t>68 % предпринимателей отметили отсутствие существенных административных барьеров на рынке.</w:t>
            </w:r>
          </w:p>
          <w:p w14:paraId="7DB66AE7" w14:textId="77777777" w:rsidR="00FB01E4" w:rsidRDefault="008A0105">
            <w:pPr>
              <w:pStyle w:val="a3"/>
              <w:jc w:val="both"/>
            </w:pPr>
            <w:r>
              <w:t>Среди опрошенных в рамках мониторинга потребителей большинство (56 %) отметили достаточное количество организаций на рынке. 39 % респондентов удовлетворены уровнем цен на услуги, 38 % устраивает качество услуг, оказываемых на рынке.</w:t>
            </w:r>
          </w:p>
          <w:p w14:paraId="5A3011CF" w14:textId="77777777" w:rsidR="00FB01E4" w:rsidRDefault="008A0105">
            <w:pPr>
              <w:pStyle w:val="a3"/>
              <w:jc w:val="both"/>
            </w:pPr>
            <w:r>
              <w:t xml:space="preserve">Проблематика. Сложность и длительные сроки получения лицензии. Не достаточно высокий уровень удовлетворенности потребителей качеством услуги и уровнем цен на рынке. </w:t>
            </w:r>
          </w:p>
          <w:p w14:paraId="01280FA4" w14:textId="77777777" w:rsidR="00FB01E4" w:rsidRDefault="008A0105">
            <w:pPr>
              <w:pStyle w:val="a3"/>
              <w:jc w:val="both"/>
            </w:pPr>
            <w:r>
              <w:t xml:space="preserve">Обоснование выбора рынка. </w:t>
            </w:r>
            <w:r>
              <w:lastRenderedPageBreak/>
              <w:t xml:space="preserve">Развитие конкуренции в целях обеспечения населения качественными услугами легкового такси. </w:t>
            </w:r>
          </w:p>
          <w:p w14:paraId="78ECA718" w14:textId="77777777" w:rsidR="00FB01E4" w:rsidRDefault="008A0105">
            <w:pPr>
              <w:pStyle w:val="a3"/>
              <w:jc w:val="both"/>
            </w:pPr>
            <w:r>
              <w:t>Меры по развитию конкуренции. Консультирование участников рынка по вопросам получения разрешения на осуществление деятельности по перевозке и получения государственной поддержки за счет средств областного бюджета.</w:t>
            </w:r>
          </w:p>
        </w:tc>
        <w:tc>
          <w:tcPr>
            <w:tcW w:w="3795" w:type="dxa"/>
            <w:gridSpan w:val="2"/>
            <w:tcBorders>
              <w:top w:val="single" w:sz="2" w:space="0" w:color="auto"/>
              <w:left w:val="single" w:sz="2" w:space="0" w:color="auto"/>
              <w:bottom w:val="single" w:sz="2" w:space="0" w:color="auto"/>
              <w:right w:val="single" w:sz="2" w:space="0" w:color="auto"/>
            </w:tcBorders>
          </w:tcPr>
          <w:p w14:paraId="29D33D7B" w14:textId="77777777" w:rsidR="00FB01E4" w:rsidRDefault="008A0105">
            <w:pPr>
              <w:pStyle w:val="a3"/>
              <w:jc w:val="both"/>
            </w:pPr>
            <w:r>
              <w:lastRenderedPageBreak/>
              <w:t>Доля организаций частной формы собственности в сфере оказания услуг по перевозке пассажиров и багажа легковым такси на территории Нижегородской области, %</w:t>
            </w:r>
          </w:p>
        </w:tc>
        <w:tc>
          <w:tcPr>
            <w:tcW w:w="1590" w:type="dxa"/>
            <w:gridSpan w:val="2"/>
            <w:tcBorders>
              <w:top w:val="single" w:sz="2" w:space="0" w:color="auto"/>
              <w:left w:val="single" w:sz="2" w:space="0" w:color="auto"/>
              <w:bottom w:val="single" w:sz="2" w:space="0" w:color="auto"/>
              <w:right w:val="single" w:sz="2" w:space="0" w:color="auto"/>
            </w:tcBorders>
          </w:tcPr>
          <w:p w14:paraId="27EA5D25"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65041687"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68E11AD2"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1ECEEC11"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034312BC"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3F325F82" w14:textId="77777777" w:rsidR="00FB01E4" w:rsidRDefault="008A0105">
            <w:pPr>
              <w:pStyle w:val="a3"/>
              <w:jc w:val="center"/>
            </w:pPr>
            <w:r>
              <w:t xml:space="preserve">Министерство транспорта и автомобильных дорог Нижегородской области </w:t>
            </w:r>
          </w:p>
        </w:tc>
      </w:tr>
      <w:tr w:rsidR="00FB01E4" w14:paraId="5E26C01F" w14:textId="77777777" w:rsidTr="00A052AE">
        <w:tc>
          <w:tcPr>
            <w:tcW w:w="720" w:type="dxa"/>
            <w:tcBorders>
              <w:top w:val="single" w:sz="2" w:space="0" w:color="auto"/>
              <w:left w:val="single" w:sz="2" w:space="0" w:color="auto"/>
              <w:bottom w:val="single" w:sz="2" w:space="0" w:color="auto"/>
              <w:right w:val="single" w:sz="2" w:space="0" w:color="auto"/>
            </w:tcBorders>
          </w:tcPr>
          <w:p w14:paraId="718C3350" w14:textId="77777777" w:rsidR="00FB01E4" w:rsidRDefault="008A0105">
            <w:pPr>
              <w:pStyle w:val="a3"/>
            </w:pPr>
            <w:r>
              <w:t>21.</w:t>
            </w:r>
          </w:p>
        </w:tc>
        <w:tc>
          <w:tcPr>
            <w:tcW w:w="3795" w:type="dxa"/>
            <w:tcBorders>
              <w:top w:val="single" w:sz="2" w:space="0" w:color="auto"/>
              <w:left w:val="single" w:sz="2" w:space="0" w:color="auto"/>
              <w:bottom w:val="single" w:sz="2" w:space="0" w:color="auto"/>
              <w:right w:val="single" w:sz="2" w:space="0" w:color="auto"/>
            </w:tcBorders>
          </w:tcPr>
          <w:p w14:paraId="2A9988FD" w14:textId="77777777" w:rsidR="00FB01E4" w:rsidRDefault="008A0105">
            <w:pPr>
              <w:pStyle w:val="a3"/>
            </w:pPr>
            <w:r>
              <w:t xml:space="preserve">Рынок оказания услуг по ремонту автотранспортных средств </w:t>
            </w:r>
          </w:p>
        </w:tc>
        <w:tc>
          <w:tcPr>
            <w:tcW w:w="4335" w:type="dxa"/>
            <w:gridSpan w:val="2"/>
            <w:tcBorders>
              <w:top w:val="single" w:sz="2" w:space="0" w:color="auto"/>
              <w:left w:val="single" w:sz="2" w:space="0" w:color="auto"/>
              <w:bottom w:val="single" w:sz="2" w:space="0" w:color="auto"/>
              <w:right w:val="single" w:sz="2" w:space="0" w:color="auto"/>
            </w:tcBorders>
          </w:tcPr>
          <w:p w14:paraId="5F290E60" w14:textId="77777777" w:rsidR="00FB01E4" w:rsidRDefault="008A0105">
            <w:pPr>
              <w:pStyle w:val="a3"/>
              <w:jc w:val="both"/>
            </w:pPr>
            <w:r>
              <w:t>Текущая ситуация. Рынок ремонта автотранспортных средств представлен 2558 хозяйствующими субъектами. Все они являются частными.</w:t>
            </w:r>
          </w:p>
          <w:p w14:paraId="4519691E" w14:textId="77777777" w:rsidR="00FB01E4" w:rsidRDefault="008A0105">
            <w:pPr>
              <w:pStyle w:val="a3"/>
              <w:jc w:val="both"/>
            </w:pPr>
            <w:r>
              <w:t xml:space="preserve">45 % предпринимателей, опрошенных в рамках ежегодного мониторинга состояния конкурентной среды, оценивают общее состояние конкуренции на данном рынке как умеренное, еще 41 % оценили уровень конкуренции на рынке как высокий и очень высокий. </w:t>
            </w:r>
          </w:p>
          <w:p w14:paraId="7AE2817B" w14:textId="77777777" w:rsidR="00FB01E4" w:rsidRDefault="008A0105">
            <w:pPr>
              <w:pStyle w:val="a3"/>
              <w:jc w:val="both"/>
            </w:pPr>
            <w:r>
              <w:t>Большинство предпринимателей (61 %) при опросе отметили отсутствие существенных административных барьеров на рынке.</w:t>
            </w:r>
          </w:p>
          <w:p w14:paraId="5E8E46DD" w14:textId="77777777" w:rsidR="00FB01E4" w:rsidRDefault="008A0105">
            <w:pPr>
              <w:pStyle w:val="a3"/>
              <w:jc w:val="both"/>
            </w:pPr>
            <w:r>
              <w:t xml:space="preserve">По результатам опроса потребителей, качеством работ, предоставляемых на рынке, удовлетворены около 40 % опрошенных. При этом уровнем цен не устраивает 32 % респондентов. </w:t>
            </w:r>
          </w:p>
          <w:p w14:paraId="13417DCE" w14:textId="77777777" w:rsidR="00FB01E4" w:rsidRDefault="008A0105">
            <w:pPr>
              <w:pStyle w:val="a3"/>
              <w:jc w:val="both"/>
            </w:pPr>
            <w:r>
              <w:t>Проблематика. Неравномерное распределение объектов по ремонту автотранспортных средств на территории Нижегородской области.</w:t>
            </w:r>
          </w:p>
          <w:p w14:paraId="5284026E" w14:textId="77777777" w:rsidR="00FB01E4" w:rsidRDefault="008A0105">
            <w:pPr>
              <w:pStyle w:val="a3"/>
              <w:jc w:val="both"/>
            </w:pPr>
            <w:r>
              <w:t xml:space="preserve">Среди основных административных барьеров, препятствующих развитию бизнеса на данном рынке, </w:t>
            </w:r>
            <w:r>
              <w:lastRenderedPageBreak/>
              <w:t xml:space="preserve">предприниматели отметили сложность процедур получения земельных участков под строительство, получения разрешения на строительство и регистрации прав собственности юридических лиц. </w:t>
            </w:r>
          </w:p>
          <w:p w14:paraId="2D5E1173" w14:textId="77777777" w:rsidR="00FB01E4" w:rsidRDefault="008A0105">
            <w:pPr>
              <w:pStyle w:val="a3"/>
              <w:jc w:val="both"/>
            </w:pPr>
            <w:r>
              <w:t xml:space="preserve">Обоснование выбора рынка. Развитие конкуренции с целью обеспечения населения доступными и качественными услугами авторемонтных организаций. </w:t>
            </w:r>
          </w:p>
          <w:p w14:paraId="0CD03A4E" w14:textId="77777777" w:rsidR="00FB01E4" w:rsidRDefault="008A0105">
            <w:pPr>
              <w:pStyle w:val="a3"/>
              <w:jc w:val="both"/>
            </w:pPr>
            <w:r>
              <w:t>Меры по развитию конкуренции. Содействие реализации инвестиционных проектов в сфере ремонта автотранспортных средств (по созданию современных объектов на территории муниципальных районов, городских округов и муниципальных округов Нижегородской области).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2B59676D" w14:textId="77777777" w:rsidR="00FB01E4" w:rsidRDefault="008A0105">
            <w:pPr>
              <w:pStyle w:val="a3"/>
              <w:jc w:val="both"/>
            </w:pPr>
            <w:r>
              <w:lastRenderedPageBreak/>
              <w:t>Доля организаций частной формы собственности в сфере оказания услуг по ремонту автотранспортных средств, %</w:t>
            </w:r>
          </w:p>
        </w:tc>
        <w:tc>
          <w:tcPr>
            <w:tcW w:w="1590" w:type="dxa"/>
            <w:gridSpan w:val="2"/>
            <w:tcBorders>
              <w:top w:val="single" w:sz="2" w:space="0" w:color="auto"/>
              <w:left w:val="single" w:sz="2" w:space="0" w:color="auto"/>
              <w:bottom w:val="single" w:sz="2" w:space="0" w:color="auto"/>
              <w:right w:val="single" w:sz="2" w:space="0" w:color="auto"/>
            </w:tcBorders>
          </w:tcPr>
          <w:p w14:paraId="1FE19711"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2C6D322E"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742AE1BB"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2C22A6AA"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4860989B"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3CCB4BC6"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FB01E4" w14:paraId="3575351B" w14:textId="77777777" w:rsidTr="00A052AE">
        <w:tc>
          <w:tcPr>
            <w:tcW w:w="720" w:type="dxa"/>
            <w:tcBorders>
              <w:top w:val="single" w:sz="2" w:space="0" w:color="auto"/>
              <w:left w:val="single" w:sz="2" w:space="0" w:color="auto"/>
              <w:bottom w:val="nil"/>
              <w:right w:val="single" w:sz="2" w:space="0" w:color="auto"/>
            </w:tcBorders>
          </w:tcPr>
          <w:p w14:paraId="0FA55342" w14:textId="77777777" w:rsidR="00FB01E4" w:rsidRDefault="008A0105">
            <w:pPr>
              <w:pStyle w:val="a3"/>
            </w:pPr>
            <w:r>
              <w:t>22.</w:t>
            </w:r>
          </w:p>
        </w:tc>
        <w:tc>
          <w:tcPr>
            <w:tcW w:w="3795" w:type="dxa"/>
            <w:tcBorders>
              <w:top w:val="single" w:sz="2" w:space="0" w:color="auto"/>
              <w:left w:val="single" w:sz="2" w:space="0" w:color="auto"/>
              <w:bottom w:val="nil"/>
              <w:right w:val="single" w:sz="2" w:space="0" w:color="auto"/>
            </w:tcBorders>
          </w:tcPr>
          <w:p w14:paraId="5477D754" w14:textId="77777777" w:rsidR="00FB01E4" w:rsidRDefault="008A0105">
            <w:pPr>
              <w:pStyle w:val="a3"/>
            </w:pPr>
            <w:r>
              <w:t>Рынок услуг связи, в том числе услуг по предоставлению широкополосного доступа к информационно- телекоммуникационной сети "Интернет"</w:t>
            </w:r>
          </w:p>
        </w:tc>
        <w:tc>
          <w:tcPr>
            <w:tcW w:w="4335" w:type="dxa"/>
            <w:gridSpan w:val="2"/>
            <w:tcBorders>
              <w:top w:val="single" w:sz="2" w:space="0" w:color="auto"/>
              <w:left w:val="single" w:sz="2" w:space="0" w:color="auto"/>
              <w:bottom w:val="nil"/>
              <w:right w:val="single" w:sz="2" w:space="0" w:color="auto"/>
            </w:tcBorders>
          </w:tcPr>
          <w:p w14:paraId="148C8EE1" w14:textId="77777777" w:rsidR="00FB01E4" w:rsidRDefault="008A0105">
            <w:pPr>
              <w:pStyle w:val="a3"/>
              <w:jc w:val="both"/>
            </w:pPr>
            <w:r>
              <w:t>Текущая ситуация. На рынке услуг, в том числе услуг по предоставлению широкополосного доступа к информационно- телекоммуникационной сети "Интернет" присутствует 59 хозяйствующих субъектов. Все они являются частными.</w:t>
            </w:r>
          </w:p>
          <w:p w14:paraId="6F520DA6" w14:textId="77777777" w:rsidR="00FB01E4" w:rsidRDefault="008A0105">
            <w:pPr>
              <w:pStyle w:val="a3"/>
              <w:jc w:val="both"/>
            </w:pPr>
            <w:r>
              <w:t xml:space="preserve">35 % предпринимателей, опрошенных в рамках ежегодного мониторинга состояния конкурентной среды, оценивают уровень конкуренции на рынке как умеренный, 25 % отмечают высокий и очень высокий уровень конкуренции, вместе с тем 40 % считают, что конкуренция на данном рынке слабая или еще вовсе нет. </w:t>
            </w:r>
          </w:p>
          <w:p w14:paraId="39E2972F" w14:textId="77777777" w:rsidR="00FB01E4" w:rsidRDefault="008A0105">
            <w:pPr>
              <w:pStyle w:val="a3"/>
              <w:jc w:val="both"/>
            </w:pPr>
            <w:r>
              <w:t xml:space="preserve">Большинство предпринимателей (60 %) отметили отсутствие </w:t>
            </w:r>
            <w:r>
              <w:lastRenderedPageBreak/>
              <w:t xml:space="preserve">существенных административных барьеров на рынке. </w:t>
            </w:r>
          </w:p>
          <w:p w14:paraId="44CEC5E8" w14:textId="77777777" w:rsidR="00FB01E4" w:rsidRDefault="008A0105">
            <w:pPr>
              <w:pStyle w:val="a3"/>
              <w:jc w:val="both"/>
            </w:pPr>
            <w:r>
              <w:t>В рамках ежегодного опроса потребителей 28 % респондентов отметили недостаточное количество организаций на рынке широкополосного доступа в интернет. Не удовлетворены уровнем цен на рынке 39 % респондентов. Качество услуг не устраивает треть потребителей.</w:t>
            </w:r>
          </w:p>
          <w:p w14:paraId="4B8B3B55" w14:textId="77777777" w:rsidR="00FB01E4" w:rsidRDefault="008A0105">
            <w:pPr>
              <w:pStyle w:val="a3"/>
              <w:jc w:val="both"/>
            </w:pPr>
            <w:r>
              <w:t>Проблематика. Высокие затраты на строительство объектов связи. Среди основных административных барьеров предприниматели указали: длительные сроки и сложность процедур получения разрешений на строительство, сложность процедуры получения региональной государственной поддержки, сложность процедуры участия в государственных закупках.</w:t>
            </w:r>
          </w:p>
          <w:p w14:paraId="377014DB" w14:textId="77777777" w:rsidR="00FB01E4" w:rsidRDefault="008A0105">
            <w:pPr>
              <w:pStyle w:val="a3"/>
              <w:jc w:val="both"/>
            </w:pPr>
            <w:r>
              <w:t xml:space="preserve">Обоснование выбора рынка. Развитие конкуренции с целью снижения цифрового неравенства территорий Нижегородской области и обеспечения населения качественным доступом к информационно- телекоммуникационной сети "Интернет". </w:t>
            </w:r>
          </w:p>
          <w:p w14:paraId="61DCDB64" w14:textId="77777777" w:rsidR="00FB01E4" w:rsidRDefault="008A0105">
            <w:pPr>
              <w:pStyle w:val="a3"/>
              <w:jc w:val="both"/>
            </w:pPr>
            <w:r>
              <w:t xml:space="preserve">Меры по развитию конкуренции. Оказание содействия операторам связи в реализации инвестиционных проектов по строительству объектов связи на территории Нижегородской области, в том числе в размещении оборудования базовых станций на землях и объектах государственной и муниципальной собственности на территории Нижегородской области. Информационная и </w:t>
            </w:r>
            <w:r>
              <w:lastRenderedPageBreak/>
              <w:t>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70D97041" w14:textId="77777777" w:rsidR="00FB01E4" w:rsidRDefault="008A0105">
            <w:pPr>
              <w:pStyle w:val="a3"/>
              <w:jc w:val="both"/>
            </w:pPr>
            <w:r>
              <w:lastRenderedPageBreak/>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по отношению к показателям 2021 года, %</w:t>
            </w:r>
          </w:p>
        </w:tc>
        <w:tc>
          <w:tcPr>
            <w:tcW w:w="1590" w:type="dxa"/>
            <w:gridSpan w:val="2"/>
            <w:tcBorders>
              <w:top w:val="single" w:sz="2" w:space="0" w:color="auto"/>
              <w:left w:val="single" w:sz="2" w:space="0" w:color="auto"/>
              <w:bottom w:val="single" w:sz="2" w:space="0" w:color="auto"/>
              <w:right w:val="single" w:sz="2" w:space="0" w:color="auto"/>
            </w:tcBorders>
          </w:tcPr>
          <w:p w14:paraId="60B46127" w14:textId="77777777" w:rsidR="00FB01E4" w:rsidRDefault="008A0105">
            <w:pPr>
              <w:pStyle w:val="a3"/>
              <w:jc w:val="center"/>
            </w:pPr>
            <w:r>
              <w:t xml:space="preserve">0 </w:t>
            </w:r>
          </w:p>
        </w:tc>
        <w:tc>
          <w:tcPr>
            <w:tcW w:w="1470" w:type="dxa"/>
            <w:gridSpan w:val="2"/>
            <w:tcBorders>
              <w:top w:val="single" w:sz="2" w:space="0" w:color="auto"/>
              <w:left w:val="single" w:sz="2" w:space="0" w:color="auto"/>
              <w:bottom w:val="single" w:sz="2" w:space="0" w:color="auto"/>
              <w:right w:val="single" w:sz="2" w:space="0" w:color="auto"/>
            </w:tcBorders>
          </w:tcPr>
          <w:p w14:paraId="02FFF29C" w14:textId="77777777" w:rsidR="00FB01E4" w:rsidRDefault="008A0105">
            <w:pPr>
              <w:pStyle w:val="a3"/>
              <w:jc w:val="center"/>
            </w:pPr>
            <w:r>
              <w:t xml:space="preserve">+5 </w:t>
            </w:r>
          </w:p>
        </w:tc>
        <w:tc>
          <w:tcPr>
            <w:tcW w:w="1440" w:type="dxa"/>
            <w:gridSpan w:val="2"/>
            <w:tcBorders>
              <w:top w:val="single" w:sz="2" w:space="0" w:color="auto"/>
              <w:left w:val="single" w:sz="2" w:space="0" w:color="auto"/>
              <w:bottom w:val="single" w:sz="2" w:space="0" w:color="auto"/>
              <w:right w:val="single" w:sz="2" w:space="0" w:color="auto"/>
            </w:tcBorders>
          </w:tcPr>
          <w:p w14:paraId="300AEB31" w14:textId="77777777" w:rsidR="00FB01E4" w:rsidRDefault="008A0105">
            <w:pPr>
              <w:pStyle w:val="a3"/>
              <w:jc w:val="center"/>
            </w:pPr>
            <w:r>
              <w:t xml:space="preserve">+10 </w:t>
            </w:r>
          </w:p>
        </w:tc>
        <w:tc>
          <w:tcPr>
            <w:tcW w:w="1440" w:type="dxa"/>
            <w:gridSpan w:val="2"/>
            <w:tcBorders>
              <w:top w:val="single" w:sz="2" w:space="0" w:color="auto"/>
              <w:left w:val="single" w:sz="2" w:space="0" w:color="auto"/>
              <w:bottom w:val="single" w:sz="2" w:space="0" w:color="auto"/>
              <w:right w:val="single" w:sz="2" w:space="0" w:color="auto"/>
            </w:tcBorders>
          </w:tcPr>
          <w:p w14:paraId="2DED8A33" w14:textId="77777777" w:rsidR="00FB01E4" w:rsidRDefault="008A0105">
            <w:pPr>
              <w:pStyle w:val="a3"/>
              <w:jc w:val="center"/>
            </w:pPr>
            <w:r>
              <w:t xml:space="preserve">+15 </w:t>
            </w:r>
          </w:p>
        </w:tc>
        <w:tc>
          <w:tcPr>
            <w:tcW w:w="1590" w:type="dxa"/>
            <w:gridSpan w:val="2"/>
            <w:tcBorders>
              <w:top w:val="single" w:sz="2" w:space="0" w:color="auto"/>
              <w:left w:val="single" w:sz="2" w:space="0" w:color="auto"/>
              <w:bottom w:val="single" w:sz="2" w:space="0" w:color="auto"/>
              <w:right w:val="single" w:sz="2" w:space="0" w:color="auto"/>
            </w:tcBorders>
          </w:tcPr>
          <w:p w14:paraId="0CDB9761" w14:textId="77777777" w:rsidR="00FB01E4" w:rsidRDefault="008A0105">
            <w:pPr>
              <w:pStyle w:val="a3"/>
              <w:jc w:val="center"/>
            </w:pPr>
            <w:r>
              <w:t xml:space="preserve">+20 </w:t>
            </w:r>
          </w:p>
        </w:tc>
        <w:tc>
          <w:tcPr>
            <w:tcW w:w="2940" w:type="dxa"/>
            <w:gridSpan w:val="2"/>
            <w:tcBorders>
              <w:top w:val="single" w:sz="2" w:space="0" w:color="auto"/>
              <w:left w:val="single" w:sz="2" w:space="0" w:color="auto"/>
              <w:bottom w:val="single" w:sz="2" w:space="0" w:color="auto"/>
              <w:right w:val="single" w:sz="2" w:space="0" w:color="auto"/>
            </w:tcBorders>
          </w:tcPr>
          <w:p w14:paraId="5F4B1756" w14:textId="77777777" w:rsidR="00FB01E4" w:rsidRDefault="008A0105">
            <w:pPr>
              <w:pStyle w:val="a3"/>
              <w:jc w:val="center"/>
            </w:pPr>
            <w:r>
              <w:t>Министерство информационных технологий и связи Нижегородской области,</w:t>
            </w:r>
          </w:p>
          <w:p w14:paraId="5ECB39CC" w14:textId="77777777" w:rsidR="00FB01E4" w:rsidRDefault="008A0105">
            <w:pPr>
              <w:pStyle w:val="a3"/>
              <w:jc w:val="center"/>
            </w:pPr>
            <w:r>
              <w:t>ОМСУ (по согласованию)</w:t>
            </w:r>
          </w:p>
        </w:tc>
      </w:tr>
      <w:tr w:rsidR="00FB01E4" w14:paraId="64625A26" w14:textId="77777777" w:rsidTr="00A052AE">
        <w:tc>
          <w:tcPr>
            <w:tcW w:w="720" w:type="dxa"/>
            <w:tcBorders>
              <w:top w:val="nil"/>
              <w:left w:val="single" w:sz="2" w:space="0" w:color="auto"/>
              <w:bottom w:val="single" w:sz="2" w:space="0" w:color="auto"/>
              <w:right w:val="single" w:sz="2" w:space="0" w:color="auto"/>
            </w:tcBorders>
          </w:tcPr>
          <w:p w14:paraId="6C831928" w14:textId="77777777" w:rsidR="00FB01E4" w:rsidRDefault="008A0105">
            <w:pPr>
              <w:pStyle w:val="a3"/>
            </w:pPr>
            <w:r>
              <w:lastRenderedPageBreak/>
              <w:tab/>
            </w:r>
          </w:p>
        </w:tc>
        <w:tc>
          <w:tcPr>
            <w:tcW w:w="3795" w:type="dxa"/>
            <w:tcBorders>
              <w:top w:val="nil"/>
              <w:left w:val="single" w:sz="2" w:space="0" w:color="auto"/>
              <w:bottom w:val="single" w:sz="2" w:space="0" w:color="auto"/>
              <w:right w:val="single" w:sz="2" w:space="0" w:color="auto"/>
            </w:tcBorders>
          </w:tcPr>
          <w:p w14:paraId="7C691740" w14:textId="77777777" w:rsidR="00FB01E4" w:rsidRDefault="00FB01E4">
            <w:pPr>
              <w:pStyle w:val="a3"/>
            </w:pPr>
          </w:p>
        </w:tc>
        <w:tc>
          <w:tcPr>
            <w:tcW w:w="4335" w:type="dxa"/>
            <w:gridSpan w:val="2"/>
            <w:tcBorders>
              <w:top w:val="nil"/>
              <w:left w:val="single" w:sz="2" w:space="0" w:color="auto"/>
              <w:bottom w:val="single" w:sz="2" w:space="0" w:color="auto"/>
              <w:right w:val="single" w:sz="2" w:space="0" w:color="auto"/>
            </w:tcBorders>
          </w:tcPr>
          <w:p w14:paraId="66ADFF0A" w14:textId="77777777" w:rsidR="00FB01E4" w:rsidRDefault="00FB01E4">
            <w:pPr>
              <w:pStyle w:val="a3"/>
              <w:jc w:val="both"/>
            </w:pPr>
          </w:p>
        </w:tc>
        <w:tc>
          <w:tcPr>
            <w:tcW w:w="3795" w:type="dxa"/>
            <w:gridSpan w:val="2"/>
            <w:tcBorders>
              <w:top w:val="single" w:sz="2" w:space="0" w:color="auto"/>
              <w:left w:val="single" w:sz="2" w:space="0" w:color="auto"/>
              <w:bottom w:val="single" w:sz="2" w:space="0" w:color="auto"/>
              <w:right w:val="single" w:sz="2" w:space="0" w:color="auto"/>
            </w:tcBorders>
          </w:tcPr>
          <w:p w14:paraId="3C1E0829" w14:textId="77777777" w:rsidR="00FB01E4" w:rsidRDefault="008A0105">
            <w:pPr>
              <w:pStyle w:val="a3"/>
              <w:jc w:val="both"/>
            </w:pPr>
            <w:r>
              <w:t>Доля организаций частной формы собственности в сфере оказания услуг по предоставлению широкополосного доступа к информационно- телекоммуникационной сети "Интернет" (доля объема реализованных на рынке товаров, работ, услуг в натуральном выражении (Гбайт) организациями частной формы собственности в общем объеме реализованных на рынке товаров, работ, услуг в натуральном выражении (Гбайт) организациями всех форм собственности), %</w:t>
            </w:r>
          </w:p>
        </w:tc>
        <w:tc>
          <w:tcPr>
            <w:tcW w:w="1590" w:type="dxa"/>
            <w:gridSpan w:val="2"/>
            <w:tcBorders>
              <w:top w:val="single" w:sz="2" w:space="0" w:color="auto"/>
              <w:left w:val="single" w:sz="2" w:space="0" w:color="auto"/>
              <w:bottom w:val="single" w:sz="2" w:space="0" w:color="auto"/>
              <w:right w:val="single" w:sz="2" w:space="0" w:color="auto"/>
            </w:tcBorders>
          </w:tcPr>
          <w:p w14:paraId="672BEB74"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1AF4A3D3"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363D9199"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73075A0B"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7C16526D"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7F65184E" w14:textId="77777777" w:rsidR="00FB01E4" w:rsidRDefault="008A0105">
            <w:pPr>
              <w:pStyle w:val="a3"/>
              <w:jc w:val="center"/>
            </w:pPr>
            <w:r>
              <w:t xml:space="preserve">Министерство информационных технологий и связи Нижегородской области </w:t>
            </w:r>
          </w:p>
        </w:tc>
      </w:tr>
      <w:tr w:rsidR="00FB01E4" w14:paraId="5CE72886" w14:textId="77777777" w:rsidTr="00A052AE">
        <w:tc>
          <w:tcPr>
            <w:tcW w:w="720" w:type="dxa"/>
            <w:tcBorders>
              <w:top w:val="single" w:sz="2" w:space="0" w:color="auto"/>
              <w:left w:val="single" w:sz="2" w:space="0" w:color="auto"/>
              <w:bottom w:val="single" w:sz="2" w:space="0" w:color="auto"/>
              <w:right w:val="single" w:sz="2" w:space="0" w:color="auto"/>
            </w:tcBorders>
          </w:tcPr>
          <w:p w14:paraId="2C2960B6" w14:textId="77777777" w:rsidR="00FB01E4" w:rsidRDefault="008A0105">
            <w:pPr>
              <w:pStyle w:val="a3"/>
            </w:pPr>
            <w:r>
              <w:t>23.</w:t>
            </w:r>
            <w:r>
              <w:tab/>
            </w:r>
          </w:p>
        </w:tc>
        <w:tc>
          <w:tcPr>
            <w:tcW w:w="3795" w:type="dxa"/>
            <w:tcBorders>
              <w:top w:val="single" w:sz="2" w:space="0" w:color="auto"/>
              <w:left w:val="single" w:sz="2" w:space="0" w:color="auto"/>
              <w:bottom w:val="single" w:sz="2" w:space="0" w:color="auto"/>
              <w:right w:val="single" w:sz="2" w:space="0" w:color="auto"/>
            </w:tcBorders>
          </w:tcPr>
          <w:p w14:paraId="4A6FF817" w14:textId="77777777" w:rsidR="00FB01E4" w:rsidRDefault="008A0105">
            <w:pPr>
              <w:pStyle w:val="a3"/>
            </w:pPr>
            <w:r>
              <w:t xml:space="preserve">Рынок жилищного строительства </w:t>
            </w:r>
          </w:p>
        </w:tc>
        <w:tc>
          <w:tcPr>
            <w:tcW w:w="4335" w:type="dxa"/>
            <w:gridSpan w:val="2"/>
            <w:tcBorders>
              <w:top w:val="single" w:sz="2" w:space="0" w:color="auto"/>
              <w:left w:val="single" w:sz="2" w:space="0" w:color="auto"/>
              <w:bottom w:val="single" w:sz="2" w:space="0" w:color="auto"/>
              <w:right w:val="single" w:sz="2" w:space="0" w:color="auto"/>
            </w:tcBorders>
          </w:tcPr>
          <w:p w14:paraId="448D5941" w14:textId="77777777" w:rsidR="00FB01E4" w:rsidRDefault="008A0105">
            <w:pPr>
              <w:pStyle w:val="a3"/>
              <w:jc w:val="both"/>
            </w:pPr>
            <w:r>
              <w:t>Текущая ситуация. На рынке жилищного строительства присутствует 4 626 хозяйствующих субъектов, основная часть которых - частные организации, 1 организация имеет муниципальную форму собственности.</w:t>
            </w:r>
          </w:p>
          <w:p w14:paraId="7DA5F6B7" w14:textId="77777777" w:rsidR="00FB01E4" w:rsidRDefault="008A0105">
            <w:pPr>
              <w:pStyle w:val="a3"/>
              <w:jc w:val="both"/>
            </w:pPr>
            <w:r>
              <w:t>По результатам опроса предпринимателей (в рамках ежегодного мониторинга) половина респондентов считают конкуренцию на рынке умеренной, 35 % - высокой и очень высокой.</w:t>
            </w:r>
          </w:p>
          <w:p w14:paraId="62F6BE18" w14:textId="77777777" w:rsidR="00FB01E4" w:rsidRDefault="008A0105">
            <w:pPr>
              <w:pStyle w:val="a3"/>
              <w:jc w:val="both"/>
            </w:pPr>
            <w:r>
              <w:t>Большинство предпринимателей (59 %) считают, что существенные административные барьеры на рынке отсутствуют.</w:t>
            </w:r>
          </w:p>
          <w:p w14:paraId="2EE7830D" w14:textId="77777777" w:rsidR="00FB01E4" w:rsidRDefault="008A0105">
            <w:pPr>
              <w:pStyle w:val="a3"/>
              <w:jc w:val="both"/>
            </w:pPr>
            <w:r>
              <w:t xml:space="preserve">Проблематика. По результатам опроса (в рамках ежегодного мониторинга) среди административных барьеров, препятствующих развитию бизнеса, предприниматели указали сложности с получением </w:t>
            </w:r>
            <w:r>
              <w:lastRenderedPageBreak/>
              <w:t>лицензии, сложность процедур получения земельных участков под строительство и разрешения на строительство, регистрации прав собственности на недвижимое имущество.</w:t>
            </w:r>
          </w:p>
          <w:p w14:paraId="029B4585" w14:textId="77777777" w:rsidR="00FB01E4" w:rsidRDefault="008A0105">
            <w:pPr>
              <w:pStyle w:val="a3"/>
              <w:jc w:val="both"/>
            </w:pPr>
            <w:r>
              <w:t>По результатам опроса потребителей (в рамках ежегодного мониторинга) 39 % респондентов не удовлетворены уровнем цен на рынке жилищного строительства.</w:t>
            </w:r>
          </w:p>
          <w:p w14:paraId="19C6B0D9" w14:textId="77777777" w:rsidR="00FB01E4" w:rsidRDefault="008A0105">
            <w:pPr>
              <w:pStyle w:val="a3"/>
              <w:jc w:val="both"/>
            </w:pPr>
            <w:r>
              <w:t>Обоснование выбора рынка. Создание условий для развития рынка с целью повышения обеспеченности населения жильем и сдерживания роста цен на него.</w:t>
            </w:r>
          </w:p>
          <w:p w14:paraId="767B2AC8" w14:textId="77777777" w:rsidR="00FB01E4" w:rsidRDefault="008A0105">
            <w:pPr>
              <w:pStyle w:val="a3"/>
              <w:jc w:val="both"/>
            </w:pPr>
            <w:r>
              <w:t>Меры по развитию конкуренции. Мониторинг фактических сроков прохождения процедур, необходимых для сбора документов, предъявляемых в уполномоченный орган для оформления разрешения на строительство. Информационная и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6E25231B" w14:textId="77777777" w:rsidR="00FB01E4" w:rsidRDefault="008A0105">
            <w:pPr>
              <w:pStyle w:val="a3"/>
              <w:jc w:val="both"/>
            </w:pPr>
            <w:r>
              <w:lastRenderedPageBreak/>
              <w:t>Доля организаций частной формы собственности в сфере жилищного строительства (доля реализованных товаров, работ, услуг (введенные в эксплуатацию жилые дома) в натуральном выражении (м2 общей площади жилых помещений) организациями частной формы собственности от общего объема реализованных товаров, работ, услуг в натуральном выражении всеми хозяйствующими субъектами), %</w:t>
            </w:r>
          </w:p>
        </w:tc>
        <w:tc>
          <w:tcPr>
            <w:tcW w:w="1590" w:type="dxa"/>
            <w:gridSpan w:val="2"/>
            <w:tcBorders>
              <w:top w:val="single" w:sz="2" w:space="0" w:color="auto"/>
              <w:left w:val="single" w:sz="2" w:space="0" w:color="auto"/>
              <w:bottom w:val="single" w:sz="2" w:space="0" w:color="auto"/>
              <w:right w:val="single" w:sz="2" w:space="0" w:color="auto"/>
            </w:tcBorders>
          </w:tcPr>
          <w:p w14:paraId="21C0A4BE" w14:textId="77777777" w:rsidR="00FB01E4" w:rsidRDefault="008A0105">
            <w:pPr>
              <w:pStyle w:val="a3"/>
              <w:jc w:val="center"/>
            </w:pPr>
            <w:r>
              <w:t xml:space="preserve">90,3 </w:t>
            </w:r>
          </w:p>
        </w:tc>
        <w:tc>
          <w:tcPr>
            <w:tcW w:w="1470" w:type="dxa"/>
            <w:gridSpan w:val="2"/>
            <w:tcBorders>
              <w:top w:val="single" w:sz="2" w:space="0" w:color="auto"/>
              <w:left w:val="single" w:sz="2" w:space="0" w:color="auto"/>
              <w:bottom w:val="single" w:sz="2" w:space="0" w:color="auto"/>
              <w:right w:val="single" w:sz="2" w:space="0" w:color="auto"/>
            </w:tcBorders>
          </w:tcPr>
          <w:p w14:paraId="767CD015" w14:textId="77777777" w:rsidR="00FB01E4" w:rsidRDefault="008A0105">
            <w:pPr>
              <w:pStyle w:val="a3"/>
              <w:jc w:val="center"/>
            </w:pPr>
            <w:r>
              <w:t xml:space="preserve">90,4 </w:t>
            </w:r>
          </w:p>
        </w:tc>
        <w:tc>
          <w:tcPr>
            <w:tcW w:w="1440" w:type="dxa"/>
            <w:gridSpan w:val="2"/>
            <w:tcBorders>
              <w:top w:val="single" w:sz="2" w:space="0" w:color="auto"/>
              <w:left w:val="single" w:sz="2" w:space="0" w:color="auto"/>
              <w:bottom w:val="single" w:sz="2" w:space="0" w:color="auto"/>
              <w:right w:val="single" w:sz="2" w:space="0" w:color="auto"/>
            </w:tcBorders>
          </w:tcPr>
          <w:p w14:paraId="2D47A546" w14:textId="77777777" w:rsidR="00FB01E4" w:rsidRDefault="008A0105">
            <w:pPr>
              <w:pStyle w:val="a3"/>
              <w:jc w:val="center"/>
            </w:pPr>
            <w:r>
              <w:t xml:space="preserve">90,6 </w:t>
            </w:r>
          </w:p>
        </w:tc>
        <w:tc>
          <w:tcPr>
            <w:tcW w:w="1440" w:type="dxa"/>
            <w:gridSpan w:val="2"/>
            <w:tcBorders>
              <w:top w:val="single" w:sz="2" w:space="0" w:color="auto"/>
              <w:left w:val="single" w:sz="2" w:space="0" w:color="auto"/>
              <w:bottom w:val="single" w:sz="2" w:space="0" w:color="auto"/>
              <w:right w:val="single" w:sz="2" w:space="0" w:color="auto"/>
            </w:tcBorders>
          </w:tcPr>
          <w:p w14:paraId="309C3AC8" w14:textId="77777777" w:rsidR="00FB01E4" w:rsidRDefault="008A0105">
            <w:pPr>
              <w:pStyle w:val="a3"/>
              <w:jc w:val="center"/>
            </w:pPr>
            <w:r>
              <w:t xml:space="preserve">90,8 </w:t>
            </w:r>
          </w:p>
        </w:tc>
        <w:tc>
          <w:tcPr>
            <w:tcW w:w="1590" w:type="dxa"/>
            <w:gridSpan w:val="2"/>
            <w:tcBorders>
              <w:top w:val="single" w:sz="2" w:space="0" w:color="auto"/>
              <w:left w:val="single" w:sz="2" w:space="0" w:color="auto"/>
              <w:bottom w:val="single" w:sz="2" w:space="0" w:color="auto"/>
              <w:right w:val="single" w:sz="2" w:space="0" w:color="auto"/>
            </w:tcBorders>
          </w:tcPr>
          <w:p w14:paraId="7487E804" w14:textId="77777777" w:rsidR="00FB01E4" w:rsidRDefault="008A0105">
            <w:pPr>
              <w:pStyle w:val="a3"/>
              <w:jc w:val="center"/>
            </w:pPr>
            <w:r>
              <w:t xml:space="preserve">91 </w:t>
            </w:r>
          </w:p>
        </w:tc>
        <w:tc>
          <w:tcPr>
            <w:tcW w:w="2940" w:type="dxa"/>
            <w:gridSpan w:val="2"/>
            <w:tcBorders>
              <w:top w:val="single" w:sz="2" w:space="0" w:color="auto"/>
              <w:left w:val="single" w:sz="2" w:space="0" w:color="auto"/>
              <w:bottom w:val="single" w:sz="2" w:space="0" w:color="auto"/>
              <w:right w:val="single" w:sz="2" w:space="0" w:color="auto"/>
            </w:tcBorders>
          </w:tcPr>
          <w:p w14:paraId="1CDCC7BC" w14:textId="77777777" w:rsidR="00FB01E4" w:rsidRDefault="008A0105">
            <w:pPr>
              <w:pStyle w:val="a3"/>
              <w:jc w:val="center"/>
            </w:pPr>
            <w:r>
              <w:t xml:space="preserve">Министерство строительства Нижегородской области </w:t>
            </w:r>
          </w:p>
        </w:tc>
      </w:tr>
      <w:tr w:rsidR="00FB01E4" w14:paraId="1A90E92B" w14:textId="77777777" w:rsidTr="00A052AE">
        <w:tc>
          <w:tcPr>
            <w:tcW w:w="720" w:type="dxa"/>
            <w:tcBorders>
              <w:top w:val="single" w:sz="2" w:space="0" w:color="auto"/>
              <w:left w:val="single" w:sz="2" w:space="0" w:color="auto"/>
              <w:bottom w:val="single" w:sz="2" w:space="0" w:color="auto"/>
              <w:right w:val="single" w:sz="2" w:space="0" w:color="auto"/>
            </w:tcBorders>
          </w:tcPr>
          <w:p w14:paraId="2B0A837C" w14:textId="77777777" w:rsidR="00FB01E4" w:rsidRDefault="008A0105">
            <w:pPr>
              <w:pStyle w:val="a3"/>
            </w:pPr>
            <w:r>
              <w:t>24.</w:t>
            </w:r>
            <w:r>
              <w:tab/>
            </w:r>
          </w:p>
        </w:tc>
        <w:tc>
          <w:tcPr>
            <w:tcW w:w="3795" w:type="dxa"/>
            <w:tcBorders>
              <w:top w:val="single" w:sz="2" w:space="0" w:color="auto"/>
              <w:left w:val="single" w:sz="2" w:space="0" w:color="auto"/>
              <w:bottom w:val="single" w:sz="2" w:space="0" w:color="auto"/>
              <w:right w:val="single" w:sz="2" w:space="0" w:color="auto"/>
            </w:tcBorders>
          </w:tcPr>
          <w:p w14:paraId="4D62E79D" w14:textId="77777777" w:rsidR="00FB01E4" w:rsidRDefault="008A0105">
            <w:pPr>
              <w:pStyle w:val="a3"/>
            </w:pPr>
            <w:r>
              <w:t>Рынок дорожной деятельности (за исключением проектирования)</w:t>
            </w:r>
          </w:p>
        </w:tc>
        <w:tc>
          <w:tcPr>
            <w:tcW w:w="4335" w:type="dxa"/>
            <w:gridSpan w:val="2"/>
            <w:tcBorders>
              <w:top w:val="single" w:sz="2" w:space="0" w:color="auto"/>
              <w:left w:val="single" w:sz="2" w:space="0" w:color="auto"/>
              <w:bottom w:val="single" w:sz="2" w:space="0" w:color="auto"/>
              <w:right w:val="single" w:sz="2" w:space="0" w:color="auto"/>
            </w:tcBorders>
          </w:tcPr>
          <w:p w14:paraId="665C5B62" w14:textId="77777777" w:rsidR="00FB01E4" w:rsidRDefault="008A0105">
            <w:pPr>
              <w:pStyle w:val="a3"/>
              <w:jc w:val="both"/>
            </w:pPr>
            <w:r>
              <w:t xml:space="preserve">Текущая ситуация. На рынке дорожного строительства присутствует 401 хозяйствующий субъект. Все организации являются частными. </w:t>
            </w:r>
          </w:p>
          <w:p w14:paraId="002AA748" w14:textId="77777777" w:rsidR="00FB01E4" w:rsidRDefault="008A0105">
            <w:pPr>
              <w:pStyle w:val="a3"/>
              <w:jc w:val="both"/>
            </w:pPr>
            <w:r>
              <w:t xml:space="preserve">По результатам ежегодного опроса предпринимателей 36 % участников опроса оценивают конкуренцию на данном рынке как умеренную, 23 % высокую и очень высокую, при этом треть респондентов считают конкуренцию слабой. </w:t>
            </w:r>
          </w:p>
          <w:p w14:paraId="7F601F1D" w14:textId="77777777" w:rsidR="00FB01E4" w:rsidRDefault="008A0105">
            <w:pPr>
              <w:pStyle w:val="a3"/>
              <w:jc w:val="both"/>
            </w:pPr>
            <w:r>
              <w:t xml:space="preserve">По результатам ежегодного опроса большинство предпринимателей (68 %) отметили, что существенные административные барьеры ведению бизнеса на рынке </w:t>
            </w:r>
            <w:r>
              <w:lastRenderedPageBreak/>
              <w:t>отсутствуют.</w:t>
            </w:r>
          </w:p>
          <w:p w14:paraId="259690F4" w14:textId="77777777" w:rsidR="00FB01E4" w:rsidRDefault="008A0105">
            <w:pPr>
              <w:pStyle w:val="a3"/>
              <w:jc w:val="both"/>
            </w:pPr>
            <w:r>
              <w:t xml:space="preserve">Проблематика. Ограниченный доступ малых и средних организаций к крупным строительным проектам. Часть респондентов среди административных барьеров, препятствующих развитию бизнеса, отметили сложность процедур регистрации прав собственности на недвижимое имущество, сложность процедуры участия в государственных и муниципальных закупках. </w:t>
            </w:r>
          </w:p>
          <w:p w14:paraId="1C43946B" w14:textId="77777777" w:rsidR="00FB01E4" w:rsidRDefault="008A0105">
            <w:pPr>
              <w:pStyle w:val="a3"/>
              <w:jc w:val="both"/>
            </w:pPr>
            <w:r>
              <w:t>Обоснование выбора рынка. Недостаточный уровень развития (по мнению самих предпринимателей) конкуренции на рынке. Развитие конкуренции на рынке с целью развития дорожной инфраструктуры Нижегородской области и повышения транспортной доступности всех населенных пунктов Нижегородской области.</w:t>
            </w:r>
          </w:p>
          <w:p w14:paraId="67A1940D" w14:textId="77777777" w:rsidR="00FB01E4" w:rsidRDefault="008A0105">
            <w:pPr>
              <w:pStyle w:val="a3"/>
              <w:jc w:val="both"/>
            </w:pPr>
            <w:r>
              <w:t>Развитие транспортной инфраструктуры является приоритетным направлением пространственного развития региона, в соответствии со Стратегией социально- экономического развития Нижегородской области до 2035 года, утвержденной постановлением Правительства Нижегородской области от 21 декабря 2018 г. № 889.</w:t>
            </w:r>
          </w:p>
          <w:p w14:paraId="3CB9A5FE" w14:textId="77777777" w:rsidR="00FB01E4" w:rsidRDefault="008A0105">
            <w:pPr>
              <w:pStyle w:val="a3"/>
              <w:jc w:val="both"/>
            </w:pPr>
            <w:r>
              <w:t xml:space="preserve">Меры по развитию конкуренции. Повышение прозрачности, открытости процедуры торгов, в том числе повышение информированности участников рынка - субъектов малого и среднего предпринимательства. Консультирование субъектов малого и среднего </w:t>
            </w:r>
            <w:r>
              <w:lastRenderedPageBreak/>
              <w:t>предпринимательства по процедурам участия в государственных госзакупках.</w:t>
            </w:r>
          </w:p>
        </w:tc>
        <w:tc>
          <w:tcPr>
            <w:tcW w:w="3795" w:type="dxa"/>
            <w:gridSpan w:val="2"/>
            <w:tcBorders>
              <w:top w:val="single" w:sz="2" w:space="0" w:color="auto"/>
              <w:left w:val="single" w:sz="2" w:space="0" w:color="auto"/>
              <w:bottom w:val="single" w:sz="2" w:space="0" w:color="auto"/>
              <w:right w:val="single" w:sz="2" w:space="0" w:color="auto"/>
            </w:tcBorders>
          </w:tcPr>
          <w:p w14:paraId="3921D0FF" w14:textId="77777777" w:rsidR="00FB01E4" w:rsidRDefault="008A0105">
            <w:pPr>
              <w:pStyle w:val="a3"/>
              <w:jc w:val="both"/>
            </w:pPr>
            <w:r>
              <w:lastRenderedPageBreak/>
              <w:t>Доля организаций частной формы собственности в сфере дорожной деятельности (за исключением проектирования) (доля выручки организаций частной формы собственности от общего объема выручки всех хозяйствующих субъектов), %</w:t>
            </w:r>
          </w:p>
        </w:tc>
        <w:tc>
          <w:tcPr>
            <w:tcW w:w="1590" w:type="dxa"/>
            <w:gridSpan w:val="2"/>
            <w:tcBorders>
              <w:top w:val="single" w:sz="2" w:space="0" w:color="auto"/>
              <w:left w:val="single" w:sz="2" w:space="0" w:color="auto"/>
              <w:bottom w:val="single" w:sz="2" w:space="0" w:color="auto"/>
              <w:right w:val="single" w:sz="2" w:space="0" w:color="auto"/>
            </w:tcBorders>
          </w:tcPr>
          <w:p w14:paraId="615BAAAA"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14AF2868"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1EADDFCC"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0F6F4990"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3B65D27C"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4C48A93A" w14:textId="77777777" w:rsidR="00FB01E4" w:rsidRDefault="008A0105">
            <w:pPr>
              <w:pStyle w:val="a3"/>
              <w:jc w:val="center"/>
            </w:pPr>
            <w:r>
              <w:t xml:space="preserve">Министерство транспорта и автомобильных дорог Нижегородской области </w:t>
            </w:r>
          </w:p>
        </w:tc>
      </w:tr>
      <w:tr w:rsidR="00FB01E4" w14:paraId="28978485" w14:textId="77777777" w:rsidTr="00A052AE">
        <w:tc>
          <w:tcPr>
            <w:tcW w:w="720" w:type="dxa"/>
            <w:tcBorders>
              <w:top w:val="single" w:sz="2" w:space="0" w:color="auto"/>
              <w:left w:val="single" w:sz="2" w:space="0" w:color="auto"/>
              <w:bottom w:val="single" w:sz="2" w:space="0" w:color="auto"/>
              <w:right w:val="single" w:sz="2" w:space="0" w:color="auto"/>
            </w:tcBorders>
          </w:tcPr>
          <w:p w14:paraId="444DDAF5" w14:textId="77777777" w:rsidR="00FB01E4" w:rsidRDefault="008A0105">
            <w:pPr>
              <w:pStyle w:val="a3"/>
            </w:pPr>
            <w:r>
              <w:lastRenderedPageBreak/>
              <w:t>25.</w:t>
            </w:r>
            <w:r>
              <w:tab/>
            </w:r>
          </w:p>
        </w:tc>
        <w:tc>
          <w:tcPr>
            <w:tcW w:w="3795" w:type="dxa"/>
            <w:tcBorders>
              <w:top w:val="single" w:sz="2" w:space="0" w:color="auto"/>
              <w:left w:val="single" w:sz="2" w:space="0" w:color="auto"/>
              <w:bottom w:val="single" w:sz="2" w:space="0" w:color="auto"/>
              <w:right w:val="single" w:sz="2" w:space="0" w:color="auto"/>
            </w:tcBorders>
          </w:tcPr>
          <w:p w14:paraId="79D5B5A7" w14:textId="77777777" w:rsidR="00FB01E4" w:rsidRDefault="008A0105">
            <w:pPr>
              <w:pStyle w:val="a3"/>
            </w:pPr>
            <w:r>
              <w:t xml:space="preserve">Рынок архитектурно- строительного проектирования </w:t>
            </w:r>
          </w:p>
        </w:tc>
        <w:tc>
          <w:tcPr>
            <w:tcW w:w="4335" w:type="dxa"/>
            <w:gridSpan w:val="2"/>
            <w:tcBorders>
              <w:top w:val="single" w:sz="2" w:space="0" w:color="auto"/>
              <w:left w:val="single" w:sz="2" w:space="0" w:color="auto"/>
              <w:bottom w:val="single" w:sz="2" w:space="0" w:color="auto"/>
              <w:right w:val="single" w:sz="2" w:space="0" w:color="auto"/>
            </w:tcBorders>
          </w:tcPr>
          <w:p w14:paraId="16A6C0E8" w14:textId="77777777" w:rsidR="00FB01E4" w:rsidRDefault="008A0105">
            <w:pPr>
              <w:pStyle w:val="a3"/>
              <w:jc w:val="both"/>
            </w:pPr>
            <w:r>
              <w:t>Текущая ситуация. На данном рынке 782 хозяйствующих субъекта, в том числе 770 - частные организации, 8 - муниципальные, 4 - государственные.</w:t>
            </w:r>
          </w:p>
          <w:p w14:paraId="164333DD" w14:textId="77777777" w:rsidR="00FB01E4" w:rsidRDefault="008A0105">
            <w:pPr>
              <w:pStyle w:val="a3"/>
              <w:jc w:val="both"/>
            </w:pPr>
            <w:r>
              <w:t xml:space="preserve">По результатам опроса предпринимателей 64 % респондентов оценивают конкуренцию на данном рынке как умеренную, 29 % - как слабую. </w:t>
            </w:r>
          </w:p>
          <w:p w14:paraId="2B2965E0" w14:textId="77777777" w:rsidR="00FB01E4" w:rsidRDefault="008A0105">
            <w:pPr>
              <w:pStyle w:val="a3"/>
              <w:jc w:val="both"/>
            </w:pPr>
            <w:r>
              <w:t>Проблематика. Ограниченный доступ малых и средних организаций к архитектурно- строительному проектированию крупных проектов.</w:t>
            </w:r>
          </w:p>
          <w:p w14:paraId="6E360BE1" w14:textId="77777777" w:rsidR="00FB01E4" w:rsidRDefault="008A0105">
            <w:pPr>
              <w:pStyle w:val="a3"/>
              <w:jc w:val="both"/>
            </w:pPr>
            <w:r>
              <w:t xml:space="preserve">Недостаточный уровень развития конкуренции по мнению самих предпринимателей. </w:t>
            </w:r>
          </w:p>
          <w:p w14:paraId="2A7297D9" w14:textId="77777777" w:rsidR="00FB01E4" w:rsidRDefault="008A0105">
            <w:pPr>
              <w:pStyle w:val="a3"/>
              <w:jc w:val="both"/>
            </w:pPr>
            <w:r>
              <w:t xml:space="preserve">Обоснование выбора рынка. Необходимость создания равных условий для всех участников рынка. </w:t>
            </w:r>
          </w:p>
          <w:p w14:paraId="093822E6" w14:textId="77777777" w:rsidR="00FB01E4" w:rsidRDefault="008A0105">
            <w:pPr>
              <w:pStyle w:val="a3"/>
              <w:jc w:val="both"/>
            </w:pPr>
            <w:r>
              <w:t>Меры по развитию конкуренции. Обеспечение равного доступа организаций к государственным и муниципальным закупкам. Консультирование предпринимателей по вопросам получения разрешения на строительство и земельных участков под строительство, а также предоставления государственной поддержки, в том числе для субъектов малого и среднего предпринимательства.</w:t>
            </w:r>
          </w:p>
        </w:tc>
        <w:tc>
          <w:tcPr>
            <w:tcW w:w="3795" w:type="dxa"/>
            <w:gridSpan w:val="2"/>
            <w:tcBorders>
              <w:top w:val="single" w:sz="2" w:space="0" w:color="auto"/>
              <w:left w:val="single" w:sz="2" w:space="0" w:color="auto"/>
              <w:bottom w:val="single" w:sz="2" w:space="0" w:color="auto"/>
              <w:right w:val="single" w:sz="2" w:space="0" w:color="auto"/>
            </w:tcBorders>
          </w:tcPr>
          <w:p w14:paraId="499F7479" w14:textId="77777777" w:rsidR="00FB01E4" w:rsidRDefault="008A0105">
            <w:pPr>
              <w:pStyle w:val="a3"/>
              <w:jc w:val="both"/>
            </w:pPr>
            <w:r>
              <w:t>Доля организаций частной формы собственности в сфере архитектурно- строительного проектирования (доля выручки организаций частной формы собственности от общего объема выручки всех хозяйствующих субъектов), %</w:t>
            </w:r>
          </w:p>
        </w:tc>
        <w:tc>
          <w:tcPr>
            <w:tcW w:w="1590" w:type="dxa"/>
            <w:gridSpan w:val="2"/>
            <w:tcBorders>
              <w:top w:val="single" w:sz="2" w:space="0" w:color="auto"/>
              <w:left w:val="single" w:sz="2" w:space="0" w:color="auto"/>
              <w:bottom w:val="single" w:sz="2" w:space="0" w:color="auto"/>
              <w:right w:val="single" w:sz="2" w:space="0" w:color="auto"/>
            </w:tcBorders>
          </w:tcPr>
          <w:p w14:paraId="0544122A" w14:textId="77777777" w:rsidR="00FB01E4" w:rsidRDefault="008A0105">
            <w:pPr>
              <w:pStyle w:val="a3"/>
              <w:jc w:val="center"/>
            </w:pPr>
            <w:r>
              <w:t xml:space="preserve">80,3 </w:t>
            </w:r>
          </w:p>
        </w:tc>
        <w:tc>
          <w:tcPr>
            <w:tcW w:w="1470" w:type="dxa"/>
            <w:gridSpan w:val="2"/>
            <w:tcBorders>
              <w:top w:val="single" w:sz="2" w:space="0" w:color="auto"/>
              <w:left w:val="single" w:sz="2" w:space="0" w:color="auto"/>
              <w:bottom w:val="single" w:sz="2" w:space="0" w:color="auto"/>
              <w:right w:val="single" w:sz="2" w:space="0" w:color="auto"/>
            </w:tcBorders>
          </w:tcPr>
          <w:p w14:paraId="1F797E52" w14:textId="77777777" w:rsidR="00FB01E4" w:rsidRDefault="008A0105">
            <w:pPr>
              <w:pStyle w:val="a3"/>
              <w:jc w:val="center"/>
            </w:pPr>
            <w:r>
              <w:t xml:space="preserve">80,4 </w:t>
            </w:r>
          </w:p>
        </w:tc>
        <w:tc>
          <w:tcPr>
            <w:tcW w:w="1440" w:type="dxa"/>
            <w:gridSpan w:val="2"/>
            <w:tcBorders>
              <w:top w:val="single" w:sz="2" w:space="0" w:color="auto"/>
              <w:left w:val="single" w:sz="2" w:space="0" w:color="auto"/>
              <w:bottom w:val="single" w:sz="2" w:space="0" w:color="auto"/>
              <w:right w:val="single" w:sz="2" w:space="0" w:color="auto"/>
            </w:tcBorders>
          </w:tcPr>
          <w:p w14:paraId="12EFD7F3" w14:textId="77777777" w:rsidR="00FB01E4" w:rsidRDefault="008A0105">
            <w:pPr>
              <w:pStyle w:val="a3"/>
              <w:jc w:val="center"/>
            </w:pPr>
            <w:r>
              <w:t xml:space="preserve">80,5 </w:t>
            </w:r>
          </w:p>
        </w:tc>
        <w:tc>
          <w:tcPr>
            <w:tcW w:w="1440" w:type="dxa"/>
            <w:gridSpan w:val="2"/>
            <w:tcBorders>
              <w:top w:val="single" w:sz="2" w:space="0" w:color="auto"/>
              <w:left w:val="single" w:sz="2" w:space="0" w:color="auto"/>
              <w:bottom w:val="single" w:sz="2" w:space="0" w:color="auto"/>
              <w:right w:val="single" w:sz="2" w:space="0" w:color="auto"/>
            </w:tcBorders>
          </w:tcPr>
          <w:p w14:paraId="163C35AF" w14:textId="77777777" w:rsidR="00FB01E4" w:rsidRDefault="008A0105">
            <w:pPr>
              <w:pStyle w:val="a3"/>
              <w:jc w:val="center"/>
            </w:pPr>
            <w:r>
              <w:t xml:space="preserve">80,6 </w:t>
            </w:r>
          </w:p>
        </w:tc>
        <w:tc>
          <w:tcPr>
            <w:tcW w:w="1590" w:type="dxa"/>
            <w:gridSpan w:val="2"/>
            <w:tcBorders>
              <w:top w:val="single" w:sz="2" w:space="0" w:color="auto"/>
              <w:left w:val="single" w:sz="2" w:space="0" w:color="auto"/>
              <w:bottom w:val="single" w:sz="2" w:space="0" w:color="auto"/>
              <w:right w:val="single" w:sz="2" w:space="0" w:color="auto"/>
            </w:tcBorders>
          </w:tcPr>
          <w:p w14:paraId="1EE43B17" w14:textId="77777777" w:rsidR="00FB01E4" w:rsidRDefault="008A0105">
            <w:pPr>
              <w:pStyle w:val="a3"/>
              <w:jc w:val="center"/>
            </w:pPr>
            <w:r>
              <w:t xml:space="preserve">80,7 </w:t>
            </w:r>
          </w:p>
        </w:tc>
        <w:tc>
          <w:tcPr>
            <w:tcW w:w="2940" w:type="dxa"/>
            <w:gridSpan w:val="2"/>
            <w:tcBorders>
              <w:top w:val="single" w:sz="2" w:space="0" w:color="auto"/>
              <w:left w:val="single" w:sz="2" w:space="0" w:color="auto"/>
              <w:bottom w:val="single" w:sz="2" w:space="0" w:color="auto"/>
              <w:right w:val="single" w:sz="2" w:space="0" w:color="auto"/>
            </w:tcBorders>
          </w:tcPr>
          <w:p w14:paraId="34BBA3E5" w14:textId="77777777" w:rsidR="00FB01E4" w:rsidRDefault="008A0105">
            <w:pPr>
              <w:pStyle w:val="a3"/>
              <w:jc w:val="center"/>
            </w:pPr>
            <w:r>
              <w:t>Министерство градостроительной деятельности и развития агломераций Нижегородской области,</w:t>
            </w:r>
          </w:p>
          <w:p w14:paraId="1D8B470F" w14:textId="77777777" w:rsidR="00FB01E4" w:rsidRDefault="008A0105">
            <w:pPr>
              <w:pStyle w:val="a3"/>
              <w:jc w:val="center"/>
            </w:pPr>
            <w:r>
              <w:t>министерство строительства Нижегородской области (по компетенции)</w:t>
            </w:r>
          </w:p>
          <w:p w14:paraId="0331CD24" w14:textId="77777777" w:rsidR="00FB01E4" w:rsidRDefault="00FB01E4">
            <w:pPr>
              <w:pStyle w:val="a3"/>
              <w:jc w:val="center"/>
            </w:pPr>
          </w:p>
        </w:tc>
      </w:tr>
      <w:tr w:rsidR="00FB01E4" w14:paraId="3DEFBD26" w14:textId="77777777" w:rsidTr="00A052AE">
        <w:tc>
          <w:tcPr>
            <w:tcW w:w="720" w:type="dxa"/>
            <w:tcBorders>
              <w:top w:val="single" w:sz="2" w:space="0" w:color="auto"/>
              <w:left w:val="single" w:sz="2" w:space="0" w:color="auto"/>
              <w:bottom w:val="single" w:sz="2" w:space="0" w:color="auto"/>
              <w:right w:val="single" w:sz="2" w:space="0" w:color="auto"/>
            </w:tcBorders>
          </w:tcPr>
          <w:p w14:paraId="57C39CC3" w14:textId="77777777" w:rsidR="00FB01E4" w:rsidRDefault="008A0105">
            <w:pPr>
              <w:pStyle w:val="a3"/>
            </w:pPr>
            <w:r>
              <w:t>26.</w:t>
            </w:r>
            <w:r>
              <w:tab/>
            </w:r>
          </w:p>
        </w:tc>
        <w:tc>
          <w:tcPr>
            <w:tcW w:w="3795" w:type="dxa"/>
            <w:tcBorders>
              <w:top w:val="single" w:sz="2" w:space="0" w:color="auto"/>
              <w:left w:val="single" w:sz="2" w:space="0" w:color="auto"/>
              <w:bottom w:val="single" w:sz="2" w:space="0" w:color="auto"/>
              <w:right w:val="single" w:sz="2" w:space="0" w:color="auto"/>
            </w:tcBorders>
          </w:tcPr>
          <w:p w14:paraId="0661C966" w14:textId="77777777" w:rsidR="00FB01E4" w:rsidRDefault="008A0105">
            <w:pPr>
              <w:pStyle w:val="a3"/>
            </w:pPr>
            <w:r>
              <w:t xml:space="preserve">Рынок лабораторных исследований для выдачи ветеринарных сопроводительных документов </w:t>
            </w:r>
          </w:p>
        </w:tc>
        <w:tc>
          <w:tcPr>
            <w:tcW w:w="4335" w:type="dxa"/>
            <w:gridSpan w:val="2"/>
            <w:tcBorders>
              <w:top w:val="single" w:sz="2" w:space="0" w:color="auto"/>
              <w:left w:val="single" w:sz="2" w:space="0" w:color="auto"/>
              <w:bottom w:val="single" w:sz="2" w:space="0" w:color="auto"/>
              <w:right w:val="single" w:sz="2" w:space="0" w:color="auto"/>
            </w:tcBorders>
          </w:tcPr>
          <w:p w14:paraId="7077F863" w14:textId="77777777" w:rsidR="00FB01E4" w:rsidRDefault="008A0105">
            <w:pPr>
              <w:pStyle w:val="a3"/>
              <w:jc w:val="both"/>
            </w:pPr>
            <w:r>
              <w:t>Текущая ситуация. Рынок представлен 8 государственными ветеринарными лабораториями и 11 частными лабораториями.</w:t>
            </w:r>
          </w:p>
          <w:p w14:paraId="4580DFDB" w14:textId="77777777" w:rsidR="00FB01E4" w:rsidRDefault="008A0105">
            <w:pPr>
              <w:pStyle w:val="a3"/>
              <w:jc w:val="both"/>
            </w:pPr>
            <w:r>
              <w:t xml:space="preserve">Проблематика. Недостаточное количество частных организаций по выдаче ветеринарных </w:t>
            </w:r>
            <w:r>
              <w:lastRenderedPageBreak/>
              <w:t>сопроводительных документов. Недостаточно оптимальная схема размещения организаций по выдаче ветеринарных сопроводительных документов на территории Нижегородской области.</w:t>
            </w:r>
          </w:p>
          <w:p w14:paraId="7C18B1FE" w14:textId="77777777" w:rsidR="00FB01E4" w:rsidRDefault="008A0105">
            <w:pPr>
              <w:pStyle w:val="a3"/>
              <w:jc w:val="both"/>
            </w:pPr>
            <w:r>
              <w:t>Обоснование выбора рынка. Создание равных условий для участников рынка. Развитие конкуренции в целях создания благоприятных условий для развития агропромышленных организаций Нижегородской области.</w:t>
            </w:r>
          </w:p>
          <w:p w14:paraId="5A714A85" w14:textId="77777777" w:rsidR="00FB01E4" w:rsidRDefault="008A0105">
            <w:pPr>
              <w:pStyle w:val="a3"/>
              <w:jc w:val="both"/>
            </w:pPr>
            <w:r>
              <w:t>Меры по развитию конкуренции. Оказание консультационной и информационной поддержки участникам рынка.</w:t>
            </w:r>
          </w:p>
        </w:tc>
        <w:tc>
          <w:tcPr>
            <w:tcW w:w="3795" w:type="dxa"/>
            <w:gridSpan w:val="2"/>
            <w:tcBorders>
              <w:top w:val="single" w:sz="2" w:space="0" w:color="auto"/>
              <w:left w:val="single" w:sz="2" w:space="0" w:color="auto"/>
              <w:bottom w:val="single" w:sz="2" w:space="0" w:color="auto"/>
              <w:right w:val="single" w:sz="2" w:space="0" w:color="auto"/>
            </w:tcBorders>
          </w:tcPr>
          <w:p w14:paraId="4744A3DD" w14:textId="77777777" w:rsidR="00FB01E4" w:rsidRDefault="008A0105">
            <w:pPr>
              <w:pStyle w:val="a3"/>
              <w:jc w:val="both"/>
            </w:pPr>
            <w:r>
              <w:lastRenderedPageBreak/>
              <w:t>Доля организаций частной формы собственности в сфере лабораторных исследований для выдачи ветеринарных сопроводительных документов, %</w:t>
            </w:r>
          </w:p>
        </w:tc>
        <w:tc>
          <w:tcPr>
            <w:tcW w:w="1590" w:type="dxa"/>
            <w:gridSpan w:val="2"/>
            <w:tcBorders>
              <w:top w:val="single" w:sz="2" w:space="0" w:color="auto"/>
              <w:left w:val="single" w:sz="2" w:space="0" w:color="auto"/>
              <w:bottom w:val="single" w:sz="2" w:space="0" w:color="auto"/>
              <w:right w:val="single" w:sz="2" w:space="0" w:color="auto"/>
            </w:tcBorders>
          </w:tcPr>
          <w:p w14:paraId="2F4F1D11" w14:textId="77777777" w:rsidR="00FB01E4" w:rsidRDefault="008A0105">
            <w:pPr>
              <w:pStyle w:val="a3"/>
              <w:jc w:val="center"/>
            </w:pPr>
            <w:r>
              <w:t xml:space="preserve">57,9 </w:t>
            </w:r>
          </w:p>
        </w:tc>
        <w:tc>
          <w:tcPr>
            <w:tcW w:w="1470" w:type="dxa"/>
            <w:gridSpan w:val="2"/>
            <w:tcBorders>
              <w:top w:val="single" w:sz="2" w:space="0" w:color="auto"/>
              <w:left w:val="single" w:sz="2" w:space="0" w:color="auto"/>
              <w:bottom w:val="single" w:sz="2" w:space="0" w:color="auto"/>
              <w:right w:val="single" w:sz="2" w:space="0" w:color="auto"/>
            </w:tcBorders>
          </w:tcPr>
          <w:p w14:paraId="091AEF78" w14:textId="77777777" w:rsidR="00FB01E4" w:rsidRDefault="008A0105">
            <w:pPr>
              <w:pStyle w:val="a3"/>
              <w:jc w:val="center"/>
            </w:pPr>
            <w:r>
              <w:t xml:space="preserve">57,9 </w:t>
            </w:r>
          </w:p>
        </w:tc>
        <w:tc>
          <w:tcPr>
            <w:tcW w:w="1440" w:type="dxa"/>
            <w:gridSpan w:val="2"/>
            <w:tcBorders>
              <w:top w:val="single" w:sz="2" w:space="0" w:color="auto"/>
              <w:left w:val="single" w:sz="2" w:space="0" w:color="auto"/>
              <w:bottom w:val="single" w:sz="2" w:space="0" w:color="auto"/>
              <w:right w:val="single" w:sz="2" w:space="0" w:color="auto"/>
            </w:tcBorders>
          </w:tcPr>
          <w:p w14:paraId="69617D59" w14:textId="77777777" w:rsidR="00FB01E4" w:rsidRDefault="008A0105">
            <w:pPr>
              <w:pStyle w:val="a3"/>
              <w:jc w:val="center"/>
            </w:pPr>
            <w:r>
              <w:t xml:space="preserve">57,9 </w:t>
            </w:r>
          </w:p>
        </w:tc>
        <w:tc>
          <w:tcPr>
            <w:tcW w:w="1440" w:type="dxa"/>
            <w:gridSpan w:val="2"/>
            <w:tcBorders>
              <w:top w:val="single" w:sz="2" w:space="0" w:color="auto"/>
              <w:left w:val="single" w:sz="2" w:space="0" w:color="auto"/>
              <w:bottom w:val="single" w:sz="2" w:space="0" w:color="auto"/>
              <w:right w:val="single" w:sz="2" w:space="0" w:color="auto"/>
            </w:tcBorders>
          </w:tcPr>
          <w:p w14:paraId="5C12A65B" w14:textId="77777777" w:rsidR="00FB01E4" w:rsidRDefault="008A0105">
            <w:pPr>
              <w:pStyle w:val="a3"/>
              <w:jc w:val="center"/>
            </w:pPr>
            <w:r>
              <w:t xml:space="preserve">57,9 </w:t>
            </w:r>
          </w:p>
        </w:tc>
        <w:tc>
          <w:tcPr>
            <w:tcW w:w="1590" w:type="dxa"/>
            <w:gridSpan w:val="2"/>
            <w:tcBorders>
              <w:top w:val="single" w:sz="2" w:space="0" w:color="auto"/>
              <w:left w:val="single" w:sz="2" w:space="0" w:color="auto"/>
              <w:bottom w:val="single" w:sz="2" w:space="0" w:color="auto"/>
              <w:right w:val="single" w:sz="2" w:space="0" w:color="auto"/>
            </w:tcBorders>
          </w:tcPr>
          <w:p w14:paraId="5284E7E5" w14:textId="77777777" w:rsidR="00FB01E4" w:rsidRDefault="008A0105">
            <w:pPr>
              <w:pStyle w:val="a3"/>
              <w:jc w:val="center"/>
            </w:pPr>
            <w:r>
              <w:t xml:space="preserve">57,9 </w:t>
            </w:r>
          </w:p>
        </w:tc>
        <w:tc>
          <w:tcPr>
            <w:tcW w:w="2940" w:type="dxa"/>
            <w:gridSpan w:val="2"/>
            <w:tcBorders>
              <w:top w:val="single" w:sz="2" w:space="0" w:color="auto"/>
              <w:left w:val="single" w:sz="2" w:space="0" w:color="auto"/>
              <w:bottom w:val="single" w:sz="2" w:space="0" w:color="auto"/>
              <w:right w:val="single" w:sz="2" w:space="0" w:color="auto"/>
            </w:tcBorders>
          </w:tcPr>
          <w:p w14:paraId="4FC1192D" w14:textId="77777777" w:rsidR="00FB01E4" w:rsidRDefault="008A0105">
            <w:pPr>
              <w:pStyle w:val="a3"/>
              <w:jc w:val="center"/>
            </w:pPr>
            <w:r>
              <w:t xml:space="preserve">Комитет ветеринарии Нижегородской области </w:t>
            </w:r>
          </w:p>
        </w:tc>
      </w:tr>
      <w:tr w:rsidR="00FB01E4" w14:paraId="2E5E7889" w14:textId="77777777" w:rsidTr="00A052AE">
        <w:tc>
          <w:tcPr>
            <w:tcW w:w="720" w:type="dxa"/>
            <w:tcBorders>
              <w:top w:val="single" w:sz="2" w:space="0" w:color="auto"/>
              <w:left w:val="single" w:sz="2" w:space="0" w:color="auto"/>
              <w:bottom w:val="single" w:sz="2" w:space="0" w:color="auto"/>
              <w:right w:val="single" w:sz="2" w:space="0" w:color="auto"/>
            </w:tcBorders>
          </w:tcPr>
          <w:p w14:paraId="31382090" w14:textId="77777777" w:rsidR="00FB01E4" w:rsidRDefault="008A0105">
            <w:pPr>
              <w:pStyle w:val="a3"/>
            </w:pPr>
            <w:r>
              <w:t>27.</w:t>
            </w:r>
            <w:r>
              <w:tab/>
            </w:r>
          </w:p>
        </w:tc>
        <w:tc>
          <w:tcPr>
            <w:tcW w:w="3795" w:type="dxa"/>
            <w:tcBorders>
              <w:top w:val="single" w:sz="2" w:space="0" w:color="auto"/>
              <w:left w:val="single" w:sz="2" w:space="0" w:color="auto"/>
              <w:bottom w:val="single" w:sz="2" w:space="0" w:color="auto"/>
              <w:right w:val="single" w:sz="2" w:space="0" w:color="auto"/>
            </w:tcBorders>
          </w:tcPr>
          <w:p w14:paraId="51461246" w14:textId="77777777" w:rsidR="00FB01E4" w:rsidRDefault="008A0105">
            <w:pPr>
              <w:pStyle w:val="a3"/>
            </w:pPr>
            <w:r>
              <w:t xml:space="preserve">Рынок племенного животноводства </w:t>
            </w:r>
          </w:p>
        </w:tc>
        <w:tc>
          <w:tcPr>
            <w:tcW w:w="4335" w:type="dxa"/>
            <w:gridSpan w:val="2"/>
            <w:tcBorders>
              <w:top w:val="single" w:sz="2" w:space="0" w:color="auto"/>
              <w:left w:val="single" w:sz="2" w:space="0" w:color="auto"/>
              <w:bottom w:val="single" w:sz="2" w:space="0" w:color="auto"/>
              <w:right w:val="single" w:sz="2" w:space="0" w:color="auto"/>
            </w:tcBorders>
          </w:tcPr>
          <w:p w14:paraId="0837D8BB" w14:textId="77777777" w:rsidR="00FB01E4" w:rsidRDefault="008A0105">
            <w:pPr>
              <w:pStyle w:val="a3"/>
              <w:jc w:val="both"/>
            </w:pPr>
            <w:r>
              <w:t>Текущая ситуация. Всего на данном рынке действуют 43 хозяйствующих субъекта, все они являются частными.</w:t>
            </w:r>
          </w:p>
          <w:p w14:paraId="6182347B" w14:textId="77777777" w:rsidR="00FB01E4" w:rsidRDefault="008A0105">
            <w:pPr>
              <w:pStyle w:val="a3"/>
              <w:jc w:val="both"/>
            </w:pPr>
            <w:r>
              <w:t>В рамках ежегодного мониторинга 32 % опрошенных предпринимателей оценивают конкуренцию на данном рынке как умеренную, при этом 40 % респондентов считают конкуренцию слабой, 13 % высокой.</w:t>
            </w:r>
          </w:p>
          <w:p w14:paraId="5B243583" w14:textId="77777777" w:rsidR="00FB01E4" w:rsidRDefault="008A0105">
            <w:pPr>
              <w:pStyle w:val="a3"/>
              <w:jc w:val="both"/>
            </w:pPr>
            <w:r>
              <w:t xml:space="preserve">Проблематика. Необходимость увеличения видового и породного разнообразия племенного скота и птицы, разводимых на территории Нижегородской области. Уровень племенного поголовья коров от общего поголовья дойного стада сельскохозяйственных организаций - 37 %. Ограниченный спрос на производимую продукцию, обусловленный отсутствием у производителей сельскохозяйственных товаров средств для закупки </w:t>
            </w:r>
            <w:r>
              <w:lastRenderedPageBreak/>
              <w:t>высокопродуктивного скота и птицы.</w:t>
            </w:r>
          </w:p>
          <w:p w14:paraId="1725D2D6" w14:textId="77777777" w:rsidR="00FB01E4" w:rsidRDefault="008A0105">
            <w:pPr>
              <w:pStyle w:val="a3"/>
              <w:jc w:val="both"/>
            </w:pPr>
            <w:r>
              <w:t>Обоснование выбора рынка. В соответствии со Стратегией развития Нижегородской области до 2035 года, утвержденной постановлением Правительства Нижегородской области от 21 декабря 2018 г. № 889, сельское хозяйство является одной из приоритетных отраслей экономики Нижегородской области. Обеспечение сельскохозяйственных организаций Нижегородской области высокопродуктивными породами скота и птицы в целях повышения конкурентоспособности животноводческой отрасли. Недостаточно высокий уровень племенного поголовья в общем поголовье дойного стада.</w:t>
            </w:r>
          </w:p>
          <w:p w14:paraId="211612F7" w14:textId="77777777" w:rsidR="00FB01E4" w:rsidRDefault="008A0105">
            <w:pPr>
              <w:pStyle w:val="a3"/>
              <w:jc w:val="both"/>
            </w:pPr>
            <w:r>
              <w:t>Меры по развитию конкуренции. Поддержка развития племенного животноводства в рамках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Оказание содействия в регистрации организаций Нижегородской области в государственном племенном регистре Российской Федерации.</w:t>
            </w:r>
          </w:p>
        </w:tc>
        <w:tc>
          <w:tcPr>
            <w:tcW w:w="3795" w:type="dxa"/>
            <w:gridSpan w:val="2"/>
            <w:tcBorders>
              <w:top w:val="single" w:sz="2" w:space="0" w:color="auto"/>
              <w:left w:val="single" w:sz="2" w:space="0" w:color="auto"/>
              <w:bottom w:val="single" w:sz="2" w:space="0" w:color="auto"/>
              <w:right w:val="single" w:sz="2" w:space="0" w:color="auto"/>
            </w:tcBorders>
          </w:tcPr>
          <w:p w14:paraId="66E2628C" w14:textId="77777777" w:rsidR="00FB01E4" w:rsidRDefault="008A0105">
            <w:pPr>
              <w:pStyle w:val="a3"/>
              <w:jc w:val="both"/>
            </w:pPr>
            <w:r>
              <w:lastRenderedPageBreak/>
              <w:t>Доля организаций частной формы собственности на рынке племенного животноводства (доля объема реализованных на рынке товаров в натуральном выражении (в условных головах) организациями частной формы собственности, осуществляющими деятельность по разведению племенных сельскохозяйственных животных, в общем объеме реализованных на рынке товаров в натуральном выражении (в условных головах)  всеми организациями, осуществляющими деятельность по разведению племенных сельскохозяйственных животных), %</w:t>
            </w:r>
          </w:p>
        </w:tc>
        <w:tc>
          <w:tcPr>
            <w:tcW w:w="1590" w:type="dxa"/>
            <w:gridSpan w:val="2"/>
            <w:tcBorders>
              <w:top w:val="single" w:sz="2" w:space="0" w:color="auto"/>
              <w:left w:val="single" w:sz="2" w:space="0" w:color="auto"/>
              <w:bottom w:val="single" w:sz="2" w:space="0" w:color="auto"/>
              <w:right w:val="single" w:sz="2" w:space="0" w:color="auto"/>
            </w:tcBorders>
          </w:tcPr>
          <w:p w14:paraId="15EB8661"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078EF1D6"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11E053DF"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65FE3D2B"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657D8C6F"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1C817B28" w14:textId="77777777" w:rsidR="00FB01E4" w:rsidRDefault="008A0105">
            <w:pPr>
              <w:pStyle w:val="a3"/>
              <w:jc w:val="center"/>
            </w:pPr>
            <w:r>
              <w:t xml:space="preserve">Министерство сельского хозяйства и продовольственных ресурсов Нижегородской области </w:t>
            </w:r>
          </w:p>
        </w:tc>
      </w:tr>
      <w:tr w:rsidR="00FB01E4" w14:paraId="24163D19" w14:textId="77777777" w:rsidTr="00A052AE">
        <w:tc>
          <w:tcPr>
            <w:tcW w:w="720" w:type="dxa"/>
            <w:tcBorders>
              <w:top w:val="single" w:sz="2" w:space="0" w:color="auto"/>
              <w:left w:val="single" w:sz="2" w:space="0" w:color="auto"/>
              <w:bottom w:val="single" w:sz="2" w:space="0" w:color="auto"/>
              <w:right w:val="single" w:sz="2" w:space="0" w:color="auto"/>
            </w:tcBorders>
          </w:tcPr>
          <w:p w14:paraId="7942F2C9" w14:textId="77777777" w:rsidR="00FB01E4" w:rsidRDefault="008A0105">
            <w:pPr>
              <w:pStyle w:val="a3"/>
            </w:pPr>
            <w:r>
              <w:t>28.</w:t>
            </w:r>
            <w:r>
              <w:tab/>
            </w:r>
          </w:p>
        </w:tc>
        <w:tc>
          <w:tcPr>
            <w:tcW w:w="3795" w:type="dxa"/>
            <w:tcBorders>
              <w:top w:val="single" w:sz="2" w:space="0" w:color="auto"/>
              <w:left w:val="single" w:sz="2" w:space="0" w:color="auto"/>
              <w:bottom w:val="single" w:sz="2" w:space="0" w:color="auto"/>
              <w:right w:val="single" w:sz="2" w:space="0" w:color="auto"/>
            </w:tcBorders>
          </w:tcPr>
          <w:p w14:paraId="1869131D" w14:textId="77777777" w:rsidR="00FB01E4" w:rsidRDefault="008A0105">
            <w:pPr>
              <w:pStyle w:val="a3"/>
            </w:pPr>
            <w:r>
              <w:t xml:space="preserve">Рынок семеноводства </w:t>
            </w:r>
          </w:p>
        </w:tc>
        <w:tc>
          <w:tcPr>
            <w:tcW w:w="4335" w:type="dxa"/>
            <w:gridSpan w:val="2"/>
            <w:tcBorders>
              <w:top w:val="single" w:sz="2" w:space="0" w:color="auto"/>
              <w:left w:val="single" w:sz="2" w:space="0" w:color="auto"/>
              <w:bottom w:val="single" w:sz="2" w:space="0" w:color="auto"/>
              <w:right w:val="single" w:sz="2" w:space="0" w:color="auto"/>
            </w:tcBorders>
          </w:tcPr>
          <w:p w14:paraId="120F1063" w14:textId="77777777" w:rsidR="00FB01E4" w:rsidRDefault="008A0105">
            <w:pPr>
              <w:pStyle w:val="a3"/>
              <w:jc w:val="both"/>
            </w:pPr>
            <w:r>
              <w:t>Текущая ситуация. Всего на данном рынке 33 хозяйствующих субъекта, из них 30 частные организации, остальные государственные.</w:t>
            </w:r>
          </w:p>
          <w:p w14:paraId="66F45910" w14:textId="77777777" w:rsidR="00FB01E4" w:rsidRDefault="008A0105">
            <w:pPr>
              <w:pStyle w:val="a3"/>
              <w:jc w:val="both"/>
            </w:pPr>
            <w:r>
              <w:t xml:space="preserve">В рамках ежегодного мониторинга 41 % опрошенных предпринимателей считают, что конкуренция на данном рынке </w:t>
            </w:r>
            <w:r>
              <w:lastRenderedPageBreak/>
              <w:t xml:space="preserve">умеренная, более половины (56 %) отметили, что конкуренция на рынке слабая или отсутствует. </w:t>
            </w:r>
          </w:p>
          <w:p w14:paraId="4709B65F" w14:textId="77777777" w:rsidR="00FB01E4" w:rsidRDefault="008A0105">
            <w:pPr>
              <w:pStyle w:val="a3"/>
              <w:jc w:val="both"/>
            </w:pPr>
            <w:r>
              <w:t xml:space="preserve">Проблематика. Ограниченный спрос на производимую продукцию, обусловленный отсутствием у производителей сельскохозяйственных товаров средств для закупки высококачественного посевного материала. </w:t>
            </w:r>
          </w:p>
          <w:p w14:paraId="5AA62224" w14:textId="77777777" w:rsidR="00FB01E4" w:rsidRDefault="008A0105">
            <w:pPr>
              <w:pStyle w:val="a3"/>
              <w:jc w:val="both"/>
            </w:pPr>
            <w:r>
              <w:t>Обоснование выбора рынка. В соответствии со Стратегией развития Нижегородской области до 2035 года, утвержденной постановлением Правительства Нижегородской области от 21 декабря 2018 г. № 889, сельское хозяйство является одной из приоритетных отраслей экономики региона. Обеспечение нижегородских сельскохозяйственных производителей качественным семенным материалом. По мнению предпринимателей, недостаточный уровень развития конкуренции на данном рынке.</w:t>
            </w:r>
          </w:p>
          <w:p w14:paraId="3278B1CB" w14:textId="77777777" w:rsidR="00FB01E4" w:rsidRDefault="008A0105">
            <w:pPr>
              <w:pStyle w:val="a3"/>
              <w:jc w:val="both"/>
            </w:pPr>
            <w:r>
              <w:t>Меры по развитию конкуренции. Поддержка развития элитного семеноводства в рамках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в том числе компенсация части затрат на приобретение элитных семян. Содействие быстрому и своевременному включению новых сортов в госреестр.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5B49961B" w14:textId="77777777" w:rsidR="00FB01E4" w:rsidRDefault="008A0105">
            <w:pPr>
              <w:pStyle w:val="a3"/>
              <w:jc w:val="both"/>
            </w:pPr>
            <w:r>
              <w:lastRenderedPageBreak/>
              <w:t>Доля организаций частной формы собственности на рынке семеноводства, %</w:t>
            </w:r>
          </w:p>
        </w:tc>
        <w:tc>
          <w:tcPr>
            <w:tcW w:w="1590" w:type="dxa"/>
            <w:gridSpan w:val="2"/>
            <w:tcBorders>
              <w:top w:val="single" w:sz="2" w:space="0" w:color="auto"/>
              <w:left w:val="single" w:sz="2" w:space="0" w:color="auto"/>
              <w:bottom w:val="single" w:sz="2" w:space="0" w:color="auto"/>
              <w:right w:val="single" w:sz="2" w:space="0" w:color="auto"/>
            </w:tcBorders>
          </w:tcPr>
          <w:p w14:paraId="31107016" w14:textId="77777777" w:rsidR="00FB01E4" w:rsidRDefault="008A0105">
            <w:pPr>
              <w:pStyle w:val="a3"/>
              <w:jc w:val="center"/>
            </w:pPr>
            <w:r>
              <w:t xml:space="preserve">97 </w:t>
            </w:r>
          </w:p>
        </w:tc>
        <w:tc>
          <w:tcPr>
            <w:tcW w:w="1470" w:type="dxa"/>
            <w:gridSpan w:val="2"/>
            <w:tcBorders>
              <w:top w:val="single" w:sz="2" w:space="0" w:color="auto"/>
              <w:left w:val="single" w:sz="2" w:space="0" w:color="auto"/>
              <w:bottom w:val="single" w:sz="2" w:space="0" w:color="auto"/>
              <w:right w:val="single" w:sz="2" w:space="0" w:color="auto"/>
            </w:tcBorders>
          </w:tcPr>
          <w:p w14:paraId="5EA8D382" w14:textId="77777777" w:rsidR="00FB01E4" w:rsidRDefault="008A0105">
            <w:pPr>
              <w:pStyle w:val="a3"/>
              <w:jc w:val="center"/>
            </w:pPr>
            <w:r>
              <w:t xml:space="preserve">97 </w:t>
            </w:r>
          </w:p>
        </w:tc>
        <w:tc>
          <w:tcPr>
            <w:tcW w:w="1440" w:type="dxa"/>
            <w:gridSpan w:val="2"/>
            <w:tcBorders>
              <w:top w:val="single" w:sz="2" w:space="0" w:color="auto"/>
              <w:left w:val="single" w:sz="2" w:space="0" w:color="auto"/>
              <w:bottom w:val="single" w:sz="2" w:space="0" w:color="auto"/>
              <w:right w:val="single" w:sz="2" w:space="0" w:color="auto"/>
            </w:tcBorders>
          </w:tcPr>
          <w:p w14:paraId="0DC70210" w14:textId="77777777" w:rsidR="00FB01E4" w:rsidRDefault="008A0105">
            <w:pPr>
              <w:pStyle w:val="a3"/>
              <w:jc w:val="center"/>
            </w:pPr>
            <w:r>
              <w:t xml:space="preserve">97 </w:t>
            </w:r>
          </w:p>
        </w:tc>
        <w:tc>
          <w:tcPr>
            <w:tcW w:w="1440" w:type="dxa"/>
            <w:gridSpan w:val="2"/>
            <w:tcBorders>
              <w:top w:val="single" w:sz="2" w:space="0" w:color="auto"/>
              <w:left w:val="single" w:sz="2" w:space="0" w:color="auto"/>
              <w:bottom w:val="single" w:sz="2" w:space="0" w:color="auto"/>
              <w:right w:val="single" w:sz="2" w:space="0" w:color="auto"/>
            </w:tcBorders>
          </w:tcPr>
          <w:p w14:paraId="26A6DF81" w14:textId="77777777" w:rsidR="00FB01E4" w:rsidRDefault="008A0105">
            <w:pPr>
              <w:pStyle w:val="a3"/>
              <w:jc w:val="center"/>
            </w:pPr>
            <w:r>
              <w:t xml:space="preserve">97 </w:t>
            </w:r>
          </w:p>
        </w:tc>
        <w:tc>
          <w:tcPr>
            <w:tcW w:w="1590" w:type="dxa"/>
            <w:gridSpan w:val="2"/>
            <w:tcBorders>
              <w:top w:val="single" w:sz="2" w:space="0" w:color="auto"/>
              <w:left w:val="single" w:sz="2" w:space="0" w:color="auto"/>
              <w:bottom w:val="single" w:sz="2" w:space="0" w:color="auto"/>
              <w:right w:val="single" w:sz="2" w:space="0" w:color="auto"/>
            </w:tcBorders>
          </w:tcPr>
          <w:p w14:paraId="6AD91A79" w14:textId="77777777" w:rsidR="00FB01E4" w:rsidRDefault="008A0105">
            <w:pPr>
              <w:pStyle w:val="a3"/>
              <w:jc w:val="center"/>
            </w:pPr>
            <w:r>
              <w:t xml:space="preserve">97 </w:t>
            </w:r>
          </w:p>
        </w:tc>
        <w:tc>
          <w:tcPr>
            <w:tcW w:w="2940" w:type="dxa"/>
            <w:gridSpan w:val="2"/>
            <w:tcBorders>
              <w:top w:val="single" w:sz="2" w:space="0" w:color="auto"/>
              <w:left w:val="single" w:sz="2" w:space="0" w:color="auto"/>
              <w:bottom w:val="single" w:sz="2" w:space="0" w:color="auto"/>
              <w:right w:val="single" w:sz="2" w:space="0" w:color="auto"/>
            </w:tcBorders>
          </w:tcPr>
          <w:p w14:paraId="25D98028" w14:textId="77777777" w:rsidR="00FB01E4" w:rsidRDefault="008A0105">
            <w:pPr>
              <w:pStyle w:val="a3"/>
              <w:jc w:val="center"/>
            </w:pPr>
            <w:r>
              <w:t xml:space="preserve">Министерство сельского хозяйства и продовольственных ресурсов Нижегородской области </w:t>
            </w:r>
          </w:p>
        </w:tc>
      </w:tr>
      <w:tr w:rsidR="00FB01E4" w14:paraId="27A5069D" w14:textId="77777777" w:rsidTr="00A052AE">
        <w:tc>
          <w:tcPr>
            <w:tcW w:w="720" w:type="dxa"/>
            <w:tcBorders>
              <w:top w:val="single" w:sz="2" w:space="0" w:color="auto"/>
              <w:left w:val="single" w:sz="2" w:space="0" w:color="auto"/>
              <w:bottom w:val="single" w:sz="2" w:space="0" w:color="auto"/>
              <w:right w:val="single" w:sz="2" w:space="0" w:color="auto"/>
            </w:tcBorders>
          </w:tcPr>
          <w:p w14:paraId="0432B543" w14:textId="77777777" w:rsidR="00FB01E4" w:rsidRDefault="008A0105">
            <w:pPr>
              <w:pStyle w:val="a3"/>
            </w:pPr>
            <w:r>
              <w:t>29.</w:t>
            </w:r>
            <w:r>
              <w:tab/>
            </w:r>
          </w:p>
        </w:tc>
        <w:tc>
          <w:tcPr>
            <w:tcW w:w="3795" w:type="dxa"/>
            <w:tcBorders>
              <w:top w:val="single" w:sz="2" w:space="0" w:color="auto"/>
              <w:left w:val="single" w:sz="2" w:space="0" w:color="auto"/>
              <w:bottom w:val="single" w:sz="2" w:space="0" w:color="auto"/>
              <w:right w:val="single" w:sz="2" w:space="0" w:color="auto"/>
            </w:tcBorders>
          </w:tcPr>
          <w:p w14:paraId="28608244" w14:textId="77777777" w:rsidR="00FB01E4" w:rsidRDefault="008A0105">
            <w:pPr>
              <w:pStyle w:val="a3"/>
            </w:pPr>
            <w:r>
              <w:t xml:space="preserve">Рынок вылова водных биоресурсов </w:t>
            </w:r>
          </w:p>
        </w:tc>
        <w:tc>
          <w:tcPr>
            <w:tcW w:w="4335" w:type="dxa"/>
            <w:gridSpan w:val="2"/>
            <w:tcBorders>
              <w:top w:val="single" w:sz="2" w:space="0" w:color="auto"/>
              <w:left w:val="single" w:sz="2" w:space="0" w:color="auto"/>
              <w:bottom w:val="single" w:sz="2" w:space="0" w:color="auto"/>
              <w:right w:val="single" w:sz="2" w:space="0" w:color="auto"/>
            </w:tcBorders>
          </w:tcPr>
          <w:p w14:paraId="197223A7" w14:textId="77777777" w:rsidR="00FB01E4" w:rsidRDefault="008A0105">
            <w:pPr>
              <w:pStyle w:val="a3"/>
              <w:jc w:val="both"/>
            </w:pPr>
            <w:r>
              <w:t xml:space="preserve">Текущая ситуация. Рынок представлен 23 хозяйствующими </w:t>
            </w:r>
            <w:r>
              <w:lastRenderedPageBreak/>
              <w:t xml:space="preserve">субъектами (все организации частные). </w:t>
            </w:r>
          </w:p>
          <w:p w14:paraId="4ACE72F1" w14:textId="77777777" w:rsidR="00FB01E4" w:rsidRDefault="008A0105">
            <w:pPr>
              <w:pStyle w:val="a3"/>
              <w:jc w:val="both"/>
            </w:pPr>
            <w:r>
              <w:t xml:space="preserve">По результатам опроса предпринимателей (в рамках ежегодного мониторинга) 39 % респондентов отмечают умеренную конкуренции на рынке, 38 % оценивают конкуренцию как слабую, 23 % говорят об отсутствии конкуренции. </w:t>
            </w:r>
          </w:p>
          <w:p w14:paraId="6D1C6702" w14:textId="77777777" w:rsidR="00FB01E4" w:rsidRDefault="008A0105">
            <w:pPr>
              <w:pStyle w:val="a3"/>
              <w:jc w:val="both"/>
            </w:pPr>
            <w:r>
              <w:t>Проблематика. Наличие организации, занимающей доминирующее положение на рынке. Среди административных барьеров, препятствующих развитию бизнеса, в ходе опроса предприниматели указали сложность процедур регистрации прав собственности на недвижимое имущество, сложность процедуры получения региональной государственной поддержки.</w:t>
            </w:r>
          </w:p>
          <w:p w14:paraId="75A8A14C" w14:textId="77777777" w:rsidR="00FB01E4" w:rsidRDefault="008A0105">
            <w:pPr>
              <w:pStyle w:val="a3"/>
              <w:jc w:val="both"/>
            </w:pPr>
            <w:r>
              <w:t>Обоснование выбора рынка. Необходимость создания равных условий для всех участников рынка. Недостаточный уровень развития конкуренции по оценке предпринимателей.</w:t>
            </w:r>
          </w:p>
          <w:p w14:paraId="6140DE43" w14:textId="77777777" w:rsidR="00FB01E4" w:rsidRDefault="008A0105">
            <w:pPr>
              <w:pStyle w:val="a3"/>
              <w:jc w:val="both"/>
            </w:pPr>
            <w:r>
              <w:t>Меры по развитию конкуренции. Оказание консультационных услуг субъектам малого и среднего предпринимательства в области организации промышленного рыболовства и получения господдержки. Обеспечение равных условий участия рыбодобывающих организаций при распределении квот добычи (вылова) водных биоресурсов.</w:t>
            </w:r>
          </w:p>
        </w:tc>
        <w:tc>
          <w:tcPr>
            <w:tcW w:w="3795" w:type="dxa"/>
            <w:gridSpan w:val="2"/>
            <w:tcBorders>
              <w:top w:val="single" w:sz="2" w:space="0" w:color="auto"/>
              <w:left w:val="single" w:sz="2" w:space="0" w:color="auto"/>
              <w:bottom w:val="single" w:sz="2" w:space="0" w:color="auto"/>
              <w:right w:val="single" w:sz="2" w:space="0" w:color="auto"/>
            </w:tcBorders>
          </w:tcPr>
          <w:p w14:paraId="109BA1B6" w14:textId="77777777" w:rsidR="00FB01E4" w:rsidRDefault="008A0105">
            <w:pPr>
              <w:pStyle w:val="a3"/>
              <w:jc w:val="both"/>
            </w:pPr>
            <w:r>
              <w:lastRenderedPageBreak/>
              <w:t xml:space="preserve">Доля организаций частной формы собственности на </w:t>
            </w:r>
            <w:r>
              <w:lastRenderedPageBreak/>
              <w:t>рынке вылова водных биоресурсов (доля объема добычи (вылова) рыбы, других водных биоресурсов организаций частной формы собственности в общем объеме добычи (вылова) рыбы, других водных биоресурсов всех хозяйствующих субъектов), %</w:t>
            </w:r>
          </w:p>
        </w:tc>
        <w:tc>
          <w:tcPr>
            <w:tcW w:w="1590" w:type="dxa"/>
            <w:gridSpan w:val="2"/>
            <w:tcBorders>
              <w:top w:val="single" w:sz="2" w:space="0" w:color="auto"/>
              <w:left w:val="single" w:sz="2" w:space="0" w:color="auto"/>
              <w:bottom w:val="single" w:sz="2" w:space="0" w:color="auto"/>
              <w:right w:val="single" w:sz="2" w:space="0" w:color="auto"/>
            </w:tcBorders>
          </w:tcPr>
          <w:p w14:paraId="3D976FC6" w14:textId="77777777" w:rsidR="00FB01E4" w:rsidRDefault="008A0105">
            <w:pPr>
              <w:pStyle w:val="a3"/>
              <w:jc w:val="center"/>
            </w:pPr>
            <w:r>
              <w:lastRenderedPageBreak/>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75A7E2A8"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44AF3E2B"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11F0CA45"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5D8C79F4"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712F6B04" w14:textId="77777777" w:rsidR="00FB01E4" w:rsidRDefault="008A0105">
            <w:pPr>
              <w:pStyle w:val="a3"/>
              <w:jc w:val="center"/>
            </w:pPr>
            <w:r>
              <w:t xml:space="preserve">Министерство лесного хозяйства и </w:t>
            </w:r>
            <w:r>
              <w:lastRenderedPageBreak/>
              <w:t>охраны объектов животного мира Нижегородской области</w:t>
            </w:r>
          </w:p>
          <w:p w14:paraId="43296F70" w14:textId="77777777" w:rsidR="00FB01E4" w:rsidRDefault="00FB01E4">
            <w:pPr>
              <w:pStyle w:val="a3"/>
              <w:jc w:val="center"/>
            </w:pPr>
          </w:p>
        </w:tc>
      </w:tr>
      <w:tr w:rsidR="00FB01E4" w14:paraId="34ED87DC" w14:textId="77777777" w:rsidTr="00A052AE">
        <w:tc>
          <w:tcPr>
            <w:tcW w:w="720" w:type="dxa"/>
            <w:tcBorders>
              <w:top w:val="single" w:sz="2" w:space="0" w:color="auto"/>
              <w:left w:val="single" w:sz="2" w:space="0" w:color="auto"/>
              <w:bottom w:val="single" w:sz="2" w:space="0" w:color="auto"/>
              <w:right w:val="single" w:sz="2" w:space="0" w:color="auto"/>
            </w:tcBorders>
          </w:tcPr>
          <w:p w14:paraId="00FB703C" w14:textId="77777777" w:rsidR="00FB01E4" w:rsidRDefault="008A0105">
            <w:pPr>
              <w:pStyle w:val="a3"/>
            </w:pPr>
            <w:r>
              <w:lastRenderedPageBreak/>
              <w:t>30.</w:t>
            </w:r>
            <w:r>
              <w:tab/>
            </w:r>
          </w:p>
        </w:tc>
        <w:tc>
          <w:tcPr>
            <w:tcW w:w="3795" w:type="dxa"/>
            <w:tcBorders>
              <w:top w:val="single" w:sz="2" w:space="0" w:color="auto"/>
              <w:left w:val="single" w:sz="2" w:space="0" w:color="auto"/>
              <w:bottom w:val="single" w:sz="2" w:space="0" w:color="auto"/>
              <w:right w:val="single" w:sz="2" w:space="0" w:color="auto"/>
            </w:tcBorders>
          </w:tcPr>
          <w:p w14:paraId="490D4DF1" w14:textId="77777777" w:rsidR="00FB01E4" w:rsidRDefault="008A0105">
            <w:pPr>
              <w:pStyle w:val="a3"/>
            </w:pPr>
            <w:r>
              <w:t xml:space="preserve">Рынок переработки водных биоресурсов </w:t>
            </w:r>
          </w:p>
        </w:tc>
        <w:tc>
          <w:tcPr>
            <w:tcW w:w="4335" w:type="dxa"/>
            <w:gridSpan w:val="2"/>
            <w:tcBorders>
              <w:top w:val="single" w:sz="2" w:space="0" w:color="auto"/>
              <w:left w:val="single" w:sz="2" w:space="0" w:color="auto"/>
              <w:bottom w:val="single" w:sz="2" w:space="0" w:color="auto"/>
              <w:right w:val="single" w:sz="2" w:space="0" w:color="auto"/>
            </w:tcBorders>
          </w:tcPr>
          <w:p w14:paraId="1E73ED79" w14:textId="77777777" w:rsidR="00FB01E4" w:rsidRDefault="008A0105">
            <w:pPr>
              <w:pStyle w:val="a3"/>
              <w:jc w:val="both"/>
            </w:pPr>
            <w:r>
              <w:t>Текущая ситуация. Рынок представлен 49 хозяйствующими субъектами (частные организации).</w:t>
            </w:r>
          </w:p>
          <w:p w14:paraId="6069EE82" w14:textId="77777777" w:rsidR="00FB01E4" w:rsidRDefault="008A0105">
            <w:pPr>
              <w:pStyle w:val="a3"/>
              <w:jc w:val="both"/>
            </w:pPr>
            <w:r>
              <w:t xml:space="preserve">Большинство опрошенных в </w:t>
            </w:r>
            <w:r>
              <w:lastRenderedPageBreak/>
              <w:t>рамках ежегодного мониторинга предпринимателей (53 %) респондентов считают конкуренцию на рынке слабой, 13 % - умеренной, 13 % - отмечают отсутствие конкуренции.</w:t>
            </w:r>
          </w:p>
          <w:p w14:paraId="5AEFC9DE" w14:textId="77777777" w:rsidR="00FB01E4" w:rsidRDefault="008A0105">
            <w:pPr>
              <w:pStyle w:val="a3"/>
              <w:jc w:val="both"/>
            </w:pPr>
            <w:r>
              <w:t>Проблематика. Наличие организации, занимающей доминирующее положение на рынке.</w:t>
            </w:r>
          </w:p>
          <w:p w14:paraId="3C201EEB" w14:textId="77777777" w:rsidR="00FB01E4" w:rsidRDefault="008A0105">
            <w:pPr>
              <w:pStyle w:val="a3"/>
              <w:jc w:val="both"/>
            </w:pPr>
            <w:r>
              <w:t>Обоснование выбора рынка. Слабая конкуренция по оценке предпринимателей. Необходимость создания равных условий для всех участников рынка.</w:t>
            </w:r>
          </w:p>
          <w:p w14:paraId="374EEBF9" w14:textId="77777777" w:rsidR="00FB01E4" w:rsidRDefault="008A0105">
            <w:pPr>
              <w:pStyle w:val="a3"/>
              <w:jc w:val="both"/>
            </w:pPr>
            <w:r>
              <w:t>Меры по развитию конкуренции. Мониторирование рынка переработки водных биоресурсов с целью определения уровня конкуренции и проблем на данном рынке. Консультирование предпринимателей по вопросам предоставления государственной поддержки, осуществления государственных и муниципальных закупок. Обеспечение прозрачности и открытости муниципальных закупок продукции переработки водных биоресурсов.</w:t>
            </w:r>
          </w:p>
        </w:tc>
        <w:tc>
          <w:tcPr>
            <w:tcW w:w="3795" w:type="dxa"/>
            <w:gridSpan w:val="2"/>
            <w:tcBorders>
              <w:top w:val="single" w:sz="2" w:space="0" w:color="auto"/>
              <w:left w:val="single" w:sz="2" w:space="0" w:color="auto"/>
              <w:bottom w:val="single" w:sz="2" w:space="0" w:color="auto"/>
              <w:right w:val="single" w:sz="2" w:space="0" w:color="auto"/>
            </w:tcBorders>
          </w:tcPr>
          <w:p w14:paraId="69BF77B0" w14:textId="77777777" w:rsidR="00FB01E4" w:rsidRDefault="008A0105">
            <w:pPr>
              <w:pStyle w:val="a3"/>
              <w:jc w:val="both"/>
            </w:pPr>
            <w:r>
              <w:lastRenderedPageBreak/>
              <w:t xml:space="preserve">Доля организаций частной формы собственности на рынке переработки водных биоресурсов (доля объема продукции, произведенной </w:t>
            </w:r>
            <w:r>
              <w:lastRenderedPageBreak/>
              <w:t>из водных биоресурсов организациями частной формы собственности, в общем объеме продукции всех хозяйствующих субъектов данного рынка), %</w:t>
            </w:r>
          </w:p>
        </w:tc>
        <w:tc>
          <w:tcPr>
            <w:tcW w:w="1590" w:type="dxa"/>
            <w:gridSpan w:val="2"/>
            <w:tcBorders>
              <w:top w:val="single" w:sz="2" w:space="0" w:color="auto"/>
              <w:left w:val="single" w:sz="2" w:space="0" w:color="auto"/>
              <w:bottom w:val="single" w:sz="2" w:space="0" w:color="auto"/>
              <w:right w:val="single" w:sz="2" w:space="0" w:color="auto"/>
            </w:tcBorders>
          </w:tcPr>
          <w:p w14:paraId="715F78AC" w14:textId="77777777" w:rsidR="00FB01E4" w:rsidRDefault="008A0105">
            <w:pPr>
              <w:pStyle w:val="a3"/>
              <w:jc w:val="center"/>
            </w:pPr>
            <w:r>
              <w:lastRenderedPageBreak/>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76A5413D"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3CC4AA96"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5FD105D8"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70DA2900"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7C63D6AA" w14:textId="77777777" w:rsidR="00FB01E4" w:rsidRDefault="008A0105">
            <w:pPr>
              <w:pStyle w:val="a3"/>
              <w:jc w:val="center"/>
            </w:pPr>
            <w:r>
              <w:t xml:space="preserve">Министерство сельского хозяйства и продовольственных ресурсов Нижегородской </w:t>
            </w:r>
            <w:r>
              <w:lastRenderedPageBreak/>
              <w:t>области</w:t>
            </w:r>
          </w:p>
          <w:p w14:paraId="1D2F26BB" w14:textId="77777777" w:rsidR="00FB01E4" w:rsidRDefault="00FB01E4">
            <w:pPr>
              <w:pStyle w:val="a3"/>
              <w:jc w:val="center"/>
            </w:pPr>
          </w:p>
        </w:tc>
      </w:tr>
      <w:tr w:rsidR="00FB01E4" w14:paraId="688FD413" w14:textId="77777777" w:rsidTr="00A052AE">
        <w:tc>
          <w:tcPr>
            <w:tcW w:w="720" w:type="dxa"/>
            <w:tcBorders>
              <w:top w:val="single" w:sz="2" w:space="0" w:color="auto"/>
              <w:left w:val="single" w:sz="2" w:space="0" w:color="auto"/>
              <w:bottom w:val="single" w:sz="2" w:space="0" w:color="auto"/>
              <w:right w:val="single" w:sz="2" w:space="0" w:color="auto"/>
            </w:tcBorders>
          </w:tcPr>
          <w:p w14:paraId="1781D80B" w14:textId="77777777" w:rsidR="00FB01E4" w:rsidRDefault="008A0105">
            <w:pPr>
              <w:pStyle w:val="a3"/>
            </w:pPr>
            <w:r>
              <w:lastRenderedPageBreak/>
              <w:t>31.</w:t>
            </w:r>
            <w:r>
              <w:tab/>
            </w:r>
          </w:p>
        </w:tc>
        <w:tc>
          <w:tcPr>
            <w:tcW w:w="3795" w:type="dxa"/>
            <w:tcBorders>
              <w:top w:val="single" w:sz="2" w:space="0" w:color="auto"/>
              <w:left w:val="single" w:sz="2" w:space="0" w:color="auto"/>
              <w:bottom w:val="single" w:sz="2" w:space="0" w:color="auto"/>
              <w:right w:val="single" w:sz="2" w:space="0" w:color="auto"/>
            </w:tcBorders>
          </w:tcPr>
          <w:p w14:paraId="6B49DEA8" w14:textId="77777777" w:rsidR="00FB01E4" w:rsidRDefault="008A0105">
            <w:pPr>
              <w:pStyle w:val="a3"/>
            </w:pPr>
            <w:r>
              <w:t xml:space="preserve">Рынок товарной аквакультуры </w:t>
            </w:r>
          </w:p>
        </w:tc>
        <w:tc>
          <w:tcPr>
            <w:tcW w:w="4335" w:type="dxa"/>
            <w:gridSpan w:val="2"/>
            <w:tcBorders>
              <w:top w:val="single" w:sz="2" w:space="0" w:color="auto"/>
              <w:left w:val="single" w:sz="2" w:space="0" w:color="auto"/>
              <w:bottom w:val="single" w:sz="2" w:space="0" w:color="auto"/>
              <w:right w:val="single" w:sz="2" w:space="0" w:color="auto"/>
            </w:tcBorders>
          </w:tcPr>
          <w:p w14:paraId="0BEFC9DF" w14:textId="77777777" w:rsidR="00FB01E4" w:rsidRDefault="008A0105">
            <w:pPr>
              <w:pStyle w:val="a3"/>
              <w:jc w:val="both"/>
            </w:pPr>
            <w:r>
              <w:t xml:space="preserve">Текущая ситуация. Рынок товарной аквакультуры представлен 26 хозяйствующими субъектами (все организации частные). </w:t>
            </w:r>
          </w:p>
          <w:p w14:paraId="092026CA" w14:textId="77777777" w:rsidR="00FB01E4" w:rsidRDefault="008A0105">
            <w:pPr>
              <w:pStyle w:val="a3"/>
              <w:jc w:val="both"/>
            </w:pPr>
            <w:r>
              <w:t>Более половины опрошенных (65 %) в рамках мониторинга предпринимателей считают конкуренцию на рынке слабой или говорят о ее отсутствии, 25 % считают ее умеренной.</w:t>
            </w:r>
          </w:p>
          <w:p w14:paraId="317CBE65" w14:textId="77777777" w:rsidR="00FB01E4" w:rsidRDefault="008A0105">
            <w:pPr>
              <w:pStyle w:val="a3"/>
              <w:jc w:val="both"/>
            </w:pPr>
            <w:r>
              <w:t xml:space="preserve">Проблематика. Значительные затраты на обновление материально-технической базы и расширение производства. </w:t>
            </w:r>
          </w:p>
          <w:p w14:paraId="19A0E636" w14:textId="77777777" w:rsidR="00FB01E4" w:rsidRDefault="008A0105">
            <w:pPr>
              <w:pStyle w:val="a3"/>
              <w:jc w:val="both"/>
            </w:pPr>
            <w:r>
              <w:t xml:space="preserve">Обоснование выбора рынка. </w:t>
            </w:r>
            <w:r>
              <w:lastRenderedPageBreak/>
              <w:t>Недостаточный уровень развития конкуренции (по оценке предпринимателей, полученной в ходе опроса). Развитие конкуренции с целью расширения собственного производства товарной аквакультуры.</w:t>
            </w:r>
          </w:p>
          <w:p w14:paraId="4CAC5DF6" w14:textId="77777777" w:rsidR="00FB01E4" w:rsidRDefault="008A0105">
            <w:pPr>
              <w:pStyle w:val="a3"/>
              <w:jc w:val="both"/>
            </w:pPr>
            <w:r>
              <w:t>Меры по развитию конкуренции. Оказание государственной поддержки рыбоводным хозяйствам. Оказание консультационных услуг субъектам малого и среднего предпринимательства в сфере развития товарной аквакультуры, а также по процедурам получения земельных участков под строительство и разрешений на строительство.</w:t>
            </w:r>
          </w:p>
        </w:tc>
        <w:tc>
          <w:tcPr>
            <w:tcW w:w="3795" w:type="dxa"/>
            <w:gridSpan w:val="2"/>
            <w:tcBorders>
              <w:top w:val="single" w:sz="2" w:space="0" w:color="auto"/>
              <w:left w:val="single" w:sz="2" w:space="0" w:color="auto"/>
              <w:bottom w:val="single" w:sz="2" w:space="0" w:color="auto"/>
              <w:right w:val="single" w:sz="2" w:space="0" w:color="auto"/>
            </w:tcBorders>
          </w:tcPr>
          <w:p w14:paraId="0B9D96FD" w14:textId="77777777" w:rsidR="00FB01E4" w:rsidRDefault="008A0105">
            <w:pPr>
              <w:pStyle w:val="a3"/>
              <w:jc w:val="both"/>
            </w:pPr>
            <w:r>
              <w:lastRenderedPageBreak/>
              <w:t>Доля организаций частной формы собственности на рынке товарной аквакультуры (доля объема изъятия объектов товарной аквакультуры (товарного рыбоводства) организаций частной формы собственности в общем объеме изъятия объектов товарной аквакультуры (товарного рыбоводства) всех хозяйствующих субъектов), %</w:t>
            </w:r>
          </w:p>
        </w:tc>
        <w:tc>
          <w:tcPr>
            <w:tcW w:w="1590" w:type="dxa"/>
            <w:gridSpan w:val="2"/>
            <w:tcBorders>
              <w:top w:val="single" w:sz="2" w:space="0" w:color="auto"/>
              <w:left w:val="single" w:sz="2" w:space="0" w:color="auto"/>
              <w:bottom w:val="single" w:sz="2" w:space="0" w:color="auto"/>
              <w:right w:val="single" w:sz="2" w:space="0" w:color="auto"/>
            </w:tcBorders>
          </w:tcPr>
          <w:p w14:paraId="37B61B9D"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604E163F"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2EB86247"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729F0D24"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5AC805A1"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468CCC87" w14:textId="77777777" w:rsidR="00FB01E4" w:rsidRDefault="008A0105">
            <w:pPr>
              <w:pStyle w:val="a3"/>
              <w:jc w:val="center"/>
            </w:pPr>
            <w:r>
              <w:t>Министерство лесного хозяйства и охраны объектов животного мира Нижегородской области</w:t>
            </w:r>
          </w:p>
          <w:p w14:paraId="228F251F" w14:textId="77777777" w:rsidR="00FB01E4" w:rsidRDefault="00FB01E4">
            <w:pPr>
              <w:pStyle w:val="a3"/>
              <w:jc w:val="center"/>
            </w:pPr>
          </w:p>
        </w:tc>
      </w:tr>
      <w:tr w:rsidR="00FB01E4" w14:paraId="429D31F4" w14:textId="77777777" w:rsidTr="00A052AE">
        <w:tc>
          <w:tcPr>
            <w:tcW w:w="720" w:type="dxa"/>
            <w:tcBorders>
              <w:top w:val="single" w:sz="2" w:space="0" w:color="auto"/>
              <w:left w:val="single" w:sz="2" w:space="0" w:color="auto"/>
              <w:bottom w:val="single" w:sz="2" w:space="0" w:color="auto"/>
              <w:right w:val="single" w:sz="2" w:space="0" w:color="auto"/>
            </w:tcBorders>
          </w:tcPr>
          <w:p w14:paraId="70C7D77B" w14:textId="77777777" w:rsidR="00FB01E4" w:rsidRDefault="008A0105">
            <w:pPr>
              <w:pStyle w:val="a3"/>
            </w:pPr>
            <w:r>
              <w:t>32.</w:t>
            </w:r>
            <w:r>
              <w:tab/>
            </w:r>
          </w:p>
        </w:tc>
        <w:tc>
          <w:tcPr>
            <w:tcW w:w="3795" w:type="dxa"/>
            <w:tcBorders>
              <w:top w:val="single" w:sz="2" w:space="0" w:color="auto"/>
              <w:left w:val="single" w:sz="2" w:space="0" w:color="auto"/>
              <w:bottom w:val="single" w:sz="2" w:space="0" w:color="auto"/>
              <w:right w:val="single" w:sz="2" w:space="0" w:color="auto"/>
            </w:tcBorders>
          </w:tcPr>
          <w:p w14:paraId="3DA2902E" w14:textId="77777777" w:rsidR="00FB01E4" w:rsidRDefault="008A0105">
            <w:pPr>
              <w:pStyle w:val="a3"/>
            </w:pPr>
            <w:r>
              <w:t xml:space="preserve">Рынок добычи общераспространенных полезных ископаемых на участках недр местного значения </w:t>
            </w:r>
          </w:p>
        </w:tc>
        <w:tc>
          <w:tcPr>
            <w:tcW w:w="4335" w:type="dxa"/>
            <w:gridSpan w:val="2"/>
            <w:tcBorders>
              <w:top w:val="single" w:sz="2" w:space="0" w:color="auto"/>
              <w:left w:val="single" w:sz="2" w:space="0" w:color="auto"/>
              <w:bottom w:val="single" w:sz="2" w:space="0" w:color="auto"/>
              <w:right w:val="single" w:sz="2" w:space="0" w:color="auto"/>
            </w:tcBorders>
          </w:tcPr>
          <w:p w14:paraId="2082105A" w14:textId="77777777" w:rsidR="00FB01E4" w:rsidRDefault="008A0105">
            <w:pPr>
              <w:pStyle w:val="a3"/>
              <w:jc w:val="both"/>
            </w:pPr>
            <w:r>
              <w:t xml:space="preserve">Текущая ситуация. На рынке присутствуют 114 хозяйствующих субъектов (из них 1 организация - государственная, 1 организация - муниципальная). </w:t>
            </w:r>
          </w:p>
          <w:p w14:paraId="38BA05CB" w14:textId="77777777" w:rsidR="00FB01E4" w:rsidRDefault="008A0105">
            <w:pPr>
              <w:pStyle w:val="a3"/>
              <w:jc w:val="both"/>
            </w:pPr>
            <w:r>
              <w:t>Более трети опрошенных (36 %) предпринимателей в рамках мониторинга 2021 года считают конкуренцию на рынке умеренной, еще 32 % - слабой, 23 % - отметили её отсутствие.</w:t>
            </w:r>
          </w:p>
          <w:p w14:paraId="537CFFF5" w14:textId="77777777" w:rsidR="00FB01E4" w:rsidRDefault="008A0105">
            <w:pPr>
              <w:pStyle w:val="a3"/>
              <w:jc w:val="both"/>
            </w:pPr>
            <w:r>
              <w:t xml:space="preserve">Проблематика. Среди административных барьеров, препятствующих развитию бизнеса, в ходе опроса (по 18 %) предпринимателей отметили длительные сроки получения лицензии и высокую стоимость сертификации. Недостаточная информированность участников рынка об участках недр, предлагаемых для предоставления в пользование с целью добычи полезных ископаемых. </w:t>
            </w:r>
          </w:p>
          <w:p w14:paraId="7D743138" w14:textId="77777777" w:rsidR="00FB01E4" w:rsidRDefault="008A0105">
            <w:pPr>
              <w:pStyle w:val="a3"/>
              <w:jc w:val="both"/>
            </w:pPr>
            <w:r>
              <w:t xml:space="preserve">Обоснование выбора рынка. Недостаточный уровень развития </w:t>
            </w:r>
            <w:r>
              <w:lastRenderedPageBreak/>
              <w:t>конкуренции на рынке (по результатам опроса предпринимателей отсутствуют респонденты, считающие конкуренцию на рынке высокой). Создание равных условий для участников рынка.</w:t>
            </w:r>
          </w:p>
          <w:p w14:paraId="6D911BAA" w14:textId="77777777" w:rsidR="00FB01E4" w:rsidRDefault="008A0105">
            <w:pPr>
              <w:pStyle w:val="a3"/>
              <w:jc w:val="both"/>
            </w:pPr>
            <w:r>
              <w:t>Меры по развитию конкуренции. Оказание консультационных услуг субъектам малого и среднего предпринимательства по вопросам лицензирования, сроков оформления документов. Обеспечение открытости аукционов на право пользования участками недр местного значения. Информирование участников рынка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w:t>
            </w:r>
          </w:p>
        </w:tc>
        <w:tc>
          <w:tcPr>
            <w:tcW w:w="3795" w:type="dxa"/>
            <w:gridSpan w:val="2"/>
            <w:tcBorders>
              <w:top w:val="single" w:sz="2" w:space="0" w:color="auto"/>
              <w:left w:val="single" w:sz="2" w:space="0" w:color="auto"/>
              <w:bottom w:val="single" w:sz="2" w:space="0" w:color="auto"/>
              <w:right w:val="single" w:sz="2" w:space="0" w:color="auto"/>
            </w:tcBorders>
          </w:tcPr>
          <w:p w14:paraId="72DF3F5E" w14:textId="77777777" w:rsidR="00FB01E4" w:rsidRDefault="008A0105">
            <w:pPr>
              <w:pStyle w:val="a3"/>
              <w:jc w:val="both"/>
            </w:pPr>
            <w:r>
              <w:lastRenderedPageBreak/>
              <w:t>Доля организаций частной формы собственности в сфере добычи общераспространенных полезных ископаемых на участках недр местного значения (доля объема добычи общераспространенных полезных ископаемых на участках недр местного значения организаций частной формы собственности в общем объеме добычи общераспространенных полезных ископаемых на участках недр местного значения всех хозяйствующих субъектов данного рынка), %</w:t>
            </w:r>
          </w:p>
        </w:tc>
        <w:tc>
          <w:tcPr>
            <w:tcW w:w="1590" w:type="dxa"/>
            <w:gridSpan w:val="2"/>
            <w:tcBorders>
              <w:top w:val="single" w:sz="2" w:space="0" w:color="auto"/>
              <w:left w:val="single" w:sz="2" w:space="0" w:color="auto"/>
              <w:bottom w:val="single" w:sz="2" w:space="0" w:color="auto"/>
              <w:right w:val="single" w:sz="2" w:space="0" w:color="auto"/>
            </w:tcBorders>
          </w:tcPr>
          <w:p w14:paraId="798EE7AA" w14:textId="77777777" w:rsidR="00FB01E4" w:rsidRDefault="008A0105">
            <w:pPr>
              <w:pStyle w:val="a3"/>
              <w:jc w:val="center"/>
            </w:pPr>
            <w:r>
              <w:t xml:space="preserve">99,8 </w:t>
            </w:r>
          </w:p>
        </w:tc>
        <w:tc>
          <w:tcPr>
            <w:tcW w:w="1470" w:type="dxa"/>
            <w:gridSpan w:val="2"/>
            <w:tcBorders>
              <w:top w:val="single" w:sz="2" w:space="0" w:color="auto"/>
              <w:left w:val="single" w:sz="2" w:space="0" w:color="auto"/>
              <w:bottom w:val="single" w:sz="2" w:space="0" w:color="auto"/>
              <w:right w:val="single" w:sz="2" w:space="0" w:color="auto"/>
            </w:tcBorders>
          </w:tcPr>
          <w:p w14:paraId="7A5A61F6" w14:textId="77777777" w:rsidR="00FB01E4" w:rsidRDefault="008A0105">
            <w:pPr>
              <w:pStyle w:val="a3"/>
              <w:jc w:val="center"/>
            </w:pPr>
            <w:r>
              <w:t xml:space="preserve">99,8 </w:t>
            </w:r>
          </w:p>
        </w:tc>
        <w:tc>
          <w:tcPr>
            <w:tcW w:w="1440" w:type="dxa"/>
            <w:gridSpan w:val="2"/>
            <w:tcBorders>
              <w:top w:val="single" w:sz="2" w:space="0" w:color="auto"/>
              <w:left w:val="single" w:sz="2" w:space="0" w:color="auto"/>
              <w:bottom w:val="single" w:sz="2" w:space="0" w:color="auto"/>
              <w:right w:val="single" w:sz="2" w:space="0" w:color="auto"/>
            </w:tcBorders>
          </w:tcPr>
          <w:p w14:paraId="786D0849" w14:textId="77777777" w:rsidR="00FB01E4" w:rsidRDefault="008A0105">
            <w:pPr>
              <w:pStyle w:val="a3"/>
              <w:jc w:val="center"/>
            </w:pPr>
            <w:r>
              <w:t xml:space="preserve">99,8 </w:t>
            </w:r>
          </w:p>
        </w:tc>
        <w:tc>
          <w:tcPr>
            <w:tcW w:w="1440" w:type="dxa"/>
            <w:gridSpan w:val="2"/>
            <w:tcBorders>
              <w:top w:val="single" w:sz="2" w:space="0" w:color="auto"/>
              <w:left w:val="single" w:sz="2" w:space="0" w:color="auto"/>
              <w:bottom w:val="single" w:sz="2" w:space="0" w:color="auto"/>
              <w:right w:val="single" w:sz="2" w:space="0" w:color="auto"/>
            </w:tcBorders>
          </w:tcPr>
          <w:p w14:paraId="09E3C458" w14:textId="77777777" w:rsidR="00FB01E4" w:rsidRDefault="008A0105">
            <w:pPr>
              <w:pStyle w:val="a3"/>
              <w:jc w:val="center"/>
            </w:pPr>
            <w:r>
              <w:t xml:space="preserve">99,8 </w:t>
            </w:r>
          </w:p>
        </w:tc>
        <w:tc>
          <w:tcPr>
            <w:tcW w:w="1590" w:type="dxa"/>
            <w:gridSpan w:val="2"/>
            <w:tcBorders>
              <w:top w:val="single" w:sz="2" w:space="0" w:color="auto"/>
              <w:left w:val="single" w:sz="2" w:space="0" w:color="auto"/>
              <w:bottom w:val="single" w:sz="2" w:space="0" w:color="auto"/>
              <w:right w:val="single" w:sz="2" w:space="0" w:color="auto"/>
            </w:tcBorders>
          </w:tcPr>
          <w:p w14:paraId="01F02622" w14:textId="77777777" w:rsidR="00FB01E4" w:rsidRDefault="008A0105">
            <w:pPr>
              <w:pStyle w:val="a3"/>
              <w:jc w:val="center"/>
            </w:pPr>
            <w:r>
              <w:t xml:space="preserve">99,8 </w:t>
            </w:r>
          </w:p>
        </w:tc>
        <w:tc>
          <w:tcPr>
            <w:tcW w:w="2940" w:type="dxa"/>
            <w:gridSpan w:val="2"/>
            <w:tcBorders>
              <w:top w:val="single" w:sz="2" w:space="0" w:color="auto"/>
              <w:left w:val="single" w:sz="2" w:space="0" w:color="auto"/>
              <w:bottom w:val="single" w:sz="2" w:space="0" w:color="auto"/>
              <w:right w:val="single" w:sz="2" w:space="0" w:color="auto"/>
            </w:tcBorders>
          </w:tcPr>
          <w:p w14:paraId="74F3A8BC" w14:textId="77777777" w:rsidR="00FB01E4" w:rsidRDefault="008A0105">
            <w:pPr>
              <w:pStyle w:val="a3"/>
              <w:jc w:val="center"/>
            </w:pPr>
            <w:r>
              <w:t xml:space="preserve">Министерство экологии и природных ресурсов Нижегородской области </w:t>
            </w:r>
          </w:p>
        </w:tc>
      </w:tr>
      <w:tr w:rsidR="00FB01E4" w14:paraId="44CDA4B7" w14:textId="77777777" w:rsidTr="00A052AE">
        <w:tc>
          <w:tcPr>
            <w:tcW w:w="720" w:type="dxa"/>
            <w:tcBorders>
              <w:top w:val="single" w:sz="2" w:space="0" w:color="auto"/>
              <w:left w:val="single" w:sz="2" w:space="0" w:color="auto"/>
              <w:bottom w:val="single" w:sz="2" w:space="0" w:color="auto"/>
              <w:right w:val="single" w:sz="2" w:space="0" w:color="auto"/>
            </w:tcBorders>
          </w:tcPr>
          <w:p w14:paraId="23923F93" w14:textId="77777777" w:rsidR="00FB01E4" w:rsidRDefault="008A0105">
            <w:pPr>
              <w:pStyle w:val="a3"/>
            </w:pPr>
            <w:r>
              <w:t>33.</w:t>
            </w:r>
            <w:r>
              <w:tab/>
            </w:r>
          </w:p>
        </w:tc>
        <w:tc>
          <w:tcPr>
            <w:tcW w:w="3795" w:type="dxa"/>
            <w:tcBorders>
              <w:top w:val="single" w:sz="2" w:space="0" w:color="auto"/>
              <w:left w:val="single" w:sz="2" w:space="0" w:color="auto"/>
              <w:bottom w:val="single" w:sz="2" w:space="0" w:color="auto"/>
              <w:right w:val="single" w:sz="2" w:space="0" w:color="auto"/>
            </w:tcBorders>
          </w:tcPr>
          <w:p w14:paraId="3C9DAD64" w14:textId="77777777" w:rsidR="00FB01E4" w:rsidRDefault="008A0105">
            <w:pPr>
              <w:pStyle w:val="a3"/>
            </w:pPr>
            <w:r>
              <w:t xml:space="preserve">Рынок нефтепродуктов </w:t>
            </w:r>
          </w:p>
        </w:tc>
        <w:tc>
          <w:tcPr>
            <w:tcW w:w="4335" w:type="dxa"/>
            <w:gridSpan w:val="2"/>
            <w:tcBorders>
              <w:top w:val="single" w:sz="2" w:space="0" w:color="auto"/>
              <w:left w:val="single" w:sz="2" w:space="0" w:color="auto"/>
              <w:bottom w:val="single" w:sz="2" w:space="0" w:color="auto"/>
              <w:right w:val="single" w:sz="2" w:space="0" w:color="auto"/>
            </w:tcBorders>
          </w:tcPr>
          <w:p w14:paraId="081197A5" w14:textId="77777777" w:rsidR="00FB01E4" w:rsidRDefault="008A0105">
            <w:pPr>
              <w:pStyle w:val="a3"/>
              <w:jc w:val="both"/>
            </w:pPr>
            <w:r>
              <w:t xml:space="preserve">Текущая ситуация. На розничном рынке нефтепродуктов на территории Нижегородской области осуществляют свою деятельность дочерние структуры крупных вертикально интегрированных нефтяных организации (ПАО "НК "ЛУКОЙЛ", ПАО "Газпром нефть", ПАО "НК "Роснефть", ПАО "Татнефть"). Однако более 50 % доли рынка занимают самостоятельные операторы. </w:t>
            </w:r>
          </w:p>
          <w:p w14:paraId="25F33EE7" w14:textId="77777777" w:rsidR="00FB01E4" w:rsidRDefault="008A0105">
            <w:pPr>
              <w:pStyle w:val="a3"/>
              <w:jc w:val="both"/>
            </w:pPr>
            <w:r>
              <w:t>33 % организаций, опрошенных в рамках мониторинга, считают розничный рынок нефтепродуктов рынком с умеренным уровнем конкуренции, 44 % - с высоким и очень высоким уровнем.</w:t>
            </w:r>
          </w:p>
          <w:p w14:paraId="7FC0F2F7" w14:textId="77777777" w:rsidR="00FB01E4" w:rsidRDefault="008A0105">
            <w:pPr>
              <w:pStyle w:val="a3"/>
              <w:jc w:val="both"/>
            </w:pPr>
            <w:r>
              <w:t xml:space="preserve">Качеством товаров и услуг удовлетворены 30 % потребителей, не устраивает </w:t>
            </w:r>
            <w:r>
              <w:lastRenderedPageBreak/>
              <w:t>уровень цен на рынке 31 %.</w:t>
            </w:r>
          </w:p>
          <w:p w14:paraId="2835DFC6" w14:textId="77777777" w:rsidR="00FB01E4" w:rsidRDefault="008A0105">
            <w:pPr>
              <w:pStyle w:val="a3"/>
              <w:jc w:val="both"/>
            </w:pPr>
            <w:r>
              <w:t xml:space="preserve">Проблематика. Сложность входа на рынок для малых и средних предприятий ввиду осуществления на рынке деятельности крупных вертикально интегрированных компаний. </w:t>
            </w:r>
          </w:p>
          <w:p w14:paraId="35D67417" w14:textId="77777777" w:rsidR="00FB01E4" w:rsidRDefault="008A0105">
            <w:pPr>
              <w:pStyle w:val="a3"/>
              <w:jc w:val="both"/>
            </w:pPr>
            <w:r>
              <w:t>Обоснование выбора рынка. Развитие конкуренции с целью обеспечения населения качественными услугами автозаправочных станций. Обеспечение равных условий для участников рынка. Недостаточный уровень развития конкуренции по мнению предпринимателей.</w:t>
            </w:r>
          </w:p>
          <w:p w14:paraId="7F3062EE" w14:textId="77777777" w:rsidR="00FB01E4" w:rsidRDefault="008A0105">
            <w:pPr>
              <w:pStyle w:val="a3"/>
              <w:jc w:val="both"/>
            </w:pPr>
            <w:r>
              <w:t>Меры по развитию конкуренции. Оказание мер господдержки собственникам автозаправочных комплексов, относящимся к категории субъектов малого и среднего бизнеса.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7E5036B9" w14:textId="77777777" w:rsidR="00FB01E4" w:rsidRDefault="008A0105">
            <w:pPr>
              <w:pStyle w:val="a3"/>
              <w:jc w:val="both"/>
            </w:pPr>
            <w:r>
              <w:lastRenderedPageBreak/>
              <w:t>Доля организаций частной формы собственности на рынке нефтепродуктов (доля объема реализованных на рынке нефтепродуктов в натуральном выражении (тыс. литров) организациями частной формы собственности от общего объема реализованных на рынке товаров, работ, услуг в натуральном выражении (тыс. литров) всеми хозяйствующими субъектами), %</w:t>
            </w:r>
          </w:p>
        </w:tc>
        <w:tc>
          <w:tcPr>
            <w:tcW w:w="1590" w:type="dxa"/>
            <w:gridSpan w:val="2"/>
            <w:tcBorders>
              <w:top w:val="single" w:sz="2" w:space="0" w:color="auto"/>
              <w:left w:val="single" w:sz="2" w:space="0" w:color="auto"/>
              <w:bottom w:val="single" w:sz="2" w:space="0" w:color="auto"/>
              <w:right w:val="single" w:sz="2" w:space="0" w:color="auto"/>
            </w:tcBorders>
          </w:tcPr>
          <w:p w14:paraId="6650578F"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333BE8A2"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1C5866F8"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067302F3"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0544E95D"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3FB95A65"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4327EF71" w14:textId="77777777" w:rsidTr="00A052AE">
        <w:tc>
          <w:tcPr>
            <w:tcW w:w="720" w:type="dxa"/>
            <w:tcBorders>
              <w:top w:val="single" w:sz="2" w:space="0" w:color="auto"/>
              <w:left w:val="single" w:sz="2" w:space="0" w:color="auto"/>
              <w:bottom w:val="single" w:sz="2" w:space="0" w:color="auto"/>
              <w:right w:val="single" w:sz="2" w:space="0" w:color="auto"/>
            </w:tcBorders>
          </w:tcPr>
          <w:p w14:paraId="2034DA06" w14:textId="77777777" w:rsidR="00FB01E4" w:rsidRDefault="008A0105">
            <w:pPr>
              <w:pStyle w:val="a3"/>
            </w:pPr>
            <w:r>
              <w:t>34.</w:t>
            </w:r>
            <w:r>
              <w:tab/>
            </w:r>
          </w:p>
        </w:tc>
        <w:tc>
          <w:tcPr>
            <w:tcW w:w="3795" w:type="dxa"/>
            <w:tcBorders>
              <w:top w:val="single" w:sz="2" w:space="0" w:color="auto"/>
              <w:left w:val="single" w:sz="2" w:space="0" w:color="auto"/>
              <w:bottom w:val="single" w:sz="2" w:space="0" w:color="auto"/>
              <w:right w:val="single" w:sz="2" w:space="0" w:color="auto"/>
            </w:tcBorders>
          </w:tcPr>
          <w:p w14:paraId="269CCDFB" w14:textId="77777777" w:rsidR="00FB01E4" w:rsidRDefault="008A0105">
            <w:pPr>
              <w:pStyle w:val="a3"/>
            </w:pPr>
            <w:r>
              <w:t xml:space="preserve">Рынок легкой промышленности </w:t>
            </w:r>
          </w:p>
        </w:tc>
        <w:tc>
          <w:tcPr>
            <w:tcW w:w="4335" w:type="dxa"/>
            <w:gridSpan w:val="2"/>
            <w:tcBorders>
              <w:top w:val="single" w:sz="2" w:space="0" w:color="auto"/>
              <w:left w:val="single" w:sz="2" w:space="0" w:color="auto"/>
              <w:bottom w:val="single" w:sz="2" w:space="0" w:color="auto"/>
              <w:right w:val="single" w:sz="2" w:space="0" w:color="auto"/>
            </w:tcBorders>
          </w:tcPr>
          <w:p w14:paraId="6896D9B1" w14:textId="77777777" w:rsidR="00FB01E4" w:rsidRDefault="008A0105">
            <w:pPr>
              <w:pStyle w:val="a3"/>
              <w:jc w:val="both"/>
            </w:pPr>
            <w:r>
              <w:t>Текущая ситуация. Общее число хозяйствующих субъектов (по полному кругу организаций, включая индивидуальных предпринимателей) в легкой промышленности составляет 991 (все, за исключением одного муниципального предприятия, являются частными).</w:t>
            </w:r>
          </w:p>
          <w:p w14:paraId="7E2A4E63" w14:textId="77777777" w:rsidR="00FB01E4" w:rsidRDefault="008A0105">
            <w:pPr>
              <w:pStyle w:val="a3"/>
              <w:jc w:val="both"/>
            </w:pPr>
            <w:r>
              <w:t>57 % организаций, опрошенных в рамках мониторинга, считают данный рынок рынком с умеренным уровнем конкуренции, 19 % - с высоким и очень высоким уровнем.</w:t>
            </w:r>
          </w:p>
          <w:p w14:paraId="380E2C2B" w14:textId="77777777" w:rsidR="00FB01E4" w:rsidRDefault="008A0105">
            <w:pPr>
              <w:pStyle w:val="a3"/>
              <w:jc w:val="both"/>
            </w:pPr>
            <w:r>
              <w:t>61 % предпринимателей при опросе отметили отсутствие административных барьеров на рынке.</w:t>
            </w:r>
          </w:p>
          <w:p w14:paraId="12C13F5F" w14:textId="77777777" w:rsidR="00FB01E4" w:rsidRDefault="008A0105">
            <w:pPr>
              <w:pStyle w:val="a3"/>
              <w:ind w:firstLine="375"/>
              <w:jc w:val="both"/>
            </w:pPr>
            <w:r>
              <w:t xml:space="preserve">Проблематика. В ходе опроса среди основных </w:t>
            </w:r>
            <w:r>
              <w:lastRenderedPageBreak/>
              <w:t xml:space="preserve">административных барьеров развития конкуренции 13 % предпринимателей отметили сложность процедур получения земельных участков под строительство и разрешения на строительство, получения региональной государственной поддержки (10 %), регистрации прав собственности на недвижимое имущество (11 %). </w:t>
            </w:r>
          </w:p>
          <w:p w14:paraId="1AA8D982" w14:textId="77777777" w:rsidR="00FB01E4" w:rsidRDefault="008A0105">
            <w:pPr>
              <w:pStyle w:val="a3"/>
              <w:jc w:val="both"/>
            </w:pPr>
            <w:r>
              <w:t>Обоснование выбора рынка. Недостаточный уровень конкурентоспособности нижегородских организаций в условиях высокой доли импорта на рынке.</w:t>
            </w:r>
          </w:p>
          <w:p w14:paraId="5AAD1A54" w14:textId="77777777" w:rsidR="00FB01E4" w:rsidRDefault="008A0105">
            <w:pPr>
              <w:pStyle w:val="a3"/>
              <w:jc w:val="both"/>
            </w:pPr>
            <w:r>
              <w:t>Меры по развитию конкуренции. Консультирование по вопросам предусмотренной государственной поддержки предприятий легкой промышленности и предоставление ее в рамках государственных программ. Содействие продвижению продукции нижегородских предприятий легкой промышленности.</w:t>
            </w:r>
          </w:p>
        </w:tc>
        <w:tc>
          <w:tcPr>
            <w:tcW w:w="3795" w:type="dxa"/>
            <w:gridSpan w:val="2"/>
            <w:tcBorders>
              <w:top w:val="single" w:sz="2" w:space="0" w:color="auto"/>
              <w:left w:val="single" w:sz="2" w:space="0" w:color="auto"/>
              <w:bottom w:val="single" w:sz="2" w:space="0" w:color="auto"/>
              <w:right w:val="single" w:sz="2" w:space="0" w:color="auto"/>
            </w:tcBorders>
          </w:tcPr>
          <w:p w14:paraId="3DD7FB02" w14:textId="77777777" w:rsidR="00FB01E4" w:rsidRDefault="008A0105">
            <w:pPr>
              <w:pStyle w:val="a3"/>
              <w:jc w:val="both"/>
            </w:pPr>
            <w:r>
              <w:lastRenderedPageBreak/>
              <w:t>Доля организаций частной формы собственности в сфере легкой промышленности (доля объема отгруженных товаров собственного производства, выполненных работ, услуг (в стоимостном выражении) организаций частной формы собственности в общей величине стоимостного оборота рынка), %</w:t>
            </w:r>
          </w:p>
        </w:tc>
        <w:tc>
          <w:tcPr>
            <w:tcW w:w="1590" w:type="dxa"/>
            <w:gridSpan w:val="2"/>
            <w:tcBorders>
              <w:top w:val="single" w:sz="2" w:space="0" w:color="auto"/>
              <w:left w:val="single" w:sz="2" w:space="0" w:color="auto"/>
              <w:bottom w:val="single" w:sz="2" w:space="0" w:color="auto"/>
              <w:right w:val="single" w:sz="2" w:space="0" w:color="auto"/>
            </w:tcBorders>
          </w:tcPr>
          <w:p w14:paraId="21C5442F"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27D58B5A"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464FD216"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7F3B8063"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28B95379"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68C40605"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FB01E4" w14:paraId="325D2BA4" w14:textId="77777777" w:rsidTr="00A052AE">
        <w:tc>
          <w:tcPr>
            <w:tcW w:w="720" w:type="dxa"/>
            <w:tcBorders>
              <w:top w:val="single" w:sz="2" w:space="0" w:color="auto"/>
              <w:left w:val="single" w:sz="2" w:space="0" w:color="auto"/>
              <w:bottom w:val="single" w:sz="2" w:space="0" w:color="auto"/>
              <w:right w:val="single" w:sz="2" w:space="0" w:color="auto"/>
            </w:tcBorders>
          </w:tcPr>
          <w:p w14:paraId="6E19A507" w14:textId="77777777" w:rsidR="00FB01E4" w:rsidRDefault="008A0105">
            <w:pPr>
              <w:pStyle w:val="a3"/>
            </w:pPr>
            <w:r>
              <w:t>35.</w:t>
            </w:r>
            <w:r>
              <w:tab/>
            </w:r>
          </w:p>
        </w:tc>
        <w:tc>
          <w:tcPr>
            <w:tcW w:w="3795" w:type="dxa"/>
            <w:tcBorders>
              <w:top w:val="single" w:sz="2" w:space="0" w:color="auto"/>
              <w:left w:val="single" w:sz="2" w:space="0" w:color="auto"/>
              <w:bottom w:val="single" w:sz="2" w:space="0" w:color="auto"/>
              <w:right w:val="single" w:sz="2" w:space="0" w:color="auto"/>
            </w:tcBorders>
          </w:tcPr>
          <w:p w14:paraId="68DCFBB8" w14:textId="77777777" w:rsidR="00FB01E4" w:rsidRDefault="008A0105">
            <w:pPr>
              <w:pStyle w:val="a3"/>
            </w:pPr>
            <w:r>
              <w:t xml:space="preserve">Рынок обработки древесины и производства изделий из дерева </w:t>
            </w:r>
          </w:p>
        </w:tc>
        <w:tc>
          <w:tcPr>
            <w:tcW w:w="4335" w:type="dxa"/>
            <w:gridSpan w:val="2"/>
            <w:tcBorders>
              <w:top w:val="single" w:sz="2" w:space="0" w:color="auto"/>
              <w:left w:val="single" w:sz="2" w:space="0" w:color="auto"/>
              <w:bottom w:val="single" w:sz="2" w:space="0" w:color="auto"/>
              <w:right w:val="single" w:sz="2" w:space="0" w:color="auto"/>
            </w:tcBorders>
          </w:tcPr>
          <w:p w14:paraId="00B1BD8E" w14:textId="77777777" w:rsidR="00FB01E4" w:rsidRDefault="008A0105">
            <w:pPr>
              <w:pStyle w:val="a3"/>
              <w:jc w:val="both"/>
            </w:pPr>
            <w:r>
              <w:t xml:space="preserve">Текущая ситуация. Общее число хозяйствующих субъектов по обработке и производству изделий из дерева составляет 1274 (все организации - частные, за исключением двух). </w:t>
            </w:r>
          </w:p>
          <w:p w14:paraId="3DC19FCB" w14:textId="77777777" w:rsidR="00FB01E4" w:rsidRDefault="008A0105">
            <w:pPr>
              <w:pStyle w:val="a3"/>
              <w:jc w:val="both"/>
            </w:pPr>
            <w:r>
              <w:t xml:space="preserve">Большинство предпринимателей (44 %), опрошенных в рамках ежегодного мониторинга состояния конкурентной среды, оценивают уровень развития конкуренции на данном рынке как высокий, 36 % оценили уровень конкуренции на рынке как умеренный. </w:t>
            </w:r>
          </w:p>
          <w:p w14:paraId="481BF2DB" w14:textId="77777777" w:rsidR="00FB01E4" w:rsidRDefault="008A0105">
            <w:pPr>
              <w:pStyle w:val="a3"/>
              <w:jc w:val="both"/>
            </w:pPr>
            <w:r>
              <w:t xml:space="preserve">61 % предпринимателей при опросе отметили отсутствие административных барьеров на </w:t>
            </w:r>
            <w:r>
              <w:lastRenderedPageBreak/>
              <w:t>рынке.</w:t>
            </w:r>
          </w:p>
          <w:p w14:paraId="7340A521" w14:textId="77777777" w:rsidR="00FB01E4" w:rsidRDefault="008A0105">
            <w:pPr>
              <w:pStyle w:val="a3"/>
              <w:jc w:val="both"/>
            </w:pPr>
            <w:r>
              <w:t>Проблематика. В ходе опроса предприниматели среди основных административных барьеров, препятствующих развитию конкуренции на рынке, отметили сложность процедуры оформления земельных участков под строительство, сложность получения разрешения на строительство, сложность процедур регистрации прав собственности (порядка 13 % по каждому барьеру).</w:t>
            </w:r>
          </w:p>
          <w:p w14:paraId="120BE092" w14:textId="77777777" w:rsidR="00FB01E4" w:rsidRDefault="008A0105">
            <w:pPr>
              <w:pStyle w:val="a3"/>
              <w:jc w:val="both"/>
            </w:pPr>
            <w:r>
              <w:t>Недостаточная загруженность мощностей организаций.</w:t>
            </w:r>
          </w:p>
          <w:p w14:paraId="6CB304FF" w14:textId="77777777" w:rsidR="00FB01E4" w:rsidRDefault="008A0105">
            <w:pPr>
              <w:pStyle w:val="a3"/>
              <w:jc w:val="both"/>
            </w:pPr>
            <w:r>
              <w:t>Обоснование выбора рынка. Развитие конкуренции в целях расширения собственного производства глубокой переработки.</w:t>
            </w:r>
          </w:p>
          <w:p w14:paraId="2AD3A12D" w14:textId="77777777" w:rsidR="00FB01E4" w:rsidRDefault="008A0105">
            <w:pPr>
              <w:pStyle w:val="a3"/>
              <w:jc w:val="both"/>
            </w:pPr>
            <w:r>
              <w:t>Меры по развитию конкуренции. Повышение уровня загрузки мощностей предприятий деревообработки и производства изделий из дерева. Консультационная поддержка предпринимателей.</w:t>
            </w:r>
          </w:p>
        </w:tc>
        <w:tc>
          <w:tcPr>
            <w:tcW w:w="3795" w:type="dxa"/>
            <w:gridSpan w:val="2"/>
            <w:tcBorders>
              <w:top w:val="single" w:sz="2" w:space="0" w:color="auto"/>
              <w:left w:val="single" w:sz="2" w:space="0" w:color="auto"/>
              <w:bottom w:val="single" w:sz="2" w:space="0" w:color="auto"/>
              <w:right w:val="single" w:sz="2" w:space="0" w:color="auto"/>
            </w:tcBorders>
          </w:tcPr>
          <w:p w14:paraId="13DAFC9D" w14:textId="77777777" w:rsidR="00FB01E4" w:rsidRDefault="008A0105">
            <w:pPr>
              <w:pStyle w:val="a3"/>
              <w:jc w:val="both"/>
            </w:pPr>
            <w:r>
              <w:lastRenderedPageBreak/>
              <w:t>Доля организаций частной формы собственности в сфере обработки древесины и производства изделий из дерева (доля объема отгруженных товаров собственного производства, выполненных работ, услуг (в стоимостном выражении) организаций частной формы собственности в общей величине стоимостного оборота рынка), %</w:t>
            </w:r>
          </w:p>
        </w:tc>
        <w:tc>
          <w:tcPr>
            <w:tcW w:w="1590" w:type="dxa"/>
            <w:gridSpan w:val="2"/>
            <w:tcBorders>
              <w:top w:val="single" w:sz="2" w:space="0" w:color="auto"/>
              <w:left w:val="single" w:sz="2" w:space="0" w:color="auto"/>
              <w:bottom w:val="single" w:sz="2" w:space="0" w:color="auto"/>
              <w:right w:val="single" w:sz="2" w:space="0" w:color="auto"/>
            </w:tcBorders>
          </w:tcPr>
          <w:p w14:paraId="5319CE87"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2014F36D"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5ECB6307"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3BA2F9DB"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76581920"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2CC8E746"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FB01E4" w14:paraId="616AB70E" w14:textId="77777777" w:rsidTr="00A052AE">
        <w:tc>
          <w:tcPr>
            <w:tcW w:w="720" w:type="dxa"/>
            <w:tcBorders>
              <w:top w:val="single" w:sz="2" w:space="0" w:color="auto"/>
              <w:left w:val="single" w:sz="2" w:space="0" w:color="auto"/>
              <w:bottom w:val="single" w:sz="2" w:space="0" w:color="auto"/>
              <w:right w:val="single" w:sz="2" w:space="0" w:color="auto"/>
            </w:tcBorders>
          </w:tcPr>
          <w:p w14:paraId="3B6009CC" w14:textId="77777777" w:rsidR="00FB01E4" w:rsidRDefault="008A0105">
            <w:pPr>
              <w:pStyle w:val="a3"/>
            </w:pPr>
            <w:r>
              <w:t>36.</w:t>
            </w:r>
            <w:r>
              <w:tab/>
            </w:r>
          </w:p>
        </w:tc>
        <w:tc>
          <w:tcPr>
            <w:tcW w:w="3795" w:type="dxa"/>
            <w:tcBorders>
              <w:top w:val="single" w:sz="2" w:space="0" w:color="auto"/>
              <w:left w:val="single" w:sz="2" w:space="0" w:color="auto"/>
              <w:bottom w:val="single" w:sz="2" w:space="0" w:color="auto"/>
              <w:right w:val="single" w:sz="2" w:space="0" w:color="auto"/>
            </w:tcBorders>
          </w:tcPr>
          <w:p w14:paraId="6E649B11" w14:textId="77777777" w:rsidR="00FB01E4" w:rsidRDefault="008A0105">
            <w:pPr>
              <w:pStyle w:val="a3"/>
            </w:pPr>
            <w:r>
              <w:t xml:space="preserve">Рынок производства кирпича </w:t>
            </w:r>
          </w:p>
        </w:tc>
        <w:tc>
          <w:tcPr>
            <w:tcW w:w="4335" w:type="dxa"/>
            <w:gridSpan w:val="2"/>
            <w:tcBorders>
              <w:top w:val="single" w:sz="2" w:space="0" w:color="auto"/>
              <w:left w:val="single" w:sz="2" w:space="0" w:color="auto"/>
              <w:bottom w:val="single" w:sz="2" w:space="0" w:color="auto"/>
              <w:right w:val="single" w:sz="2" w:space="0" w:color="auto"/>
            </w:tcBorders>
          </w:tcPr>
          <w:p w14:paraId="249DD1B7" w14:textId="77777777" w:rsidR="00FB01E4" w:rsidRDefault="008A0105">
            <w:pPr>
              <w:pStyle w:val="a3"/>
              <w:jc w:val="both"/>
            </w:pPr>
            <w:r>
              <w:t xml:space="preserve">Текущая ситуация. Рынок производства кирпича представлен 15 хозяйствующими субъектами (все организации - частные). </w:t>
            </w:r>
          </w:p>
          <w:p w14:paraId="55831ABE" w14:textId="77777777" w:rsidR="00FB01E4" w:rsidRDefault="008A0105">
            <w:pPr>
              <w:pStyle w:val="a3"/>
              <w:jc w:val="both"/>
            </w:pPr>
            <w:r>
              <w:t xml:space="preserve">30 % предпринимателей, опрошенных в рамках ежегодного мониторинга состояния конкурентной среды, оценивают общее состояние конкуренции на данном рынке как умеренное, 10 % оценили уровень конкуренции на рынке как высокий. </w:t>
            </w:r>
          </w:p>
          <w:p w14:paraId="21A5CCE2" w14:textId="77777777" w:rsidR="00FB01E4" w:rsidRDefault="008A0105">
            <w:pPr>
              <w:pStyle w:val="a3"/>
              <w:jc w:val="both"/>
            </w:pPr>
            <w:r>
              <w:t>Половина предпринимателей при опросе отметили отсутствие административных барьеров на рынке.</w:t>
            </w:r>
          </w:p>
          <w:p w14:paraId="70B1B61E" w14:textId="77777777" w:rsidR="00FB01E4" w:rsidRDefault="008A0105">
            <w:pPr>
              <w:pStyle w:val="a3"/>
              <w:jc w:val="both"/>
            </w:pPr>
            <w:r>
              <w:t xml:space="preserve">Проблематика. Существенные затраты на производство при </w:t>
            </w:r>
            <w:r>
              <w:lastRenderedPageBreak/>
              <w:t>высоком потреблении энергетических ресурсов, незначительные темпы модернизации основных фондов предприятий промышленности строительных материалов.</w:t>
            </w:r>
          </w:p>
          <w:p w14:paraId="6CA489B1" w14:textId="77777777" w:rsidR="00FB01E4" w:rsidRDefault="008A0105">
            <w:pPr>
              <w:pStyle w:val="a3"/>
              <w:jc w:val="both"/>
            </w:pPr>
            <w:r>
              <w:t>Обоснование выбора рынка. Развитие конкуренции с целью технологического развития нижегородских производителей и расширения собственного производства.</w:t>
            </w:r>
          </w:p>
          <w:p w14:paraId="7F43419C" w14:textId="77777777" w:rsidR="00FB01E4" w:rsidRDefault="008A0105">
            <w:pPr>
              <w:pStyle w:val="a3"/>
              <w:jc w:val="both"/>
            </w:pPr>
            <w:r>
              <w:t>Меры по развитию конкуренции. Содействие реконструкции, модернизации действующих производств, в том числе путем информирования организаций отрасли о действующих мерах государственной поддержки технического перевооружения предприятий промышленности.</w:t>
            </w:r>
          </w:p>
        </w:tc>
        <w:tc>
          <w:tcPr>
            <w:tcW w:w="3795" w:type="dxa"/>
            <w:gridSpan w:val="2"/>
            <w:tcBorders>
              <w:top w:val="single" w:sz="2" w:space="0" w:color="auto"/>
              <w:left w:val="single" w:sz="2" w:space="0" w:color="auto"/>
              <w:bottom w:val="single" w:sz="2" w:space="0" w:color="auto"/>
              <w:right w:val="single" w:sz="2" w:space="0" w:color="auto"/>
            </w:tcBorders>
          </w:tcPr>
          <w:p w14:paraId="5238F6AE" w14:textId="77777777" w:rsidR="00FB01E4" w:rsidRDefault="008A0105">
            <w:pPr>
              <w:pStyle w:val="a3"/>
              <w:jc w:val="both"/>
            </w:pPr>
            <w:r>
              <w:lastRenderedPageBreak/>
              <w:t>Доля организаций частной формы собственности в сфере производства кирпича (доля объема отгруженных товаров собственного производства, выполненных работ, услуг (в стоимостном выражении) организаций частной формы собственности в общей величине стоимостного оборота рынка), %</w:t>
            </w:r>
          </w:p>
        </w:tc>
        <w:tc>
          <w:tcPr>
            <w:tcW w:w="1590" w:type="dxa"/>
            <w:gridSpan w:val="2"/>
            <w:tcBorders>
              <w:top w:val="single" w:sz="2" w:space="0" w:color="auto"/>
              <w:left w:val="single" w:sz="2" w:space="0" w:color="auto"/>
              <w:bottom w:val="single" w:sz="2" w:space="0" w:color="auto"/>
              <w:right w:val="single" w:sz="2" w:space="0" w:color="auto"/>
            </w:tcBorders>
          </w:tcPr>
          <w:p w14:paraId="6E5C5889"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67BD6C1D"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68E9878C"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6201FF17"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01A41184"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0E40A79C" w14:textId="77777777" w:rsidR="00FB01E4" w:rsidRDefault="008A0105">
            <w:pPr>
              <w:pStyle w:val="a3"/>
              <w:jc w:val="center"/>
            </w:pPr>
            <w:r>
              <w:t xml:space="preserve">Министерство строительства Нижегородской области </w:t>
            </w:r>
          </w:p>
        </w:tc>
      </w:tr>
      <w:tr w:rsidR="00FB01E4" w14:paraId="34AC2BC7" w14:textId="77777777" w:rsidTr="00A052AE">
        <w:tc>
          <w:tcPr>
            <w:tcW w:w="720" w:type="dxa"/>
            <w:tcBorders>
              <w:top w:val="single" w:sz="2" w:space="0" w:color="auto"/>
              <w:left w:val="single" w:sz="2" w:space="0" w:color="auto"/>
              <w:bottom w:val="single" w:sz="2" w:space="0" w:color="auto"/>
              <w:right w:val="single" w:sz="2" w:space="0" w:color="auto"/>
            </w:tcBorders>
          </w:tcPr>
          <w:p w14:paraId="55FD7FF2" w14:textId="77777777" w:rsidR="00FB01E4" w:rsidRDefault="008A0105">
            <w:pPr>
              <w:pStyle w:val="a3"/>
            </w:pPr>
            <w:r>
              <w:t>37.</w:t>
            </w:r>
            <w:r>
              <w:tab/>
            </w:r>
          </w:p>
        </w:tc>
        <w:tc>
          <w:tcPr>
            <w:tcW w:w="3795" w:type="dxa"/>
            <w:tcBorders>
              <w:top w:val="single" w:sz="2" w:space="0" w:color="auto"/>
              <w:left w:val="single" w:sz="2" w:space="0" w:color="auto"/>
              <w:bottom w:val="single" w:sz="2" w:space="0" w:color="auto"/>
              <w:right w:val="single" w:sz="2" w:space="0" w:color="auto"/>
            </w:tcBorders>
          </w:tcPr>
          <w:p w14:paraId="79223FA0" w14:textId="77777777" w:rsidR="00FB01E4" w:rsidRDefault="008A0105">
            <w:pPr>
              <w:pStyle w:val="a3"/>
            </w:pPr>
            <w:r>
              <w:t xml:space="preserve">Рынок производства бетона </w:t>
            </w:r>
          </w:p>
        </w:tc>
        <w:tc>
          <w:tcPr>
            <w:tcW w:w="4335" w:type="dxa"/>
            <w:gridSpan w:val="2"/>
            <w:tcBorders>
              <w:top w:val="single" w:sz="2" w:space="0" w:color="auto"/>
              <w:left w:val="single" w:sz="2" w:space="0" w:color="auto"/>
              <w:bottom w:val="single" w:sz="2" w:space="0" w:color="auto"/>
              <w:right w:val="single" w:sz="2" w:space="0" w:color="auto"/>
            </w:tcBorders>
          </w:tcPr>
          <w:p w14:paraId="31EFDFBA" w14:textId="77777777" w:rsidR="00FB01E4" w:rsidRDefault="008A0105">
            <w:pPr>
              <w:pStyle w:val="a3"/>
              <w:jc w:val="both"/>
            </w:pPr>
            <w:r>
              <w:t xml:space="preserve">Текущая ситуация. Рынок производства бетона представлен 68 хозяйствующими субъектами (все организации - частные). </w:t>
            </w:r>
          </w:p>
          <w:p w14:paraId="5A66AD1F" w14:textId="77777777" w:rsidR="00FB01E4" w:rsidRDefault="008A0105">
            <w:pPr>
              <w:pStyle w:val="a3"/>
              <w:jc w:val="both"/>
            </w:pPr>
            <w:r>
              <w:t xml:space="preserve">61 % предпринимателей, опрошенных в рамках ежегодного мониторинга состояния конкурентной среды, оценивают уровень конкуренции на данном рынке как слабый или отмечают ее отсутствие, четверть считают его умеренным, 13 % - высоким и очень высоким. </w:t>
            </w:r>
          </w:p>
          <w:p w14:paraId="300C7433" w14:textId="77777777" w:rsidR="00FB01E4" w:rsidRDefault="008A0105">
            <w:pPr>
              <w:pStyle w:val="a3"/>
              <w:jc w:val="both"/>
            </w:pPr>
            <w:r>
              <w:t>52 % предпринимателей при опросе отметили отсутствие административных барьеров на рынке.</w:t>
            </w:r>
          </w:p>
          <w:p w14:paraId="68D29E9E" w14:textId="77777777" w:rsidR="00FB01E4" w:rsidRDefault="008A0105">
            <w:pPr>
              <w:pStyle w:val="a3"/>
              <w:jc w:val="both"/>
            </w:pPr>
            <w:r>
              <w:t xml:space="preserve">Проблематика. В ходе опроса предприниматели среди основных административных барьеров, препятствующих развитию конкуренции на рынке, отметили сложность процедуры оформления земельных участков под строительство и получения разрешения на строительство (по </w:t>
            </w:r>
            <w:r>
              <w:lastRenderedPageBreak/>
              <w:t>9 %).</w:t>
            </w:r>
          </w:p>
          <w:p w14:paraId="731C0849" w14:textId="77777777" w:rsidR="00FB01E4" w:rsidRDefault="008A0105">
            <w:pPr>
              <w:pStyle w:val="a3"/>
              <w:jc w:val="both"/>
            </w:pPr>
            <w:r>
              <w:t>Существенные затраты на производство при высоком потреблении энергетических ресурсов, незначительные темпы модернизации основных фондов предприятий промышленности строительных материалов.</w:t>
            </w:r>
          </w:p>
          <w:p w14:paraId="1576C026" w14:textId="77777777" w:rsidR="00FB01E4" w:rsidRDefault="008A0105">
            <w:pPr>
              <w:pStyle w:val="a3"/>
              <w:jc w:val="both"/>
            </w:pPr>
            <w:r>
              <w:t>Обоснование выбора рынка. Развитие конкуренции с целью технологического развития нижегородских производителей и расширения собственного производства.</w:t>
            </w:r>
          </w:p>
          <w:p w14:paraId="07B62D60" w14:textId="77777777" w:rsidR="00FB01E4" w:rsidRDefault="008A0105">
            <w:pPr>
              <w:pStyle w:val="a3"/>
              <w:jc w:val="both"/>
            </w:pPr>
            <w:r>
              <w:t>Меры по развитию конкуренции. Содействие реконструкции, модернизации действующих производств. Консультирование предпринимателей по вопросам оформления земельных участков под строительство, получения государственной поддержки за счет средств областного бюджета.</w:t>
            </w:r>
          </w:p>
        </w:tc>
        <w:tc>
          <w:tcPr>
            <w:tcW w:w="3795" w:type="dxa"/>
            <w:gridSpan w:val="2"/>
            <w:tcBorders>
              <w:top w:val="single" w:sz="2" w:space="0" w:color="auto"/>
              <w:left w:val="single" w:sz="2" w:space="0" w:color="auto"/>
              <w:bottom w:val="single" w:sz="2" w:space="0" w:color="auto"/>
              <w:right w:val="single" w:sz="2" w:space="0" w:color="auto"/>
            </w:tcBorders>
          </w:tcPr>
          <w:p w14:paraId="72F77EDC" w14:textId="77777777" w:rsidR="00FB01E4" w:rsidRDefault="008A0105">
            <w:pPr>
              <w:pStyle w:val="a3"/>
              <w:jc w:val="both"/>
            </w:pPr>
            <w:r>
              <w:lastRenderedPageBreak/>
              <w:t>Доля организаций частной формы собственности в сфере производства бетона (доля объема отгруженных товаров собственного производства, выполненных работ, услуг (в стоимостном выражении) организаций частной формы собственности в общей величине стоимостного оборота рынка), %</w:t>
            </w:r>
          </w:p>
        </w:tc>
        <w:tc>
          <w:tcPr>
            <w:tcW w:w="1590" w:type="dxa"/>
            <w:gridSpan w:val="2"/>
            <w:tcBorders>
              <w:top w:val="single" w:sz="2" w:space="0" w:color="auto"/>
              <w:left w:val="single" w:sz="2" w:space="0" w:color="auto"/>
              <w:bottom w:val="single" w:sz="2" w:space="0" w:color="auto"/>
              <w:right w:val="single" w:sz="2" w:space="0" w:color="auto"/>
            </w:tcBorders>
          </w:tcPr>
          <w:p w14:paraId="1BCAA699"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48660BFB"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0DE67234"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5CB7FC72"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195C8D2A"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0EA03F61" w14:textId="77777777" w:rsidR="00FB01E4" w:rsidRDefault="008A0105">
            <w:pPr>
              <w:pStyle w:val="a3"/>
              <w:jc w:val="center"/>
            </w:pPr>
            <w:r>
              <w:t xml:space="preserve">Министерство строительства Нижегородской области </w:t>
            </w:r>
          </w:p>
        </w:tc>
      </w:tr>
      <w:tr w:rsidR="00FB01E4" w14:paraId="6BF4D01C" w14:textId="77777777" w:rsidTr="00A052AE">
        <w:tc>
          <w:tcPr>
            <w:tcW w:w="720" w:type="dxa"/>
            <w:tcBorders>
              <w:top w:val="single" w:sz="2" w:space="0" w:color="auto"/>
              <w:left w:val="single" w:sz="2" w:space="0" w:color="auto"/>
              <w:bottom w:val="single" w:sz="2" w:space="0" w:color="auto"/>
              <w:right w:val="single" w:sz="2" w:space="0" w:color="auto"/>
            </w:tcBorders>
          </w:tcPr>
          <w:p w14:paraId="4C184C55" w14:textId="77777777" w:rsidR="00FB01E4" w:rsidRDefault="008A0105">
            <w:pPr>
              <w:pStyle w:val="a3"/>
            </w:pPr>
            <w:r>
              <w:t>38.</w:t>
            </w:r>
            <w:r>
              <w:tab/>
            </w:r>
          </w:p>
        </w:tc>
        <w:tc>
          <w:tcPr>
            <w:tcW w:w="3795" w:type="dxa"/>
            <w:tcBorders>
              <w:top w:val="single" w:sz="2" w:space="0" w:color="auto"/>
              <w:left w:val="single" w:sz="2" w:space="0" w:color="auto"/>
              <w:bottom w:val="single" w:sz="2" w:space="0" w:color="auto"/>
              <w:right w:val="single" w:sz="2" w:space="0" w:color="auto"/>
            </w:tcBorders>
          </w:tcPr>
          <w:p w14:paraId="5B3526F4" w14:textId="77777777" w:rsidR="00FB01E4" w:rsidRDefault="008A0105">
            <w:pPr>
              <w:pStyle w:val="a3"/>
            </w:pPr>
            <w:r>
              <w:t xml:space="preserve">Сфера наружной рекламы </w:t>
            </w:r>
          </w:p>
        </w:tc>
        <w:tc>
          <w:tcPr>
            <w:tcW w:w="4335" w:type="dxa"/>
            <w:gridSpan w:val="2"/>
            <w:tcBorders>
              <w:top w:val="single" w:sz="2" w:space="0" w:color="auto"/>
              <w:left w:val="single" w:sz="2" w:space="0" w:color="auto"/>
              <w:bottom w:val="single" w:sz="2" w:space="0" w:color="auto"/>
              <w:right w:val="single" w:sz="2" w:space="0" w:color="auto"/>
            </w:tcBorders>
          </w:tcPr>
          <w:p w14:paraId="212442D2" w14:textId="77777777" w:rsidR="00FB01E4" w:rsidRDefault="008A0105">
            <w:pPr>
              <w:pStyle w:val="a3"/>
              <w:jc w:val="both"/>
            </w:pPr>
            <w:r>
              <w:t xml:space="preserve">Текущая ситуация. Сфера наружной рекламы представлена 1990 хозяйствующими субъектами (все организации - частные). </w:t>
            </w:r>
          </w:p>
          <w:p w14:paraId="07244683" w14:textId="77777777" w:rsidR="00FB01E4" w:rsidRDefault="008A0105">
            <w:pPr>
              <w:pStyle w:val="a3"/>
              <w:jc w:val="both"/>
            </w:pPr>
            <w:r>
              <w:t xml:space="preserve">64 % предпринимателей, опрошенных в рамках ежегодного мониторинга состояния конкурентной среды, оценивают уровень конкуренции на данном рынке как умеренный, 11 % - как высокий и очень высокий, еще 24 % - как слабый или отмечают ее отсутствие. </w:t>
            </w:r>
          </w:p>
          <w:p w14:paraId="15B1C95D" w14:textId="77777777" w:rsidR="00FB01E4" w:rsidRDefault="008A0105">
            <w:pPr>
              <w:pStyle w:val="a3"/>
              <w:jc w:val="both"/>
            </w:pPr>
            <w:r>
              <w:t>71 % предпринимателей при опросе отметили отсутствие административных барьеров на рынке.</w:t>
            </w:r>
          </w:p>
          <w:p w14:paraId="6086A9FC" w14:textId="77777777" w:rsidR="00FB01E4" w:rsidRDefault="008A0105">
            <w:pPr>
              <w:pStyle w:val="a3"/>
              <w:ind w:firstLine="375"/>
              <w:jc w:val="both"/>
            </w:pPr>
            <w:r>
              <w:t xml:space="preserve">Проблематика. В ходе опроса предприниматели среди основных административных барьеров, препятствующих развитию конкуренции в сфере наружной рекламы, отметили </w:t>
            </w:r>
            <w:r>
              <w:lastRenderedPageBreak/>
              <w:t xml:space="preserve">сложность процедур получения земельных участков под строительство, также разрешения на строительство, участия в региональных государственных закупках (по 11 %), регистрации прав собственности на недвижимое имущество (12 %). </w:t>
            </w:r>
          </w:p>
          <w:p w14:paraId="2934010A" w14:textId="77777777" w:rsidR="00FB01E4" w:rsidRDefault="008A0105">
            <w:pPr>
              <w:pStyle w:val="a3"/>
              <w:jc w:val="both"/>
            </w:pPr>
            <w:r>
              <w:t xml:space="preserve">Обоснование выбора рынка. Развитие конкуренции за счет создания безбарьерной среды. </w:t>
            </w:r>
          </w:p>
          <w:p w14:paraId="4B18A3F7" w14:textId="77777777" w:rsidR="00FB01E4" w:rsidRDefault="008A0105">
            <w:pPr>
              <w:pStyle w:val="a3"/>
              <w:jc w:val="both"/>
            </w:pPr>
            <w:r>
              <w:t>Меры по развитию конкуренции. Оказание консультационных услуг предпринимателям по существующим мерам поддержки бизнеса.</w:t>
            </w:r>
          </w:p>
        </w:tc>
        <w:tc>
          <w:tcPr>
            <w:tcW w:w="3795" w:type="dxa"/>
            <w:gridSpan w:val="2"/>
            <w:tcBorders>
              <w:top w:val="single" w:sz="2" w:space="0" w:color="auto"/>
              <w:left w:val="single" w:sz="2" w:space="0" w:color="auto"/>
              <w:bottom w:val="single" w:sz="2" w:space="0" w:color="auto"/>
              <w:right w:val="single" w:sz="2" w:space="0" w:color="auto"/>
            </w:tcBorders>
          </w:tcPr>
          <w:p w14:paraId="0B571193" w14:textId="77777777" w:rsidR="00FB01E4" w:rsidRDefault="008A0105">
            <w:pPr>
              <w:pStyle w:val="a3"/>
              <w:jc w:val="both"/>
            </w:pPr>
            <w:r>
              <w:lastRenderedPageBreak/>
              <w:t>Доля организаций частной формы собственности в сфере наружной рекламы, %</w:t>
            </w:r>
          </w:p>
        </w:tc>
        <w:tc>
          <w:tcPr>
            <w:tcW w:w="1590" w:type="dxa"/>
            <w:gridSpan w:val="2"/>
            <w:tcBorders>
              <w:top w:val="single" w:sz="2" w:space="0" w:color="auto"/>
              <w:left w:val="single" w:sz="2" w:space="0" w:color="auto"/>
              <w:bottom w:val="single" w:sz="2" w:space="0" w:color="auto"/>
              <w:right w:val="single" w:sz="2" w:space="0" w:color="auto"/>
            </w:tcBorders>
          </w:tcPr>
          <w:p w14:paraId="2649FBE3" w14:textId="77777777" w:rsidR="00FB01E4" w:rsidRDefault="008A0105">
            <w:pPr>
              <w:pStyle w:val="a3"/>
              <w:jc w:val="center"/>
            </w:pPr>
            <w:r>
              <w:t xml:space="preserve">100 </w:t>
            </w:r>
          </w:p>
        </w:tc>
        <w:tc>
          <w:tcPr>
            <w:tcW w:w="1470" w:type="dxa"/>
            <w:gridSpan w:val="2"/>
            <w:tcBorders>
              <w:top w:val="single" w:sz="2" w:space="0" w:color="auto"/>
              <w:left w:val="single" w:sz="2" w:space="0" w:color="auto"/>
              <w:bottom w:val="single" w:sz="2" w:space="0" w:color="auto"/>
              <w:right w:val="single" w:sz="2" w:space="0" w:color="auto"/>
            </w:tcBorders>
          </w:tcPr>
          <w:p w14:paraId="7F50F1E0"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5F5C2A57" w14:textId="77777777" w:rsidR="00FB01E4" w:rsidRDefault="008A0105">
            <w:pPr>
              <w:pStyle w:val="a3"/>
              <w:jc w:val="center"/>
            </w:pPr>
            <w:r>
              <w:t xml:space="preserve">100 </w:t>
            </w:r>
          </w:p>
        </w:tc>
        <w:tc>
          <w:tcPr>
            <w:tcW w:w="1440" w:type="dxa"/>
            <w:gridSpan w:val="2"/>
            <w:tcBorders>
              <w:top w:val="single" w:sz="2" w:space="0" w:color="auto"/>
              <w:left w:val="single" w:sz="2" w:space="0" w:color="auto"/>
              <w:bottom w:val="single" w:sz="2" w:space="0" w:color="auto"/>
              <w:right w:val="single" w:sz="2" w:space="0" w:color="auto"/>
            </w:tcBorders>
          </w:tcPr>
          <w:p w14:paraId="6DD13121" w14:textId="77777777" w:rsidR="00FB01E4" w:rsidRDefault="008A0105">
            <w:pPr>
              <w:pStyle w:val="a3"/>
              <w:jc w:val="center"/>
            </w:pPr>
            <w:r>
              <w:t xml:space="preserve">100 </w:t>
            </w:r>
          </w:p>
        </w:tc>
        <w:tc>
          <w:tcPr>
            <w:tcW w:w="1590" w:type="dxa"/>
            <w:gridSpan w:val="2"/>
            <w:tcBorders>
              <w:top w:val="single" w:sz="2" w:space="0" w:color="auto"/>
              <w:left w:val="single" w:sz="2" w:space="0" w:color="auto"/>
              <w:bottom w:val="single" w:sz="2" w:space="0" w:color="auto"/>
              <w:right w:val="single" w:sz="2" w:space="0" w:color="auto"/>
            </w:tcBorders>
          </w:tcPr>
          <w:p w14:paraId="0D56C3EA" w14:textId="77777777" w:rsidR="00FB01E4" w:rsidRDefault="008A0105">
            <w:pPr>
              <w:pStyle w:val="a3"/>
              <w:jc w:val="center"/>
            </w:pPr>
            <w:r>
              <w:t xml:space="preserve">100 </w:t>
            </w:r>
          </w:p>
        </w:tc>
        <w:tc>
          <w:tcPr>
            <w:tcW w:w="2940" w:type="dxa"/>
            <w:gridSpan w:val="2"/>
            <w:tcBorders>
              <w:top w:val="single" w:sz="2" w:space="0" w:color="auto"/>
              <w:left w:val="single" w:sz="2" w:space="0" w:color="auto"/>
              <w:bottom w:val="single" w:sz="2" w:space="0" w:color="auto"/>
              <w:right w:val="single" w:sz="2" w:space="0" w:color="auto"/>
            </w:tcBorders>
          </w:tcPr>
          <w:p w14:paraId="54A6A479" w14:textId="77777777" w:rsidR="00FB01E4" w:rsidRDefault="008A0105">
            <w:pPr>
              <w:pStyle w:val="a3"/>
              <w:jc w:val="center"/>
            </w:pPr>
            <w:r>
              <w:t>ОМСУ (по согласованию)</w:t>
            </w:r>
          </w:p>
          <w:p w14:paraId="1800A634" w14:textId="77777777" w:rsidR="00FB01E4" w:rsidRDefault="00FB01E4">
            <w:pPr>
              <w:pStyle w:val="a3"/>
              <w:jc w:val="center"/>
            </w:pPr>
          </w:p>
        </w:tc>
      </w:tr>
      <w:tr w:rsidR="00FB01E4" w14:paraId="55107621" w14:textId="77777777" w:rsidTr="00A052AE">
        <w:tc>
          <w:tcPr>
            <w:tcW w:w="720" w:type="dxa"/>
            <w:tcBorders>
              <w:top w:val="single" w:sz="2" w:space="0" w:color="auto"/>
              <w:left w:val="single" w:sz="2" w:space="0" w:color="auto"/>
              <w:bottom w:val="single" w:sz="2" w:space="0" w:color="auto"/>
              <w:right w:val="single" w:sz="2" w:space="0" w:color="auto"/>
            </w:tcBorders>
          </w:tcPr>
          <w:p w14:paraId="29E0BD5B" w14:textId="77777777" w:rsidR="00FB01E4" w:rsidRDefault="008A0105">
            <w:pPr>
              <w:pStyle w:val="a3"/>
            </w:pPr>
            <w:r>
              <w:t>39.</w:t>
            </w:r>
            <w:r>
              <w:tab/>
            </w:r>
          </w:p>
        </w:tc>
        <w:tc>
          <w:tcPr>
            <w:tcW w:w="3795" w:type="dxa"/>
            <w:tcBorders>
              <w:top w:val="single" w:sz="2" w:space="0" w:color="auto"/>
              <w:left w:val="single" w:sz="2" w:space="0" w:color="auto"/>
              <w:bottom w:val="single" w:sz="2" w:space="0" w:color="auto"/>
              <w:right w:val="single" w:sz="2" w:space="0" w:color="auto"/>
            </w:tcBorders>
          </w:tcPr>
          <w:p w14:paraId="2DCD1737" w14:textId="77777777" w:rsidR="00FB01E4" w:rsidRDefault="008A0105">
            <w:pPr>
              <w:pStyle w:val="a3"/>
            </w:pPr>
            <w:r>
              <w:t xml:space="preserve">Рынок строительства объектов капитального строительства, за исключением жилищного и дорожного строительства </w:t>
            </w:r>
          </w:p>
        </w:tc>
        <w:tc>
          <w:tcPr>
            <w:tcW w:w="4335" w:type="dxa"/>
            <w:gridSpan w:val="2"/>
            <w:tcBorders>
              <w:top w:val="single" w:sz="2" w:space="0" w:color="auto"/>
              <w:left w:val="single" w:sz="2" w:space="0" w:color="auto"/>
              <w:bottom w:val="single" w:sz="2" w:space="0" w:color="auto"/>
              <w:right w:val="single" w:sz="2" w:space="0" w:color="auto"/>
            </w:tcBorders>
          </w:tcPr>
          <w:p w14:paraId="30005393" w14:textId="77777777" w:rsidR="00FB01E4" w:rsidRDefault="008A0105">
            <w:pPr>
              <w:pStyle w:val="a3"/>
              <w:jc w:val="both"/>
            </w:pPr>
            <w:r>
              <w:t xml:space="preserve">Текущая ситуация. Рынок строительства объектов капитального строительства, за исключением жилищного и дорожного строительства, представлен 8246 хозяйствующими субъектами (из них 2 организации - частные). </w:t>
            </w:r>
          </w:p>
          <w:p w14:paraId="179309E5" w14:textId="77777777" w:rsidR="00FB01E4" w:rsidRDefault="008A0105">
            <w:pPr>
              <w:pStyle w:val="a3"/>
              <w:jc w:val="both"/>
            </w:pPr>
            <w:r>
              <w:t xml:space="preserve">45 % предпринимателей, опрошенных в рамках ежегодного мониторинга состояния конкурентной среды, считают уровень конкуренции на данном рынке высоким и очень высоким, 27 % - умеренным. </w:t>
            </w:r>
          </w:p>
          <w:p w14:paraId="7EEF4159" w14:textId="77777777" w:rsidR="00FB01E4" w:rsidRDefault="008A0105">
            <w:pPr>
              <w:pStyle w:val="a3"/>
              <w:jc w:val="both"/>
            </w:pPr>
            <w:r>
              <w:t>Половина предпринимателей при опросе отметили отсутствие административных барьеров на рынке.</w:t>
            </w:r>
          </w:p>
          <w:p w14:paraId="3BAAE526" w14:textId="77777777" w:rsidR="00FB01E4" w:rsidRDefault="008A0105">
            <w:pPr>
              <w:pStyle w:val="a3"/>
              <w:ind w:firstLine="375"/>
              <w:jc w:val="both"/>
            </w:pPr>
            <w:r>
              <w:t>Проблематика. В ходе опроса предприниматели среди основных административных барьеров, препятствующих развитию конкуренции на рынке, отметили сложность процедур получения земельных участков под строительство и разрешения на строительство (14 %), сложность процедуры участия в региональных государственных закупках (11 %).</w:t>
            </w:r>
          </w:p>
          <w:p w14:paraId="2625B959" w14:textId="77777777" w:rsidR="00FB01E4" w:rsidRDefault="008A0105">
            <w:pPr>
              <w:pStyle w:val="a3"/>
              <w:jc w:val="both"/>
            </w:pPr>
            <w:r>
              <w:lastRenderedPageBreak/>
              <w:t xml:space="preserve">Обоснование выбора рынка. </w:t>
            </w:r>
          </w:p>
          <w:p w14:paraId="10445D4F" w14:textId="77777777" w:rsidR="00FB01E4" w:rsidRDefault="008A0105">
            <w:pPr>
              <w:pStyle w:val="a3"/>
              <w:jc w:val="both"/>
            </w:pPr>
            <w:r>
              <w:t xml:space="preserve">Развитие конкуренции за счет создания безбарьерной среды. </w:t>
            </w:r>
          </w:p>
          <w:p w14:paraId="29BC483D" w14:textId="77777777" w:rsidR="00FB01E4" w:rsidRDefault="008A0105">
            <w:pPr>
              <w:pStyle w:val="a3"/>
              <w:jc w:val="both"/>
            </w:pPr>
            <w:r>
              <w:t>Меры по развитию конкуренции. Оказание консультационных услуг предпринимателям по вопросам получения земельных участков и разрешения на строительство, по вопросу участия в региональных закупках.</w:t>
            </w:r>
          </w:p>
        </w:tc>
        <w:tc>
          <w:tcPr>
            <w:tcW w:w="3795" w:type="dxa"/>
            <w:gridSpan w:val="2"/>
            <w:tcBorders>
              <w:top w:val="single" w:sz="2" w:space="0" w:color="auto"/>
              <w:left w:val="single" w:sz="2" w:space="0" w:color="auto"/>
              <w:bottom w:val="single" w:sz="2" w:space="0" w:color="auto"/>
              <w:right w:val="single" w:sz="2" w:space="0" w:color="auto"/>
            </w:tcBorders>
          </w:tcPr>
          <w:p w14:paraId="372C09E7" w14:textId="77777777" w:rsidR="00FB01E4" w:rsidRDefault="008A0105">
            <w:pPr>
              <w:pStyle w:val="a3"/>
              <w:jc w:val="both"/>
            </w:pPr>
            <w:r>
              <w:lastRenderedPageBreak/>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(доля выручки организаций частной формы собственности от общего объема выручки всех хозяйствующих субъектов), %</w:t>
            </w:r>
          </w:p>
        </w:tc>
        <w:tc>
          <w:tcPr>
            <w:tcW w:w="1590" w:type="dxa"/>
            <w:gridSpan w:val="2"/>
            <w:tcBorders>
              <w:top w:val="single" w:sz="2" w:space="0" w:color="auto"/>
              <w:left w:val="single" w:sz="2" w:space="0" w:color="auto"/>
              <w:bottom w:val="single" w:sz="2" w:space="0" w:color="auto"/>
              <w:right w:val="single" w:sz="2" w:space="0" w:color="auto"/>
            </w:tcBorders>
          </w:tcPr>
          <w:p w14:paraId="2F84B02C" w14:textId="77777777" w:rsidR="00FB01E4" w:rsidRDefault="008A0105">
            <w:pPr>
              <w:pStyle w:val="a3"/>
              <w:jc w:val="center"/>
            </w:pPr>
            <w:r>
              <w:t xml:space="preserve">99,9 </w:t>
            </w:r>
          </w:p>
        </w:tc>
        <w:tc>
          <w:tcPr>
            <w:tcW w:w="1470" w:type="dxa"/>
            <w:gridSpan w:val="2"/>
            <w:tcBorders>
              <w:top w:val="single" w:sz="2" w:space="0" w:color="auto"/>
              <w:left w:val="single" w:sz="2" w:space="0" w:color="auto"/>
              <w:bottom w:val="single" w:sz="2" w:space="0" w:color="auto"/>
              <w:right w:val="single" w:sz="2" w:space="0" w:color="auto"/>
            </w:tcBorders>
          </w:tcPr>
          <w:p w14:paraId="106745E1" w14:textId="77777777" w:rsidR="00FB01E4" w:rsidRDefault="008A0105">
            <w:pPr>
              <w:pStyle w:val="a3"/>
              <w:jc w:val="center"/>
            </w:pPr>
            <w:r>
              <w:t xml:space="preserve">99,9 </w:t>
            </w:r>
          </w:p>
        </w:tc>
        <w:tc>
          <w:tcPr>
            <w:tcW w:w="1440" w:type="dxa"/>
            <w:gridSpan w:val="2"/>
            <w:tcBorders>
              <w:top w:val="single" w:sz="2" w:space="0" w:color="auto"/>
              <w:left w:val="single" w:sz="2" w:space="0" w:color="auto"/>
              <w:bottom w:val="single" w:sz="2" w:space="0" w:color="auto"/>
              <w:right w:val="single" w:sz="2" w:space="0" w:color="auto"/>
            </w:tcBorders>
          </w:tcPr>
          <w:p w14:paraId="64F07D90" w14:textId="77777777" w:rsidR="00FB01E4" w:rsidRDefault="008A0105">
            <w:pPr>
              <w:pStyle w:val="a3"/>
              <w:jc w:val="center"/>
            </w:pPr>
            <w:r>
              <w:t xml:space="preserve">99,9 </w:t>
            </w:r>
          </w:p>
        </w:tc>
        <w:tc>
          <w:tcPr>
            <w:tcW w:w="1440" w:type="dxa"/>
            <w:gridSpan w:val="2"/>
            <w:tcBorders>
              <w:top w:val="single" w:sz="2" w:space="0" w:color="auto"/>
              <w:left w:val="single" w:sz="2" w:space="0" w:color="auto"/>
              <w:bottom w:val="single" w:sz="2" w:space="0" w:color="auto"/>
              <w:right w:val="single" w:sz="2" w:space="0" w:color="auto"/>
            </w:tcBorders>
          </w:tcPr>
          <w:p w14:paraId="790DD952" w14:textId="77777777" w:rsidR="00FB01E4" w:rsidRDefault="008A0105">
            <w:pPr>
              <w:pStyle w:val="a3"/>
              <w:jc w:val="center"/>
            </w:pPr>
            <w:r>
              <w:t xml:space="preserve">99,9 </w:t>
            </w:r>
          </w:p>
        </w:tc>
        <w:tc>
          <w:tcPr>
            <w:tcW w:w="1590" w:type="dxa"/>
            <w:gridSpan w:val="2"/>
            <w:tcBorders>
              <w:top w:val="single" w:sz="2" w:space="0" w:color="auto"/>
              <w:left w:val="single" w:sz="2" w:space="0" w:color="auto"/>
              <w:bottom w:val="single" w:sz="2" w:space="0" w:color="auto"/>
              <w:right w:val="single" w:sz="2" w:space="0" w:color="auto"/>
            </w:tcBorders>
          </w:tcPr>
          <w:p w14:paraId="23572117" w14:textId="77777777" w:rsidR="00FB01E4" w:rsidRDefault="008A0105">
            <w:pPr>
              <w:pStyle w:val="a3"/>
              <w:jc w:val="center"/>
            </w:pPr>
            <w:r>
              <w:t xml:space="preserve">99,9 </w:t>
            </w:r>
          </w:p>
        </w:tc>
        <w:tc>
          <w:tcPr>
            <w:tcW w:w="2940" w:type="dxa"/>
            <w:gridSpan w:val="2"/>
            <w:tcBorders>
              <w:top w:val="single" w:sz="2" w:space="0" w:color="auto"/>
              <w:left w:val="single" w:sz="2" w:space="0" w:color="auto"/>
              <w:bottom w:val="single" w:sz="2" w:space="0" w:color="auto"/>
              <w:right w:val="single" w:sz="2" w:space="0" w:color="auto"/>
            </w:tcBorders>
          </w:tcPr>
          <w:p w14:paraId="609D4466" w14:textId="77777777" w:rsidR="00FB01E4" w:rsidRDefault="008A0105">
            <w:pPr>
              <w:pStyle w:val="a3"/>
              <w:jc w:val="center"/>
            </w:pPr>
            <w:r>
              <w:t>Министерство строительства Нижегородской области</w:t>
            </w:r>
          </w:p>
          <w:p w14:paraId="0C55DD1E" w14:textId="77777777" w:rsidR="00FB01E4" w:rsidRDefault="00FB01E4">
            <w:pPr>
              <w:pStyle w:val="a3"/>
              <w:jc w:val="center"/>
            </w:pPr>
          </w:p>
        </w:tc>
      </w:tr>
      <w:tr w:rsidR="00FB01E4" w14:paraId="103A56E8" w14:textId="77777777" w:rsidTr="00A052AE">
        <w:tc>
          <w:tcPr>
            <w:tcW w:w="23115" w:type="dxa"/>
            <w:gridSpan w:val="18"/>
            <w:tcBorders>
              <w:top w:val="single" w:sz="2" w:space="0" w:color="auto"/>
              <w:left w:val="single" w:sz="2" w:space="0" w:color="auto"/>
              <w:bottom w:val="single" w:sz="2" w:space="0" w:color="auto"/>
              <w:right w:val="single" w:sz="2" w:space="0" w:color="auto"/>
            </w:tcBorders>
          </w:tcPr>
          <w:p w14:paraId="7390AC99" w14:textId="77777777" w:rsidR="00FB01E4" w:rsidRDefault="008A0105">
            <w:pPr>
              <w:pStyle w:val="a3"/>
              <w:jc w:val="both"/>
            </w:pPr>
            <w:r>
              <w:t xml:space="preserve">Иные рынки </w:t>
            </w:r>
          </w:p>
        </w:tc>
      </w:tr>
      <w:tr w:rsidR="00FB01E4" w14:paraId="2C8B7BD1" w14:textId="77777777" w:rsidTr="00A052AE">
        <w:tc>
          <w:tcPr>
            <w:tcW w:w="720" w:type="dxa"/>
            <w:tcBorders>
              <w:top w:val="single" w:sz="2" w:space="0" w:color="auto"/>
              <w:left w:val="single" w:sz="2" w:space="0" w:color="auto"/>
              <w:bottom w:val="single" w:sz="2" w:space="0" w:color="auto"/>
              <w:right w:val="single" w:sz="2" w:space="0" w:color="auto"/>
            </w:tcBorders>
          </w:tcPr>
          <w:p w14:paraId="2924B65C" w14:textId="77777777" w:rsidR="00FB01E4" w:rsidRDefault="008A0105">
            <w:pPr>
              <w:pStyle w:val="a3"/>
            </w:pPr>
            <w:r>
              <w:t>40.</w:t>
            </w:r>
            <w:r>
              <w:tab/>
            </w:r>
          </w:p>
        </w:tc>
        <w:tc>
          <w:tcPr>
            <w:tcW w:w="3810" w:type="dxa"/>
            <w:gridSpan w:val="2"/>
            <w:tcBorders>
              <w:top w:val="single" w:sz="2" w:space="0" w:color="auto"/>
              <w:left w:val="single" w:sz="2" w:space="0" w:color="auto"/>
              <w:bottom w:val="single" w:sz="2" w:space="0" w:color="auto"/>
              <w:right w:val="single" w:sz="2" w:space="0" w:color="auto"/>
            </w:tcBorders>
          </w:tcPr>
          <w:p w14:paraId="0074A41E" w14:textId="77777777" w:rsidR="00FB01E4" w:rsidRDefault="008A0105">
            <w:pPr>
              <w:pStyle w:val="a3"/>
            </w:pPr>
            <w:r>
              <w:t xml:space="preserve">Рынок деятельности в сфере туризма, в том числе рынок гостиничных услуг </w:t>
            </w:r>
          </w:p>
        </w:tc>
        <w:tc>
          <w:tcPr>
            <w:tcW w:w="4335" w:type="dxa"/>
            <w:gridSpan w:val="2"/>
            <w:tcBorders>
              <w:top w:val="single" w:sz="2" w:space="0" w:color="auto"/>
              <w:left w:val="single" w:sz="2" w:space="0" w:color="auto"/>
              <w:bottom w:val="single" w:sz="2" w:space="0" w:color="auto"/>
              <w:right w:val="single" w:sz="2" w:space="0" w:color="auto"/>
            </w:tcBorders>
          </w:tcPr>
          <w:p w14:paraId="15C8CB53" w14:textId="77777777" w:rsidR="00FB01E4" w:rsidRDefault="008A0105">
            <w:pPr>
              <w:pStyle w:val="a3"/>
              <w:jc w:val="both"/>
            </w:pPr>
            <w:r>
              <w:t>Текущая ситуация. На рынке деятельности в сфере туризма присутствуют 1221 хозяйствующий субъект, в основном это частные организации.</w:t>
            </w:r>
          </w:p>
          <w:p w14:paraId="532CDA03" w14:textId="77777777" w:rsidR="00FB01E4" w:rsidRDefault="008A0105">
            <w:pPr>
              <w:pStyle w:val="a3"/>
              <w:jc w:val="both"/>
            </w:pPr>
            <w:r>
              <w:t>46 % предпринимателей, опрошенных в рамках ежегодного мониторинга, указывают на умеренный уровень развития конкуренции, 36 % - на высокий и очень высокий уровень конкуренции.</w:t>
            </w:r>
          </w:p>
          <w:p w14:paraId="7AB48688" w14:textId="77777777" w:rsidR="00FB01E4" w:rsidRDefault="008A0105">
            <w:pPr>
              <w:pStyle w:val="a3"/>
              <w:jc w:val="both"/>
            </w:pPr>
            <w:r>
              <w:t xml:space="preserve">62 % респондентов отметили отсутствие существенных административных барьеров. </w:t>
            </w:r>
          </w:p>
          <w:p w14:paraId="7A9A050A" w14:textId="77777777" w:rsidR="00FB01E4" w:rsidRDefault="008A0105">
            <w:pPr>
              <w:pStyle w:val="a3"/>
              <w:jc w:val="both"/>
            </w:pPr>
            <w:r>
              <w:t>Оценка потребителями рынка (по результатам ежегодного мониторинга) различна, например: 43 % оценили количество организаций на рынке как достаточное, треть - как недостаточное. Это связано с неравномерностью предоставления услуг по территории Нижегородской области.</w:t>
            </w:r>
          </w:p>
          <w:p w14:paraId="01C057BC" w14:textId="77777777" w:rsidR="00FB01E4" w:rsidRDefault="008A0105">
            <w:pPr>
              <w:pStyle w:val="a3"/>
              <w:jc w:val="both"/>
            </w:pPr>
            <w:r>
              <w:t>Согласно опросу, 32 % потребителей удовлетворены ценой на услуги в сфере туризма, при этом треть уровень цен не устраивает.</w:t>
            </w:r>
          </w:p>
          <w:p w14:paraId="4AF26797" w14:textId="77777777" w:rsidR="00FB01E4" w:rsidRDefault="008A0105">
            <w:pPr>
              <w:pStyle w:val="a3"/>
              <w:jc w:val="both"/>
            </w:pPr>
            <w:r>
              <w:t xml:space="preserve">Проблематика. Значительная доля потребителей, неудовлетворенных количеством организаций и уровнем цен на </w:t>
            </w:r>
            <w:r>
              <w:lastRenderedPageBreak/>
              <w:t xml:space="preserve">рынке в сфере туристских услуг. </w:t>
            </w:r>
          </w:p>
          <w:p w14:paraId="507CF0B6" w14:textId="77777777" w:rsidR="00FB01E4" w:rsidRDefault="008A0105">
            <w:pPr>
              <w:pStyle w:val="a3"/>
              <w:jc w:val="both"/>
            </w:pPr>
            <w:r>
              <w:t>Обоснование выбора рынка. Развитие туристской отрасли в соответствии со Стратегией социально-экономического развития Нижегородской области до 2035 года, утвержденной постановлением Правительства Нижегородской области от 21 декабря 2018 г. № 889, является приоритетом Правительства Нижегородской области.</w:t>
            </w:r>
          </w:p>
          <w:p w14:paraId="642B5353" w14:textId="77777777" w:rsidR="00FB01E4" w:rsidRDefault="008A0105">
            <w:pPr>
              <w:pStyle w:val="a3"/>
              <w:jc w:val="both"/>
            </w:pPr>
            <w:r>
              <w:t>Развитие туриндустрии необходимо для обеспечения стабильного развития гостиничного бизнеса.</w:t>
            </w:r>
          </w:p>
          <w:p w14:paraId="6D2895DB" w14:textId="77777777" w:rsidR="00FB01E4" w:rsidRDefault="008A0105">
            <w:pPr>
              <w:pStyle w:val="a3"/>
              <w:jc w:val="both"/>
            </w:pPr>
            <w:r>
              <w:t>Меры по развитию конкуренции. Повышение информированности хозяйствующих субъектов о мерах по развитию туристской отрасли.</w:t>
            </w:r>
          </w:p>
          <w:p w14:paraId="4909D251" w14:textId="77777777" w:rsidR="00FB01E4" w:rsidRDefault="008A0105">
            <w:pPr>
              <w:pStyle w:val="a3"/>
              <w:jc w:val="both"/>
            </w:pPr>
            <w:r>
              <w:t>Содействие созданию объектов туриндустрии.</w:t>
            </w:r>
          </w:p>
        </w:tc>
        <w:tc>
          <w:tcPr>
            <w:tcW w:w="3810" w:type="dxa"/>
            <w:gridSpan w:val="2"/>
            <w:tcBorders>
              <w:top w:val="single" w:sz="2" w:space="0" w:color="auto"/>
              <w:left w:val="single" w:sz="2" w:space="0" w:color="auto"/>
              <w:bottom w:val="single" w:sz="2" w:space="0" w:color="auto"/>
              <w:right w:val="single" w:sz="2" w:space="0" w:color="auto"/>
            </w:tcBorders>
          </w:tcPr>
          <w:p w14:paraId="18D64CAA" w14:textId="77777777" w:rsidR="00FB01E4" w:rsidRDefault="008A0105">
            <w:pPr>
              <w:pStyle w:val="a3"/>
              <w:jc w:val="both"/>
            </w:pPr>
            <w:r>
              <w:lastRenderedPageBreak/>
              <w:t xml:space="preserve">Количество разработанных маршрутов / экскурсий (нарастающим итогом, начиная с 2021 г.), ед. </w:t>
            </w:r>
          </w:p>
        </w:tc>
        <w:tc>
          <w:tcPr>
            <w:tcW w:w="1590" w:type="dxa"/>
            <w:gridSpan w:val="2"/>
            <w:tcBorders>
              <w:top w:val="single" w:sz="2" w:space="0" w:color="auto"/>
              <w:left w:val="single" w:sz="2" w:space="0" w:color="auto"/>
              <w:bottom w:val="single" w:sz="2" w:space="0" w:color="auto"/>
              <w:right w:val="single" w:sz="2" w:space="0" w:color="auto"/>
            </w:tcBorders>
          </w:tcPr>
          <w:p w14:paraId="7047C410" w14:textId="77777777" w:rsidR="00FB01E4" w:rsidRDefault="008A0105">
            <w:pPr>
              <w:pStyle w:val="a3"/>
              <w:jc w:val="center"/>
            </w:pPr>
            <w:r>
              <w:t xml:space="preserve">9 </w:t>
            </w:r>
          </w:p>
        </w:tc>
        <w:tc>
          <w:tcPr>
            <w:tcW w:w="1470" w:type="dxa"/>
            <w:gridSpan w:val="2"/>
            <w:tcBorders>
              <w:top w:val="single" w:sz="2" w:space="0" w:color="auto"/>
              <w:left w:val="single" w:sz="2" w:space="0" w:color="auto"/>
              <w:bottom w:val="single" w:sz="2" w:space="0" w:color="auto"/>
              <w:right w:val="single" w:sz="2" w:space="0" w:color="auto"/>
            </w:tcBorders>
          </w:tcPr>
          <w:p w14:paraId="0C397D65" w14:textId="77777777" w:rsidR="00FB01E4" w:rsidRDefault="008A0105">
            <w:pPr>
              <w:pStyle w:val="a3"/>
              <w:jc w:val="center"/>
            </w:pPr>
            <w:r>
              <w:t xml:space="preserve">12 </w:t>
            </w:r>
          </w:p>
        </w:tc>
        <w:tc>
          <w:tcPr>
            <w:tcW w:w="1440" w:type="dxa"/>
            <w:gridSpan w:val="2"/>
            <w:tcBorders>
              <w:top w:val="single" w:sz="2" w:space="0" w:color="auto"/>
              <w:left w:val="single" w:sz="2" w:space="0" w:color="auto"/>
              <w:bottom w:val="single" w:sz="2" w:space="0" w:color="auto"/>
              <w:right w:val="single" w:sz="2" w:space="0" w:color="auto"/>
            </w:tcBorders>
          </w:tcPr>
          <w:p w14:paraId="148C4E9B" w14:textId="77777777" w:rsidR="00FB01E4" w:rsidRDefault="008A0105">
            <w:pPr>
              <w:pStyle w:val="a3"/>
              <w:jc w:val="center"/>
            </w:pPr>
            <w:r>
              <w:t xml:space="preserve">15 </w:t>
            </w:r>
          </w:p>
        </w:tc>
        <w:tc>
          <w:tcPr>
            <w:tcW w:w="1440" w:type="dxa"/>
            <w:gridSpan w:val="2"/>
            <w:tcBorders>
              <w:top w:val="single" w:sz="2" w:space="0" w:color="auto"/>
              <w:left w:val="single" w:sz="2" w:space="0" w:color="auto"/>
              <w:bottom w:val="single" w:sz="2" w:space="0" w:color="auto"/>
              <w:right w:val="single" w:sz="2" w:space="0" w:color="auto"/>
            </w:tcBorders>
          </w:tcPr>
          <w:p w14:paraId="65B04BA6" w14:textId="77777777" w:rsidR="00FB01E4" w:rsidRDefault="008A0105">
            <w:pPr>
              <w:pStyle w:val="a3"/>
              <w:jc w:val="center"/>
            </w:pPr>
            <w:r>
              <w:t xml:space="preserve">18 </w:t>
            </w:r>
          </w:p>
        </w:tc>
        <w:tc>
          <w:tcPr>
            <w:tcW w:w="1590" w:type="dxa"/>
            <w:gridSpan w:val="2"/>
            <w:tcBorders>
              <w:top w:val="single" w:sz="2" w:space="0" w:color="auto"/>
              <w:left w:val="single" w:sz="2" w:space="0" w:color="auto"/>
              <w:bottom w:val="single" w:sz="2" w:space="0" w:color="auto"/>
              <w:right w:val="single" w:sz="2" w:space="0" w:color="auto"/>
            </w:tcBorders>
          </w:tcPr>
          <w:p w14:paraId="37531A1D" w14:textId="77777777" w:rsidR="00FB01E4" w:rsidRDefault="008A0105">
            <w:pPr>
              <w:pStyle w:val="a3"/>
              <w:jc w:val="center"/>
            </w:pPr>
            <w:r>
              <w:t xml:space="preserve">21 </w:t>
            </w:r>
          </w:p>
        </w:tc>
        <w:tc>
          <w:tcPr>
            <w:tcW w:w="2910" w:type="dxa"/>
            <w:tcBorders>
              <w:top w:val="single" w:sz="2" w:space="0" w:color="auto"/>
              <w:left w:val="single" w:sz="2" w:space="0" w:color="auto"/>
              <w:bottom w:val="single" w:sz="2" w:space="0" w:color="auto"/>
              <w:right w:val="single" w:sz="2" w:space="0" w:color="auto"/>
            </w:tcBorders>
          </w:tcPr>
          <w:p w14:paraId="0A1D9937" w14:textId="77777777" w:rsidR="00FB01E4" w:rsidRDefault="008A0105">
            <w:pPr>
              <w:pStyle w:val="a3"/>
              <w:jc w:val="center"/>
            </w:pPr>
            <w:r>
              <w:t xml:space="preserve">Департамент развития туризма и народных художественных промыслов Нижегородской области </w:t>
            </w:r>
          </w:p>
        </w:tc>
      </w:tr>
      <w:tr w:rsidR="00FB01E4" w14:paraId="1402E2FB" w14:textId="77777777" w:rsidTr="00A052AE">
        <w:tc>
          <w:tcPr>
            <w:tcW w:w="720" w:type="dxa"/>
            <w:tcBorders>
              <w:top w:val="single" w:sz="2" w:space="0" w:color="auto"/>
              <w:left w:val="single" w:sz="2" w:space="0" w:color="auto"/>
              <w:bottom w:val="single" w:sz="2" w:space="0" w:color="auto"/>
              <w:right w:val="single" w:sz="2" w:space="0" w:color="auto"/>
            </w:tcBorders>
          </w:tcPr>
          <w:p w14:paraId="7E19DA89" w14:textId="77777777" w:rsidR="00FB01E4" w:rsidRDefault="008A0105">
            <w:pPr>
              <w:pStyle w:val="a3"/>
            </w:pPr>
            <w:r>
              <w:t>41.</w:t>
            </w:r>
            <w:r>
              <w:tab/>
            </w:r>
          </w:p>
        </w:tc>
        <w:tc>
          <w:tcPr>
            <w:tcW w:w="3810" w:type="dxa"/>
            <w:gridSpan w:val="2"/>
            <w:tcBorders>
              <w:top w:val="single" w:sz="2" w:space="0" w:color="auto"/>
              <w:left w:val="single" w:sz="2" w:space="0" w:color="auto"/>
              <w:bottom w:val="single" w:sz="2" w:space="0" w:color="auto"/>
              <w:right w:val="single" w:sz="2" w:space="0" w:color="auto"/>
            </w:tcBorders>
          </w:tcPr>
          <w:p w14:paraId="40E1C343" w14:textId="77777777" w:rsidR="00FB01E4" w:rsidRDefault="008A0105">
            <w:pPr>
              <w:pStyle w:val="a3"/>
            </w:pPr>
            <w:r>
              <w:t xml:space="preserve">Рынок автомобильных компонентов </w:t>
            </w:r>
          </w:p>
        </w:tc>
        <w:tc>
          <w:tcPr>
            <w:tcW w:w="4335" w:type="dxa"/>
            <w:gridSpan w:val="2"/>
            <w:tcBorders>
              <w:top w:val="single" w:sz="2" w:space="0" w:color="auto"/>
              <w:left w:val="single" w:sz="2" w:space="0" w:color="auto"/>
              <w:bottom w:val="single" w:sz="2" w:space="0" w:color="auto"/>
              <w:right w:val="single" w:sz="2" w:space="0" w:color="auto"/>
            </w:tcBorders>
          </w:tcPr>
          <w:p w14:paraId="300CC72B" w14:textId="77777777" w:rsidR="00FB01E4" w:rsidRDefault="008A0105">
            <w:pPr>
              <w:pStyle w:val="a3"/>
              <w:jc w:val="both"/>
            </w:pPr>
            <w:r>
              <w:t xml:space="preserve">Текущая ситуация. На территории Нижегородской области зарегистрировано 150 хозяйствующих субъектов, производящих автокомпоненты. Все организации частные. </w:t>
            </w:r>
          </w:p>
          <w:p w14:paraId="754190B0" w14:textId="77777777" w:rsidR="00FB01E4" w:rsidRDefault="008A0105">
            <w:pPr>
              <w:pStyle w:val="a3"/>
              <w:jc w:val="both"/>
            </w:pPr>
            <w:r>
              <w:t xml:space="preserve">35 % опрошенных организаций оценивают конкуренцию на рынке автокомпонентов как высокую и очень высокую, 43 % - как умеренную. </w:t>
            </w:r>
          </w:p>
          <w:p w14:paraId="6F58A87F" w14:textId="77777777" w:rsidR="00FB01E4" w:rsidRDefault="008A0105">
            <w:pPr>
              <w:pStyle w:val="a3"/>
              <w:jc w:val="both"/>
            </w:pPr>
            <w:r>
              <w:t>72 % опрошенных предприятий считают, что на данном рынке отсутствуют существенные административные барьеры.</w:t>
            </w:r>
          </w:p>
          <w:p w14:paraId="3744F404" w14:textId="77777777" w:rsidR="00FB01E4" w:rsidRDefault="008A0105">
            <w:pPr>
              <w:pStyle w:val="a3"/>
              <w:jc w:val="both"/>
            </w:pPr>
            <w:r>
              <w:t>Проблематика.</w:t>
            </w:r>
          </w:p>
          <w:p w14:paraId="6B521C3C" w14:textId="77777777" w:rsidR="00FB01E4" w:rsidRDefault="008A0105">
            <w:pPr>
              <w:pStyle w:val="a3"/>
              <w:jc w:val="both"/>
            </w:pPr>
            <w:r>
              <w:t>Существенная доля импорта автокомпонентов, используемых предприятиями автомобилестроения области.</w:t>
            </w:r>
          </w:p>
          <w:p w14:paraId="48122162" w14:textId="77777777" w:rsidR="00FB01E4" w:rsidRDefault="008A0105">
            <w:pPr>
              <w:pStyle w:val="a3"/>
              <w:jc w:val="both"/>
            </w:pPr>
            <w:r>
              <w:t>Обоснование выбора рынка.</w:t>
            </w:r>
          </w:p>
          <w:p w14:paraId="7A97828B" w14:textId="77777777" w:rsidR="00FB01E4" w:rsidRDefault="008A0105">
            <w:pPr>
              <w:pStyle w:val="a3"/>
              <w:jc w:val="both"/>
            </w:pPr>
            <w:r>
              <w:t xml:space="preserve">Развитие автопрома, в том числе производство автокомпонентов, является одним из стратегических </w:t>
            </w:r>
            <w:r>
              <w:lastRenderedPageBreak/>
              <w:t>приоритетов Правительства Нижегородской области.</w:t>
            </w:r>
          </w:p>
          <w:p w14:paraId="2177F573" w14:textId="77777777" w:rsidR="00FB01E4" w:rsidRDefault="008A0105">
            <w:pPr>
              <w:pStyle w:val="a3"/>
              <w:jc w:val="both"/>
            </w:pPr>
            <w:r>
              <w:t>Меры по развитию конкуренции. Оказание государственной поддержки участникам рынка, направленной на стимулирование импортозамещения, расширение собственного производства.</w:t>
            </w:r>
          </w:p>
        </w:tc>
        <w:tc>
          <w:tcPr>
            <w:tcW w:w="3810" w:type="dxa"/>
            <w:gridSpan w:val="2"/>
            <w:tcBorders>
              <w:top w:val="single" w:sz="2" w:space="0" w:color="auto"/>
              <w:left w:val="single" w:sz="2" w:space="0" w:color="auto"/>
              <w:bottom w:val="single" w:sz="2" w:space="0" w:color="auto"/>
              <w:right w:val="single" w:sz="2" w:space="0" w:color="auto"/>
            </w:tcBorders>
          </w:tcPr>
          <w:p w14:paraId="1210066F" w14:textId="77777777" w:rsidR="00FB01E4" w:rsidRDefault="008A0105">
            <w:pPr>
              <w:pStyle w:val="a3"/>
              <w:jc w:val="both"/>
            </w:pPr>
            <w:r>
              <w:lastRenderedPageBreak/>
              <w:t>Количество реализуемых совместных кластерных проектов участников промышленных кластеров Нижегородской области (нарастающим итогом, начиная с 2021 г.), ед.</w:t>
            </w:r>
          </w:p>
        </w:tc>
        <w:tc>
          <w:tcPr>
            <w:tcW w:w="1590" w:type="dxa"/>
            <w:gridSpan w:val="2"/>
            <w:tcBorders>
              <w:top w:val="single" w:sz="2" w:space="0" w:color="auto"/>
              <w:left w:val="single" w:sz="2" w:space="0" w:color="auto"/>
              <w:bottom w:val="single" w:sz="2" w:space="0" w:color="auto"/>
              <w:right w:val="single" w:sz="2" w:space="0" w:color="auto"/>
            </w:tcBorders>
          </w:tcPr>
          <w:p w14:paraId="0BD39902" w14:textId="77777777" w:rsidR="00FB01E4" w:rsidRDefault="008A0105">
            <w:pPr>
              <w:pStyle w:val="a3"/>
              <w:jc w:val="center"/>
            </w:pPr>
            <w:r>
              <w:t xml:space="preserve">6 </w:t>
            </w:r>
          </w:p>
        </w:tc>
        <w:tc>
          <w:tcPr>
            <w:tcW w:w="1470" w:type="dxa"/>
            <w:gridSpan w:val="2"/>
            <w:tcBorders>
              <w:top w:val="single" w:sz="2" w:space="0" w:color="auto"/>
              <w:left w:val="single" w:sz="2" w:space="0" w:color="auto"/>
              <w:bottom w:val="single" w:sz="2" w:space="0" w:color="auto"/>
              <w:right w:val="single" w:sz="2" w:space="0" w:color="auto"/>
            </w:tcBorders>
          </w:tcPr>
          <w:p w14:paraId="4FA19C8B" w14:textId="77777777" w:rsidR="00FB01E4" w:rsidRDefault="008A0105">
            <w:pPr>
              <w:pStyle w:val="a3"/>
              <w:jc w:val="center"/>
            </w:pPr>
            <w:r>
              <w:t xml:space="preserve">7 </w:t>
            </w:r>
          </w:p>
        </w:tc>
        <w:tc>
          <w:tcPr>
            <w:tcW w:w="1440" w:type="dxa"/>
            <w:gridSpan w:val="2"/>
            <w:tcBorders>
              <w:top w:val="single" w:sz="2" w:space="0" w:color="auto"/>
              <w:left w:val="single" w:sz="2" w:space="0" w:color="auto"/>
              <w:bottom w:val="single" w:sz="2" w:space="0" w:color="auto"/>
              <w:right w:val="single" w:sz="2" w:space="0" w:color="auto"/>
            </w:tcBorders>
          </w:tcPr>
          <w:p w14:paraId="05FF70E4" w14:textId="77777777" w:rsidR="00FB01E4" w:rsidRDefault="008A0105">
            <w:pPr>
              <w:pStyle w:val="a3"/>
              <w:jc w:val="center"/>
            </w:pPr>
            <w:r>
              <w:t xml:space="preserve">8 </w:t>
            </w:r>
          </w:p>
        </w:tc>
        <w:tc>
          <w:tcPr>
            <w:tcW w:w="1440" w:type="dxa"/>
            <w:gridSpan w:val="2"/>
            <w:tcBorders>
              <w:top w:val="single" w:sz="2" w:space="0" w:color="auto"/>
              <w:left w:val="single" w:sz="2" w:space="0" w:color="auto"/>
              <w:bottom w:val="single" w:sz="2" w:space="0" w:color="auto"/>
              <w:right w:val="single" w:sz="2" w:space="0" w:color="auto"/>
            </w:tcBorders>
          </w:tcPr>
          <w:p w14:paraId="339A9FFD" w14:textId="77777777" w:rsidR="00FB01E4" w:rsidRDefault="008A0105">
            <w:pPr>
              <w:pStyle w:val="a3"/>
              <w:jc w:val="center"/>
            </w:pPr>
            <w:r>
              <w:t xml:space="preserve">9 </w:t>
            </w:r>
          </w:p>
        </w:tc>
        <w:tc>
          <w:tcPr>
            <w:tcW w:w="1590" w:type="dxa"/>
            <w:gridSpan w:val="2"/>
            <w:tcBorders>
              <w:top w:val="single" w:sz="2" w:space="0" w:color="auto"/>
              <w:left w:val="single" w:sz="2" w:space="0" w:color="auto"/>
              <w:bottom w:val="single" w:sz="2" w:space="0" w:color="auto"/>
              <w:right w:val="single" w:sz="2" w:space="0" w:color="auto"/>
            </w:tcBorders>
          </w:tcPr>
          <w:p w14:paraId="4DF8797D" w14:textId="77777777" w:rsidR="00FB01E4" w:rsidRDefault="008A0105">
            <w:pPr>
              <w:pStyle w:val="a3"/>
              <w:jc w:val="center"/>
            </w:pPr>
            <w:r>
              <w:t xml:space="preserve">10 </w:t>
            </w:r>
          </w:p>
        </w:tc>
        <w:tc>
          <w:tcPr>
            <w:tcW w:w="2910" w:type="dxa"/>
            <w:tcBorders>
              <w:top w:val="single" w:sz="2" w:space="0" w:color="auto"/>
              <w:left w:val="single" w:sz="2" w:space="0" w:color="auto"/>
              <w:bottom w:val="single" w:sz="2" w:space="0" w:color="auto"/>
              <w:right w:val="single" w:sz="2" w:space="0" w:color="auto"/>
            </w:tcBorders>
          </w:tcPr>
          <w:p w14:paraId="50597C50"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bl>
    <w:p w14:paraId="4DCA6976" w14:textId="77777777" w:rsidR="00FB01E4" w:rsidRDefault="00FB01E4">
      <w:pPr>
        <w:pStyle w:val="a3"/>
        <w:jc w:val="center"/>
      </w:pPr>
    </w:p>
    <w:p w14:paraId="693CA922" w14:textId="77777777" w:rsidR="00FB01E4" w:rsidRDefault="00FB01E4">
      <w:pPr>
        <w:pStyle w:val="a3"/>
        <w:jc w:val="center"/>
      </w:pPr>
    </w:p>
    <w:p w14:paraId="57317250" w14:textId="77777777" w:rsidR="00FB01E4" w:rsidRDefault="00FB01E4">
      <w:pPr>
        <w:pStyle w:val="a3"/>
        <w:jc w:val="right"/>
      </w:pPr>
    </w:p>
    <w:p w14:paraId="3362BA22" w14:textId="77777777" w:rsidR="00A052AE" w:rsidRDefault="00A052AE">
      <w:pPr>
        <w:pStyle w:val="a3"/>
        <w:jc w:val="right"/>
      </w:pPr>
      <w:r>
        <w:br w:type="page"/>
      </w:r>
    </w:p>
    <w:p w14:paraId="1EFB55A9" w14:textId="01A1B328" w:rsidR="00FB01E4" w:rsidRDefault="008A0105">
      <w:pPr>
        <w:pStyle w:val="a3"/>
        <w:jc w:val="right"/>
      </w:pPr>
      <w:r>
        <w:lastRenderedPageBreak/>
        <w:t>УТВЕРЖДЕН</w:t>
      </w:r>
    </w:p>
    <w:p w14:paraId="2B11EBC5" w14:textId="77777777" w:rsidR="00FB01E4" w:rsidRDefault="008A0105">
      <w:pPr>
        <w:pStyle w:val="a3"/>
        <w:jc w:val="right"/>
      </w:pPr>
      <w:r>
        <w:t>распоряжением Губернатора</w:t>
      </w:r>
    </w:p>
    <w:p w14:paraId="698EA0F5" w14:textId="77777777" w:rsidR="00FB01E4" w:rsidRDefault="008A0105">
      <w:pPr>
        <w:pStyle w:val="a3"/>
        <w:jc w:val="right"/>
      </w:pPr>
      <w:r>
        <w:t>Нижегородской области</w:t>
      </w:r>
    </w:p>
    <w:p w14:paraId="1FC1C048" w14:textId="77777777" w:rsidR="00FB01E4" w:rsidRDefault="008A0105">
      <w:pPr>
        <w:pStyle w:val="a3"/>
        <w:jc w:val="right"/>
      </w:pPr>
      <w:r>
        <w:t xml:space="preserve">от 28 декабря 2021 г. № 1936-р </w:t>
      </w:r>
    </w:p>
    <w:p w14:paraId="66FA457F" w14:textId="77777777" w:rsidR="00FB01E4" w:rsidRDefault="00FB01E4">
      <w:pPr>
        <w:pStyle w:val="a3"/>
        <w:jc w:val="center"/>
      </w:pPr>
    </w:p>
    <w:p w14:paraId="2A4913F2" w14:textId="77777777" w:rsidR="00FB01E4" w:rsidRDefault="00FB01E4">
      <w:pPr>
        <w:pStyle w:val="a3"/>
        <w:jc w:val="center"/>
      </w:pPr>
    </w:p>
    <w:p w14:paraId="508EF997" w14:textId="77777777" w:rsidR="00FB01E4" w:rsidRDefault="008A0105">
      <w:pPr>
        <w:pStyle w:val="a3"/>
        <w:jc w:val="center"/>
        <w:rPr>
          <w:b/>
          <w:bCs/>
        </w:rPr>
      </w:pPr>
      <w:r>
        <w:rPr>
          <w:b/>
          <w:bCs/>
        </w:rPr>
        <w:t xml:space="preserve">План мероприятий ("дорожная карта") </w:t>
      </w:r>
    </w:p>
    <w:p w14:paraId="1809E50F" w14:textId="77777777" w:rsidR="00FB01E4" w:rsidRDefault="008A0105">
      <w:pPr>
        <w:pStyle w:val="a3"/>
        <w:jc w:val="center"/>
        <w:rPr>
          <w:b/>
          <w:bCs/>
        </w:rPr>
      </w:pPr>
      <w:r>
        <w:rPr>
          <w:b/>
          <w:bCs/>
        </w:rPr>
        <w:t>по содействию развитию конкуренции в</w:t>
      </w:r>
    </w:p>
    <w:p w14:paraId="4EA523B3" w14:textId="77777777" w:rsidR="00FB01E4" w:rsidRDefault="008A0105">
      <w:pPr>
        <w:pStyle w:val="a3"/>
        <w:jc w:val="center"/>
      </w:pPr>
      <w:r>
        <w:rPr>
          <w:b/>
          <w:bCs/>
        </w:rPr>
        <w:t xml:space="preserve"> Нижегородской области на 2022 - 2025 годы</w:t>
      </w:r>
    </w:p>
    <w:p w14:paraId="30576D29" w14:textId="77777777" w:rsidR="00FB01E4" w:rsidRDefault="00FB01E4">
      <w:pPr>
        <w:pStyle w:val="a3"/>
        <w:jc w:val="center"/>
      </w:pPr>
    </w:p>
    <w:p w14:paraId="25037D49" w14:textId="77777777" w:rsidR="00FB01E4" w:rsidRDefault="00FB01E4">
      <w:pPr>
        <w:pStyle w:val="a3"/>
        <w:jc w:val="center"/>
      </w:pPr>
    </w:p>
    <w:tbl>
      <w:tblPr>
        <w:tblW w:w="23248" w:type="dxa"/>
        <w:tblInd w:w="-716" w:type="dxa"/>
        <w:tblLayout w:type="fixed"/>
        <w:tblCellMar>
          <w:left w:w="135" w:type="dxa"/>
          <w:right w:w="135" w:type="dxa"/>
        </w:tblCellMar>
        <w:tblLook w:val="0000" w:firstRow="0" w:lastRow="0" w:firstColumn="0" w:lastColumn="0" w:noHBand="0" w:noVBand="0"/>
      </w:tblPr>
      <w:tblGrid>
        <w:gridCol w:w="851"/>
        <w:gridCol w:w="2694"/>
        <w:gridCol w:w="1559"/>
        <w:gridCol w:w="4112"/>
        <w:gridCol w:w="1843"/>
        <w:gridCol w:w="1559"/>
        <w:gridCol w:w="1559"/>
        <w:gridCol w:w="1701"/>
        <w:gridCol w:w="1560"/>
        <w:gridCol w:w="3261"/>
        <w:gridCol w:w="2549"/>
      </w:tblGrid>
      <w:tr w:rsidR="00FB01E4" w14:paraId="0E5C741F" w14:textId="77777777" w:rsidTr="005E4A72">
        <w:tc>
          <w:tcPr>
            <w:tcW w:w="851" w:type="dxa"/>
            <w:tcBorders>
              <w:top w:val="single" w:sz="2" w:space="0" w:color="auto"/>
              <w:left w:val="single" w:sz="2" w:space="0" w:color="auto"/>
              <w:bottom w:val="nil"/>
              <w:right w:val="single" w:sz="2" w:space="0" w:color="auto"/>
            </w:tcBorders>
          </w:tcPr>
          <w:p w14:paraId="11EA26A0" w14:textId="77777777" w:rsidR="00FB01E4" w:rsidRDefault="008A0105">
            <w:pPr>
              <w:pStyle w:val="a3"/>
              <w:jc w:val="center"/>
            </w:pPr>
            <w:r>
              <w:t xml:space="preserve">№ </w:t>
            </w:r>
          </w:p>
          <w:p w14:paraId="5ED87814" w14:textId="77777777" w:rsidR="00FB01E4" w:rsidRDefault="008A0105">
            <w:pPr>
              <w:pStyle w:val="a3"/>
              <w:jc w:val="center"/>
            </w:pPr>
            <w:r>
              <w:t xml:space="preserve">п/п </w:t>
            </w:r>
          </w:p>
        </w:tc>
        <w:tc>
          <w:tcPr>
            <w:tcW w:w="2694" w:type="dxa"/>
            <w:tcBorders>
              <w:top w:val="single" w:sz="2" w:space="0" w:color="auto"/>
              <w:left w:val="single" w:sz="2" w:space="0" w:color="auto"/>
              <w:bottom w:val="nil"/>
              <w:right w:val="single" w:sz="2" w:space="0" w:color="auto"/>
            </w:tcBorders>
          </w:tcPr>
          <w:p w14:paraId="31837AB2" w14:textId="77777777" w:rsidR="00FB01E4" w:rsidRDefault="008A0105">
            <w:pPr>
              <w:pStyle w:val="a3"/>
              <w:jc w:val="center"/>
            </w:pPr>
            <w:r>
              <w:t>Наименование</w:t>
            </w:r>
          </w:p>
          <w:p w14:paraId="1C06D9EE" w14:textId="77777777" w:rsidR="00FB01E4" w:rsidRDefault="008A0105">
            <w:pPr>
              <w:pStyle w:val="a3"/>
              <w:jc w:val="center"/>
            </w:pPr>
            <w:r>
              <w:t xml:space="preserve">мероприятия </w:t>
            </w:r>
          </w:p>
        </w:tc>
        <w:tc>
          <w:tcPr>
            <w:tcW w:w="1559" w:type="dxa"/>
            <w:tcBorders>
              <w:top w:val="single" w:sz="2" w:space="0" w:color="auto"/>
              <w:left w:val="single" w:sz="2" w:space="0" w:color="auto"/>
              <w:bottom w:val="nil"/>
              <w:right w:val="single" w:sz="2" w:space="0" w:color="auto"/>
            </w:tcBorders>
          </w:tcPr>
          <w:p w14:paraId="4DE33C14" w14:textId="77777777" w:rsidR="00FB01E4" w:rsidRDefault="008A0105">
            <w:pPr>
              <w:pStyle w:val="a3"/>
              <w:jc w:val="center"/>
            </w:pPr>
            <w:r>
              <w:t xml:space="preserve">Срок исполнения </w:t>
            </w:r>
          </w:p>
        </w:tc>
        <w:tc>
          <w:tcPr>
            <w:tcW w:w="4112" w:type="dxa"/>
            <w:tcBorders>
              <w:top w:val="single" w:sz="2" w:space="0" w:color="auto"/>
              <w:left w:val="single" w:sz="2" w:space="0" w:color="auto"/>
              <w:bottom w:val="nil"/>
              <w:right w:val="single" w:sz="2" w:space="0" w:color="auto"/>
            </w:tcBorders>
          </w:tcPr>
          <w:p w14:paraId="2184A315" w14:textId="77777777" w:rsidR="00FB01E4" w:rsidRDefault="008A0105">
            <w:pPr>
              <w:pStyle w:val="a3"/>
              <w:jc w:val="center"/>
            </w:pPr>
            <w:r>
              <w:t xml:space="preserve">Наименование показателя / вид документа </w:t>
            </w:r>
          </w:p>
        </w:tc>
        <w:tc>
          <w:tcPr>
            <w:tcW w:w="1843" w:type="dxa"/>
            <w:tcBorders>
              <w:top w:val="single" w:sz="2" w:space="0" w:color="auto"/>
              <w:left w:val="single" w:sz="2" w:space="0" w:color="auto"/>
              <w:bottom w:val="nil"/>
              <w:right w:val="single" w:sz="2" w:space="0" w:color="auto"/>
            </w:tcBorders>
          </w:tcPr>
          <w:p w14:paraId="787131F8" w14:textId="77777777" w:rsidR="00FB01E4" w:rsidRDefault="008A0105">
            <w:pPr>
              <w:pStyle w:val="a3"/>
              <w:jc w:val="center"/>
            </w:pPr>
            <w:r>
              <w:t>31 декабря 2021 г. (оценка)</w:t>
            </w:r>
          </w:p>
        </w:tc>
        <w:tc>
          <w:tcPr>
            <w:tcW w:w="6379" w:type="dxa"/>
            <w:gridSpan w:val="4"/>
            <w:tcBorders>
              <w:top w:val="single" w:sz="2" w:space="0" w:color="auto"/>
              <w:left w:val="single" w:sz="2" w:space="0" w:color="auto"/>
              <w:bottom w:val="single" w:sz="2" w:space="0" w:color="auto"/>
              <w:right w:val="single" w:sz="2" w:space="0" w:color="auto"/>
            </w:tcBorders>
          </w:tcPr>
          <w:p w14:paraId="2996F307" w14:textId="77777777" w:rsidR="00FB01E4" w:rsidRDefault="008A0105">
            <w:pPr>
              <w:pStyle w:val="a3"/>
              <w:jc w:val="center"/>
            </w:pPr>
            <w:r>
              <w:t xml:space="preserve">Целевые значения показателя </w:t>
            </w:r>
          </w:p>
        </w:tc>
        <w:tc>
          <w:tcPr>
            <w:tcW w:w="3261" w:type="dxa"/>
            <w:tcBorders>
              <w:top w:val="single" w:sz="2" w:space="0" w:color="auto"/>
              <w:left w:val="single" w:sz="2" w:space="0" w:color="auto"/>
              <w:bottom w:val="nil"/>
              <w:right w:val="single" w:sz="2" w:space="0" w:color="auto"/>
            </w:tcBorders>
          </w:tcPr>
          <w:p w14:paraId="1EF617CE" w14:textId="77777777" w:rsidR="00FB01E4" w:rsidRDefault="008A0105">
            <w:pPr>
              <w:pStyle w:val="a3"/>
              <w:jc w:val="center"/>
            </w:pPr>
            <w:r>
              <w:t xml:space="preserve">Результат исполнения мероприятия </w:t>
            </w:r>
          </w:p>
        </w:tc>
        <w:tc>
          <w:tcPr>
            <w:tcW w:w="2549" w:type="dxa"/>
            <w:tcBorders>
              <w:top w:val="single" w:sz="2" w:space="0" w:color="auto"/>
              <w:left w:val="single" w:sz="2" w:space="0" w:color="auto"/>
              <w:bottom w:val="nil"/>
              <w:right w:val="single" w:sz="2" w:space="0" w:color="auto"/>
            </w:tcBorders>
          </w:tcPr>
          <w:p w14:paraId="61FBFF84" w14:textId="77777777" w:rsidR="00FB01E4" w:rsidRDefault="008A0105">
            <w:pPr>
              <w:pStyle w:val="a3"/>
              <w:jc w:val="center"/>
            </w:pPr>
            <w:r>
              <w:t>Ответственные</w:t>
            </w:r>
          </w:p>
          <w:p w14:paraId="1B866850" w14:textId="77777777" w:rsidR="00FB01E4" w:rsidRDefault="008A0105">
            <w:pPr>
              <w:pStyle w:val="a3"/>
              <w:jc w:val="center"/>
            </w:pPr>
            <w:r>
              <w:t xml:space="preserve">исполнители </w:t>
            </w:r>
          </w:p>
        </w:tc>
      </w:tr>
      <w:tr w:rsidR="005E4A72" w14:paraId="3BB1079D" w14:textId="77777777" w:rsidTr="005E4A72">
        <w:tc>
          <w:tcPr>
            <w:tcW w:w="851" w:type="dxa"/>
            <w:tcBorders>
              <w:top w:val="nil"/>
              <w:left w:val="single" w:sz="2" w:space="0" w:color="auto"/>
              <w:bottom w:val="single" w:sz="2" w:space="0" w:color="auto"/>
              <w:right w:val="single" w:sz="2" w:space="0" w:color="auto"/>
            </w:tcBorders>
          </w:tcPr>
          <w:p w14:paraId="0BDF7F70" w14:textId="77777777" w:rsidR="00FB01E4" w:rsidRDefault="00FB01E4">
            <w:pPr>
              <w:pStyle w:val="a3"/>
            </w:pPr>
          </w:p>
        </w:tc>
        <w:tc>
          <w:tcPr>
            <w:tcW w:w="2694" w:type="dxa"/>
            <w:tcBorders>
              <w:top w:val="nil"/>
              <w:left w:val="single" w:sz="2" w:space="0" w:color="auto"/>
              <w:bottom w:val="single" w:sz="2" w:space="0" w:color="auto"/>
              <w:right w:val="single" w:sz="2" w:space="0" w:color="auto"/>
            </w:tcBorders>
          </w:tcPr>
          <w:p w14:paraId="1828ABAE"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6B4EEA54" w14:textId="77777777" w:rsidR="00FB01E4" w:rsidRDefault="00FB01E4">
            <w:pPr>
              <w:pStyle w:val="a3"/>
            </w:pPr>
          </w:p>
        </w:tc>
        <w:tc>
          <w:tcPr>
            <w:tcW w:w="4112" w:type="dxa"/>
            <w:tcBorders>
              <w:top w:val="nil"/>
              <w:left w:val="single" w:sz="2" w:space="0" w:color="auto"/>
              <w:bottom w:val="single" w:sz="2" w:space="0" w:color="auto"/>
              <w:right w:val="single" w:sz="2" w:space="0" w:color="auto"/>
            </w:tcBorders>
          </w:tcPr>
          <w:p w14:paraId="4D809A97" w14:textId="77777777" w:rsidR="00FB01E4" w:rsidRDefault="00FB01E4">
            <w:pPr>
              <w:pStyle w:val="a3"/>
            </w:pPr>
          </w:p>
        </w:tc>
        <w:tc>
          <w:tcPr>
            <w:tcW w:w="1843" w:type="dxa"/>
            <w:tcBorders>
              <w:top w:val="nil"/>
              <w:left w:val="single" w:sz="2" w:space="0" w:color="auto"/>
              <w:bottom w:val="single" w:sz="2" w:space="0" w:color="auto"/>
              <w:right w:val="single" w:sz="2" w:space="0" w:color="auto"/>
            </w:tcBorders>
          </w:tcPr>
          <w:p w14:paraId="59B77948" w14:textId="77777777" w:rsidR="00FB01E4" w:rsidRDefault="00FB01E4">
            <w:pPr>
              <w:pStyle w:val="a3"/>
            </w:pPr>
          </w:p>
        </w:tc>
        <w:tc>
          <w:tcPr>
            <w:tcW w:w="1559" w:type="dxa"/>
            <w:tcBorders>
              <w:top w:val="single" w:sz="2" w:space="0" w:color="auto"/>
              <w:left w:val="single" w:sz="2" w:space="0" w:color="auto"/>
              <w:bottom w:val="single" w:sz="2" w:space="0" w:color="auto"/>
              <w:right w:val="single" w:sz="2" w:space="0" w:color="auto"/>
            </w:tcBorders>
          </w:tcPr>
          <w:p w14:paraId="6EB4A49B" w14:textId="77777777" w:rsidR="00FB01E4" w:rsidRDefault="008A0105">
            <w:pPr>
              <w:pStyle w:val="a3"/>
              <w:jc w:val="center"/>
            </w:pPr>
            <w:r>
              <w:t>31 декабря 2022 г.</w:t>
            </w:r>
          </w:p>
        </w:tc>
        <w:tc>
          <w:tcPr>
            <w:tcW w:w="1559" w:type="dxa"/>
            <w:tcBorders>
              <w:top w:val="single" w:sz="2" w:space="0" w:color="auto"/>
              <w:left w:val="single" w:sz="2" w:space="0" w:color="auto"/>
              <w:bottom w:val="single" w:sz="2" w:space="0" w:color="auto"/>
              <w:right w:val="single" w:sz="2" w:space="0" w:color="auto"/>
            </w:tcBorders>
          </w:tcPr>
          <w:p w14:paraId="231BCC44" w14:textId="77777777" w:rsidR="00FB01E4" w:rsidRDefault="008A0105">
            <w:pPr>
              <w:pStyle w:val="a3"/>
              <w:jc w:val="center"/>
            </w:pPr>
            <w:r>
              <w:t>31 декабря 2023 г.</w:t>
            </w:r>
          </w:p>
        </w:tc>
        <w:tc>
          <w:tcPr>
            <w:tcW w:w="1701" w:type="dxa"/>
            <w:tcBorders>
              <w:top w:val="single" w:sz="2" w:space="0" w:color="auto"/>
              <w:left w:val="single" w:sz="2" w:space="0" w:color="auto"/>
              <w:bottom w:val="single" w:sz="2" w:space="0" w:color="auto"/>
              <w:right w:val="single" w:sz="2" w:space="0" w:color="auto"/>
            </w:tcBorders>
          </w:tcPr>
          <w:p w14:paraId="7C780D37" w14:textId="77777777" w:rsidR="00FB01E4" w:rsidRDefault="008A0105">
            <w:pPr>
              <w:pStyle w:val="a3"/>
              <w:jc w:val="center"/>
            </w:pPr>
            <w:r>
              <w:t xml:space="preserve">31 декабря </w:t>
            </w:r>
          </w:p>
          <w:p w14:paraId="249FDFE2" w14:textId="77777777" w:rsidR="00FB01E4" w:rsidRDefault="008A0105">
            <w:pPr>
              <w:pStyle w:val="a3"/>
              <w:jc w:val="center"/>
            </w:pPr>
            <w:r>
              <w:t>2024 г.</w:t>
            </w:r>
          </w:p>
        </w:tc>
        <w:tc>
          <w:tcPr>
            <w:tcW w:w="1560" w:type="dxa"/>
            <w:tcBorders>
              <w:top w:val="single" w:sz="2" w:space="0" w:color="auto"/>
              <w:left w:val="single" w:sz="2" w:space="0" w:color="auto"/>
              <w:bottom w:val="single" w:sz="2" w:space="0" w:color="auto"/>
              <w:right w:val="single" w:sz="2" w:space="0" w:color="auto"/>
            </w:tcBorders>
          </w:tcPr>
          <w:p w14:paraId="245C9FF8" w14:textId="77777777" w:rsidR="00FB01E4" w:rsidRDefault="008A0105">
            <w:pPr>
              <w:pStyle w:val="a3"/>
              <w:jc w:val="center"/>
            </w:pPr>
            <w:r>
              <w:t>31 декабря</w:t>
            </w:r>
          </w:p>
          <w:p w14:paraId="1071AFC8" w14:textId="77777777" w:rsidR="00FB01E4" w:rsidRDefault="008A0105">
            <w:pPr>
              <w:pStyle w:val="a3"/>
              <w:jc w:val="center"/>
            </w:pPr>
            <w:r>
              <w:t xml:space="preserve"> 2025г.</w:t>
            </w:r>
          </w:p>
        </w:tc>
        <w:tc>
          <w:tcPr>
            <w:tcW w:w="3261" w:type="dxa"/>
            <w:tcBorders>
              <w:top w:val="nil"/>
              <w:left w:val="single" w:sz="2" w:space="0" w:color="auto"/>
              <w:bottom w:val="single" w:sz="2" w:space="0" w:color="auto"/>
              <w:right w:val="single" w:sz="2" w:space="0" w:color="auto"/>
            </w:tcBorders>
          </w:tcPr>
          <w:p w14:paraId="74715874" w14:textId="77777777" w:rsidR="00FB01E4" w:rsidRDefault="00FB01E4">
            <w:pPr>
              <w:pStyle w:val="a3"/>
            </w:pPr>
          </w:p>
        </w:tc>
        <w:tc>
          <w:tcPr>
            <w:tcW w:w="2549" w:type="dxa"/>
            <w:tcBorders>
              <w:top w:val="nil"/>
              <w:left w:val="single" w:sz="2" w:space="0" w:color="auto"/>
              <w:bottom w:val="single" w:sz="2" w:space="0" w:color="auto"/>
              <w:right w:val="single" w:sz="2" w:space="0" w:color="auto"/>
            </w:tcBorders>
          </w:tcPr>
          <w:p w14:paraId="3B5B6150" w14:textId="77777777" w:rsidR="00FB01E4" w:rsidRDefault="00FB01E4">
            <w:pPr>
              <w:pStyle w:val="a3"/>
            </w:pPr>
          </w:p>
        </w:tc>
      </w:tr>
      <w:tr w:rsidR="00FB01E4" w14:paraId="76B0B5DB" w14:textId="77777777" w:rsidTr="005E4A72">
        <w:tc>
          <w:tcPr>
            <w:tcW w:w="851" w:type="dxa"/>
            <w:tcBorders>
              <w:top w:val="single" w:sz="2" w:space="0" w:color="auto"/>
              <w:left w:val="single" w:sz="2" w:space="0" w:color="auto"/>
              <w:bottom w:val="single" w:sz="2" w:space="0" w:color="auto"/>
              <w:right w:val="single" w:sz="2" w:space="0" w:color="auto"/>
            </w:tcBorders>
          </w:tcPr>
          <w:p w14:paraId="117DEBCD" w14:textId="77777777" w:rsidR="00FB01E4" w:rsidRDefault="008A0105">
            <w:pPr>
              <w:pStyle w:val="a3"/>
            </w:pPr>
            <w:r>
              <w:t>1.</w:t>
            </w:r>
          </w:p>
        </w:tc>
        <w:tc>
          <w:tcPr>
            <w:tcW w:w="22397" w:type="dxa"/>
            <w:gridSpan w:val="10"/>
            <w:tcBorders>
              <w:top w:val="single" w:sz="2" w:space="0" w:color="auto"/>
              <w:left w:val="single" w:sz="2" w:space="0" w:color="auto"/>
              <w:bottom w:val="single" w:sz="2" w:space="0" w:color="auto"/>
              <w:right w:val="single" w:sz="2" w:space="0" w:color="auto"/>
            </w:tcBorders>
          </w:tcPr>
          <w:p w14:paraId="26CBE22E" w14:textId="77777777" w:rsidR="00FB01E4" w:rsidRDefault="008A0105">
            <w:pPr>
              <w:pStyle w:val="a3"/>
              <w:jc w:val="both"/>
            </w:pPr>
            <w:r>
              <w:t xml:space="preserve">Системные мероприятия по содействию развитию конкуренции в Нижегородской области </w:t>
            </w:r>
          </w:p>
        </w:tc>
      </w:tr>
      <w:tr w:rsidR="00FB01E4" w14:paraId="7204706B" w14:textId="77777777" w:rsidTr="005E4A72">
        <w:tc>
          <w:tcPr>
            <w:tcW w:w="851" w:type="dxa"/>
            <w:tcBorders>
              <w:top w:val="single" w:sz="2" w:space="0" w:color="auto"/>
              <w:left w:val="single" w:sz="2" w:space="0" w:color="auto"/>
              <w:bottom w:val="single" w:sz="2" w:space="0" w:color="auto"/>
              <w:right w:val="single" w:sz="2" w:space="0" w:color="auto"/>
            </w:tcBorders>
          </w:tcPr>
          <w:p w14:paraId="743D86C5" w14:textId="77777777" w:rsidR="00FB01E4" w:rsidRDefault="008A0105">
            <w:pPr>
              <w:pStyle w:val="a3"/>
            </w:pPr>
            <w:r>
              <w:t>1.1.</w:t>
            </w:r>
          </w:p>
        </w:tc>
        <w:tc>
          <w:tcPr>
            <w:tcW w:w="22397" w:type="dxa"/>
            <w:gridSpan w:val="10"/>
            <w:tcBorders>
              <w:top w:val="single" w:sz="2" w:space="0" w:color="auto"/>
              <w:left w:val="single" w:sz="2" w:space="0" w:color="auto"/>
              <w:bottom w:val="single" w:sz="2" w:space="0" w:color="auto"/>
              <w:right w:val="single" w:sz="2" w:space="0" w:color="auto"/>
            </w:tcBorders>
          </w:tcPr>
          <w:p w14:paraId="77682947" w14:textId="77777777" w:rsidR="00FB01E4" w:rsidRDefault="008A0105">
            <w:pPr>
              <w:pStyle w:val="a3"/>
              <w:jc w:val="both"/>
            </w:pPr>
            <w:r>
              <w:t xml:space="preserve">Развитие конкурентоспособности товаров, работ и услуг субъектов малого и среднего предпринимательства </w:t>
            </w:r>
          </w:p>
        </w:tc>
      </w:tr>
      <w:tr w:rsidR="005E4A72" w14:paraId="53FDB624" w14:textId="77777777" w:rsidTr="005E4A72">
        <w:tc>
          <w:tcPr>
            <w:tcW w:w="851" w:type="dxa"/>
            <w:tcBorders>
              <w:top w:val="single" w:sz="2" w:space="0" w:color="auto"/>
              <w:left w:val="single" w:sz="2" w:space="0" w:color="auto"/>
              <w:bottom w:val="single" w:sz="2" w:space="0" w:color="auto"/>
              <w:right w:val="single" w:sz="2" w:space="0" w:color="auto"/>
            </w:tcBorders>
          </w:tcPr>
          <w:p w14:paraId="2F599ACE" w14:textId="77777777" w:rsidR="00FB01E4" w:rsidRDefault="008A0105">
            <w:pPr>
              <w:pStyle w:val="a3"/>
            </w:pPr>
            <w:r>
              <w:t>1.1.1.</w:t>
            </w:r>
          </w:p>
        </w:tc>
        <w:tc>
          <w:tcPr>
            <w:tcW w:w="2694" w:type="dxa"/>
            <w:tcBorders>
              <w:top w:val="single" w:sz="2" w:space="0" w:color="auto"/>
              <w:left w:val="single" w:sz="2" w:space="0" w:color="auto"/>
              <w:bottom w:val="single" w:sz="2" w:space="0" w:color="auto"/>
              <w:right w:val="single" w:sz="2" w:space="0" w:color="auto"/>
            </w:tcBorders>
          </w:tcPr>
          <w:p w14:paraId="1B9493E6" w14:textId="77777777" w:rsidR="00FB01E4" w:rsidRDefault="008A0105">
            <w:pPr>
              <w:pStyle w:val="a3"/>
            </w:pPr>
            <w:r>
              <w:t>Обеспечение предоставления на безвозмездной основе консультационных услуг для субъектов предпринимательской деятельности (далее также - МСП)</w:t>
            </w:r>
          </w:p>
        </w:tc>
        <w:tc>
          <w:tcPr>
            <w:tcW w:w="1559" w:type="dxa"/>
            <w:tcBorders>
              <w:top w:val="single" w:sz="2" w:space="0" w:color="auto"/>
              <w:left w:val="single" w:sz="2" w:space="0" w:color="auto"/>
              <w:bottom w:val="single" w:sz="2" w:space="0" w:color="auto"/>
              <w:right w:val="single" w:sz="2" w:space="0" w:color="auto"/>
            </w:tcBorders>
          </w:tcPr>
          <w:p w14:paraId="2DFAA7D6" w14:textId="77777777" w:rsidR="00FB01E4" w:rsidRDefault="008A0105">
            <w:pPr>
              <w:pStyle w:val="a3"/>
            </w:pPr>
            <w:r>
              <w:t>2022 - 2025 года</w:t>
            </w:r>
          </w:p>
          <w:p w14:paraId="040588F3" w14:textId="77777777" w:rsidR="00FB01E4" w:rsidRDefault="00FB01E4">
            <w:pPr>
              <w:pStyle w:val="a3"/>
            </w:pPr>
          </w:p>
        </w:tc>
        <w:tc>
          <w:tcPr>
            <w:tcW w:w="4112" w:type="dxa"/>
            <w:tcBorders>
              <w:top w:val="single" w:sz="2" w:space="0" w:color="auto"/>
              <w:left w:val="single" w:sz="2" w:space="0" w:color="auto"/>
              <w:bottom w:val="single" w:sz="2" w:space="0" w:color="auto"/>
              <w:right w:val="single" w:sz="2" w:space="0" w:color="auto"/>
            </w:tcBorders>
          </w:tcPr>
          <w:p w14:paraId="63637B56" w14:textId="77777777" w:rsidR="00FB01E4" w:rsidRDefault="008A0105">
            <w:pPr>
              <w:pStyle w:val="a3"/>
            </w:pPr>
            <w:r>
              <w:t>Количество субъектов МСП, а также резидентов промышленных парков, технопарков, получивших комплексные услуги на единой площадке региональной инфраструктуры поддержки бизнеса по единым требованиям к оказанию поддержки, тыс.ед.</w:t>
            </w:r>
          </w:p>
        </w:tc>
        <w:tc>
          <w:tcPr>
            <w:tcW w:w="1843" w:type="dxa"/>
            <w:tcBorders>
              <w:top w:val="single" w:sz="2" w:space="0" w:color="auto"/>
              <w:left w:val="single" w:sz="2" w:space="0" w:color="auto"/>
              <w:bottom w:val="single" w:sz="2" w:space="0" w:color="auto"/>
              <w:right w:val="single" w:sz="2" w:space="0" w:color="auto"/>
            </w:tcBorders>
          </w:tcPr>
          <w:p w14:paraId="7A7F80C2" w14:textId="77777777" w:rsidR="00FB01E4" w:rsidRDefault="008A0105">
            <w:pPr>
              <w:pStyle w:val="a3"/>
              <w:jc w:val="center"/>
            </w:pPr>
            <w:r>
              <w:t xml:space="preserve">1,887 </w:t>
            </w:r>
          </w:p>
        </w:tc>
        <w:tc>
          <w:tcPr>
            <w:tcW w:w="1559" w:type="dxa"/>
            <w:tcBorders>
              <w:top w:val="single" w:sz="2" w:space="0" w:color="auto"/>
              <w:left w:val="single" w:sz="2" w:space="0" w:color="auto"/>
              <w:bottom w:val="single" w:sz="2" w:space="0" w:color="auto"/>
              <w:right w:val="single" w:sz="2" w:space="0" w:color="auto"/>
            </w:tcBorders>
          </w:tcPr>
          <w:p w14:paraId="087B8F9C" w14:textId="77777777" w:rsidR="00FB01E4" w:rsidRDefault="008A0105">
            <w:pPr>
              <w:pStyle w:val="a3"/>
              <w:jc w:val="center"/>
            </w:pPr>
            <w:r>
              <w:t xml:space="preserve">2,529 </w:t>
            </w:r>
          </w:p>
        </w:tc>
        <w:tc>
          <w:tcPr>
            <w:tcW w:w="1559" w:type="dxa"/>
            <w:tcBorders>
              <w:top w:val="single" w:sz="2" w:space="0" w:color="auto"/>
              <w:left w:val="single" w:sz="2" w:space="0" w:color="auto"/>
              <w:bottom w:val="single" w:sz="2" w:space="0" w:color="auto"/>
              <w:right w:val="single" w:sz="2" w:space="0" w:color="auto"/>
            </w:tcBorders>
          </w:tcPr>
          <w:p w14:paraId="07411457" w14:textId="77777777" w:rsidR="00FB01E4" w:rsidRDefault="008A0105">
            <w:pPr>
              <w:pStyle w:val="a3"/>
              <w:jc w:val="center"/>
            </w:pPr>
            <w:r>
              <w:t xml:space="preserve">3,090 </w:t>
            </w:r>
          </w:p>
        </w:tc>
        <w:tc>
          <w:tcPr>
            <w:tcW w:w="1701" w:type="dxa"/>
            <w:tcBorders>
              <w:top w:val="single" w:sz="2" w:space="0" w:color="auto"/>
              <w:left w:val="single" w:sz="2" w:space="0" w:color="auto"/>
              <w:bottom w:val="single" w:sz="2" w:space="0" w:color="auto"/>
              <w:right w:val="single" w:sz="2" w:space="0" w:color="auto"/>
            </w:tcBorders>
          </w:tcPr>
          <w:p w14:paraId="66B5F7B7" w14:textId="77777777" w:rsidR="00FB01E4" w:rsidRDefault="008A0105">
            <w:pPr>
              <w:pStyle w:val="a3"/>
              <w:jc w:val="center"/>
            </w:pPr>
            <w:r>
              <w:t xml:space="preserve">3,834 </w:t>
            </w:r>
          </w:p>
        </w:tc>
        <w:tc>
          <w:tcPr>
            <w:tcW w:w="1560" w:type="dxa"/>
            <w:tcBorders>
              <w:top w:val="single" w:sz="2" w:space="0" w:color="auto"/>
              <w:left w:val="single" w:sz="2" w:space="0" w:color="auto"/>
              <w:bottom w:val="single" w:sz="2" w:space="0" w:color="auto"/>
              <w:right w:val="single" w:sz="2" w:space="0" w:color="auto"/>
            </w:tcBorders>
          </w:tcPr>
          <w:p w14:paraId="6DED0477" w14:textId="77777777" w:rsidR="00FB01E4" w:rsidRDefault="008A0105">
            <w:pPr>
              <w:pStyle w:val="a3"/>
              <w:jc w:val="center"/>
            </w:pPr>
            <w:r>
              <w:t xml:space="preserve">4,000 </w:t>
            </w:r>
          </w:p>
        </w:tc>
        <w:tc>
          <w:tcPr>
            <w:tcW w:w="3261" w:type="dxa"/>
            <w:tcBorders>
              <w:top w:val="single" w:sz="2" w:space="0" w:color="auto"/>
              <w:left w:val="single" w:sz="2" w:space="0" w:color="auto"/>
              <w:bottom w:val="single" w:sz="2" w:space="0" w:color="auto"/>
              <w:right w:val="single" w:sz="2" w:space="0" w:color="auto"/>
            </w:tcBorders>
          </w:tcPr>
          <w:p w14:paraId="38D13308" w14:textId="77777777" w:rsidR="00FB01E4" w:rsidRDefault="008A0105">
            <w:pPr>
              <w:pStyle w:val="a3"/>
              <w:jc w:val="both"/>
            </w:pPr>
            <w:r>
              <w:t xml:space="preserve">Обеспечение субъектов предпринимательской деятельности информационной, консультационной, юридической поддержкой по вопросам ведения деятельности </w:t>
            </w:r>
          </w:p>
        </w:tc>
        <w:tc>
          <w:tcPr>
            <w:tcW w:w="2549" w:type="dxa"/>
            <w:tcBorders>
              <w:top w:val="single" w:sz="2" w:space="0" w:color="auto"/>
              <w:left w:val="single" w:sz="2" w:space="0" w:color="auto"/>
              <w:bottom w:val="single" w:sz="2" w:space="0" w:color="auto"/>
              <w:right w:val="single" w:sz="2" w:space="0" w:color="auto"/>
            </w:tcBorders>
          </w:tcPr>
          <w:p w14:paraId="4C9F7FAA" w14:textId="77777777" w:rsidR="00FB01E4" w:rsidRDefault="008A0105">
            <w:pPr>
              <w:pStyle w:val="a3"/>
              <w:jc w:val="center"/>
            </w:pPr>
            <w:r>
              <w:t>Министерство промышленности, торговли и предпринимательства Нижегородской области,</w:t>
            </w:r>
          </w:p>
          <w:p w14:paraId="1DF17AB8" w14:textId="77777777" w:rsidR="00FB01E4" w:rsidRDefault="008A0105">
            <w:pPr>
              <w:pStyle w:val="a3"/>
              <w:jc w:val="center"/>
            </w:pPr>
            <w:r>
              <w:t>органы местного самоуправления муниципальных районов, муниципальных округов, городских округов Нижегородской области (далее - ОМСУ) (по согласованию)</w:t>
            </w:r>
          </w:p>
        </w:tc>
      </w:tr>
      <w:tr w:rsidR="00FB01E4" w14:paraId="1D5BF5E8" w14:textId="77777777" w:rsidTr="005E4A72">
        <w:tc>
          <w:tcPr>
            <w:tcW w:w="851" w:type="dxa"/>
            <w:tcBorders>
              <w:top w:val="single" w:sz="2" w:space="0" w:color="auto"/>
              <w:left w:val="single" w:sz="2" w:space="0" w:color="auto"/>
              <w:bottom w:val="single" w:sz="2" w:space="0" w:color="auto"/>
              <w:right w:val="single" w:sz="2" w:space="0" w:color="auto"/>
            </w:tcBorders>
          </w:tcPr>
          <w:p w14:paraId="47415FFD" w14:textId="77777777" w:rsidR="00FB01E4" w:rsidRDefault="008A0105">
            <w:pPr>
              <w:pStyle w:val="a3"/>
            </w:pPr>
            <w:r>
              <w:t>1.2.</w:t>
            </w:r>
          </w:p>
        </w:tc>
        <w:tc>
          <w:tcPr>
            <w:tcW w:w="22397" w:type="dxa"/>
            <w:gridSpan w:val="10"/>
            <w:tcBorders>
              <w:top w:val="single" w:sz="2" w:space="0" w:color="auto"/>
              <w:left w:val="single" w:sz="2" w:space="0" w:color="auto"/>
              <w:bottom w:val="single" w:sz="2" w:space="0" w:color="auto"/>
              <w:right w:val="single" w:sz="2" w:space="0" w:color="auto"/>
            </w:tcBorders>
          </w:tcPr>
          <w:p w14:paraId="320C4FBE" w14:textId="77777777" w:rsidR="00FB01E4" w:rsidRDefault="008A0105">
            <w:pPr>
              <w:pStyle w:val="a3"/>
              <w:jc w:val="both"/>
            </w:pPr>
            <w:r>
              <w:t xml:space="preserve">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показателей эффективности (прирост объема закупок у субъектов малого и среднего предпринимательства, увеличение количества участников закупок из числа субъектов малого и среднего предпринимательства, 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 экономия средств заказчика за счет участия в закупках субъектов малого и среднего предпринимательства) </w:t>
            </w:r>
          </w:p>
        </w:tc>
      </w:tr>
      <w:tr w:rsidR="005E4A72" w14:paraId="124B5C35" w14:textId="77777777" w:rsidTr="005E4A72">
        <w:tc>
          <w:tcPr>
            <w:tcW w:w="851" w:type="dxa"/>
            <w:tcBorders>
              <w:top w:val="single" w:sz="2" w:space="0" w:color="auto"/>
              <w:left w:val="single" w:sz="2" w:space="0" w:color="auto"/>
              <w:bottom w:val="single" w:sz="2" w:space="0" w:color="auto"/>
              <w:right w:val="single" w:sz="2" w:space="0" w:color="auto"/>
            </w:tcBorders>
          </w:tcPr>
          <w:p w14:paraId="6BF57C80" w14:textId="77777777" w:rsidR="00FB01E4" w:rsidRDefault="008A0105">
            <w:pPr>
              <w:pStyle w:val="a3"/>
            </w:pPr>
            <w:r>
              <w:t>1.2.1.</w:t>
            </w:r>
          </w:p>
        </w:tc>
        <w:tc>
          <w:tcPr>
            <w:tcW w:w="2694" w:type="dxa"/>
            <w:tcBorders>
              <w:top w:val="single" w:sz="2" w:space="0" w:color="auto"/>
              <w:left w:val="single" w:sz="2" w:space="0" w:color="auto"/>
              <w:bottom w:val="single" w:sz="2" w:space="0" w:color="auto"/>
              <w:right w:val="single" w:sz="2" w:space="0" w:color="auto"/>
            </w:tcBorders>
          </w:tcPr>
          <w:p w14:paraId="43B635AF" w14:textId="77777777" w:rsidR="00FB01E4" w:rsidRDefault="008A0105">
            <w:pPr>
              <w:pStyle w:val="a3"/>
              <w:jc w:val="both"/>
            </w:pPr>
            <w:r>
              <w:t xml:space="preserve">Оказание консультационной поддержки участникам закупки по вопросам, связанным с </w:t>
            </w:r>
            <w:r>
              <w:lastRenderedPageBreak/>
              <w:t xml:space="preserve">получением электронной подписи, формированием заявок, а также правовым сопровождением при проведении закупок </w:t>
            </w:r>
          </w:p>
        </w:tc>
        <w:tc>
          <w:tcPr>
            <w:tcW w:w="1559" w:type="dxa"/>
            <w:tcBorders>
              <w:top w:val="single" w:sz="2" w:space="0" w:color="auto"/>
              <w:left w:val="single" w:sz="2" w:space="0" w:color="auto"/>
              <w:bottom w:val="single" w:sz="2" w:space="0" w:color="auto"/>
              <w:right w:val="single" w:sz="2" w:space="0" w:color="auto"/>
            </w:tcBorders>
          </w:tcPr>
          <w:p w14:paraId="403645BA" w14:textId="77777777" w:rsidR="00FB01E4" w:rsidRDefault="008A0105">
            <w:pPr>
              <w:pStyle w:val="a3"/>
              <w:jc w:val="both"/>
            </w:pPr>
            <w:r>
              <w:lastRenderedPageBreak/>
              <w:t xml:space="preserve">2022 - 2025 года </w:t>
            </w:r>
          </w:p>
        </w:tc>
        <w:tc>
          <w:tcPr>
            <w:tcW w:w="4112" w:type="dxa"/>
            <w:tcBorders>
              <w:top w:val="single" w:sz="2" w:space="0" w:color="auto"/>
              <w:left w:val="single" w:sz="2" w:space="0" w:color="auto"/>
              <w:bottom w:val="single" w:sz="2" w:space="0" w:color="auto"/>
              <w:right w:val="single" w:sz="2" w:space="0" w:color="auto"/>
            </w:tcBorders>
          </w:tcPr>
          <w:p w14:paraId="7D1DD186" w14:textId="77777777" w:rsidR="00FB01E4" w:rsidRDefault="008A0105">
            <w:pPr>
              <w:pStyle w:val="a3"/>
              <w:jc w:val="both"/>
            </w:pPr>
            <w:r>
              <w:t xml:space="preserve">Количество семинаров, круглых столов, рабочих совещаний, разработка методических рекомендаций для участников закупок, (нарастающим итогом, начиная </w:t>
            </w:r>
            <w:r>
              <w:lastRenderedPageBreak/>
              <w:t xml:space="preserve">с 2021 года), ед. </w:t>
            </w:r>
          </w:p>
        </w:tc>
        <w:tc>
          <w:tcPr>
            <w:tcW w:w="1843" w:type="dxa"/>
            <w:tcBorders>
              <w:top w:val="single" w:sz="2" w:space="0" w:color="auto"/>
              <w:left w:val="single" w:sz="2" w:space="0" w:color="auto"/>
              <w:bottom w:val="single" w:sz="2" w:space="0" w:color="auto"/>
              <w:right w:val="single" w:sz="2" w:space="0" w:color="auto"/>
            </w:tcBorders>
          </w:tcPr>
          <w:p w14:paraId="7BFC0387" w14:textId="77777777" w:rsidR="00FB01E4" w:rsidRDefault="008A0105">
            <w:pPr>
              <w:pStyle w:val="a3"/>
              <w:jc w:val="both"/>
            </w:pPr>
            <w:r>
              <w:lastRenderedPageBreak/>
              <w:t xml:space="preserve">20 </w:t>
            </w:r>
          </w:p>
        </w:tc>
        <w:tc>
          <w:tcPr>
            <w:tcW w:w="1559" w:type="dxa"/>
            <w:tcBorders>
              <w:top w:val="single" w:sz="2" w:space="0" w:color="auto"/>
              <w:left w:val="single" w:sz="2" w:space="0" w:color="auto"/>
              <w:bottom w:val="single" w:sz="2" w:space="0" w:color="auto"/>
              <w:right w:val="single" w:sz="2" w:space="0" w:color="auto"/>
            </w:tcBorders>
          </w:tcPr>
          <w:p w14:paraId="0E204A02" w14:textId="77777777" w:rsidR="00FB01E4" w:rsidRDefault="008A0105">
            <w:pPr>
              <w:pStyle w:val="a3"/>
              <w:jc w:val="both"/>
            </w:pPr>
            <w:r>
              <w:t xml:space="preserve">21 </w:t>
            </w:r>
          </w:p>
        </w:tc>
        <w:tc>
          <w:tcPr>
            <w:tcW w:w="1559" w:type="dxa"/>
            <w:tcBorders>
              <w:top w:val="single" w:sz="2" w:space="0" w:color="auto"/>
              <w:left w:val="single" w:sz="2" w:space="0" w:color="auto"/>
              <w:bottom w:val="single" w:sz="2" w:space="0" w:color="auto"/>
              <w:right w:val="single" w:sz="2" w:space="0" w:color="auto"/>
            </w:tcBorders>
          </w:tcPr>
          <w:p w14:paraId="07C3DADD" w14:textId="77777777" w:rsidR="00FB01E4" w:rsidRDefault="008A0105">
            <w:pPr>
              <w:pStyle w:val="a3"/>
              <w:jc w:val="both"/>
            </w:pPr>
            <w:r>
              <w:t xml:space="preserve">22 </w:t>
            </w:r>
          </w:p>
        </w:tc>
        <w:tc>
          <w:tcPr>
            <w:tcW w:w="1701" w:type="dxa"/>
            <w:tcBorders>
              <w:top w:val="single" w:sz="2" w:space="0" w:color="auto"/>
              <w:left w:val="single" w:sz="2" w:space="0" w:color="auto"/>
              <w:bottom w:val="single" w:sz="2" w:space="0" w:color="auto"/>
              <w:right w:val="single" w:sz="2" w:space="0" w:color="auto"/>
            </w:tcBorders>
          </w:tcPr>
          <w:p w14:paraId="7FB0033C" w14:textId="77777777" w:rsidR="00FB01E4" w:rsidRDefault="008A0105">
            <w:pPr>
              <w:pStyle w:val="a3"/>
              <w:jc w:val="both"/>
            </w:pPr>
            <w:r>
              <w:t xml:space="preserve">23 </w:t>
            </w:r>
          </w:p>
        </w:tc>
        <w:tc>
          <w:tcPr>
            <w:tcW w:w="1560" w:type="dxa"/>
            <w:tcBorders>
              <w:top w:val="single" w:sz="2" w:space="0" w:color="auto"/>
              <w:left w:val="single" w:sz="2" w:space="0" w:color="auto"/>
              <w:bottom w:val="single" w:sz="2" w:space="0" w:color="auto"/>
              <w:right w:val="single" w:sz="2" w:space="0" w:color="auto"/>
            </w:tcBorders>
          </w:tcPr>
          <w:p w14:paraId="1E79026B" w14:textId="77777777" w:rsidR="00FB01E4" w:rsidRDefault="008A0105">
            <w:pPr>
              <w:pStyle w:val="a3"/>
              <w:jc w:val="both"/>
            </w:pPr>
            <w:r>
              <w:t xml:space="preserve">24 </w:t>
            </w:r>
          </w:p>
        </w:tc>
        <w:tc>
          <w:tcPr>
            <w:tcW w:w="3261" w:type="dxa"/>
            <w:tcBorders>
              <w:top w:val="single" w:sz="2" w:space="0" w:color="auto"/>
              <w:left w:val="single" w:sz="2" w:space="0" w:color="auto"/>
              <w:bottom w:val="single" w:sz="2" w:space="0" w:color="auto"/>
              <w:right w:val="single" w:sz="2" w:space="0" w:color="auto"/>
            </w:tcBorders>
          </w:tcPr>
          <w:p w14:paraId="235E92D2" w14:textId="77777777" w:rsidR="00FB01E4" w:rsidRDefault="008A0105">
            <w:pPr>
              <w:pStyle w:val="a3"/>
              <w:jc w:val="both"/>
            </w:pPr>
            <w:r>
              <w:t xml:space="preserve">Повышение уровня конкуренции при осуществлении закупок </w:t>
            </w:r>
          </w:p>
        </w:tc>
        <w:tc>
          <w:tcPr>
            <w:tcW w:w="2549" w:type="dxa"/>
            <w:tcBorders>
              <w:top w:val="single" w:sz="2" w:space="0" w:color="auto"/>
              <w:left w:val="single" w:sz="2" w:space="0" w:color="auto"/>
              <w:bottom w:val="single" w:sz="2" w:space="0" w:color="auto"/>
              <w:right w:val="single" w:sz="2" w:space="0" w:color="auto"/>
            </w:tcBorders>
          </w:tcPr>
          <w:p w14:paraId="7E3354DB" w14:textId="77777777" w:rsidR="00FB01E4" w:rsidRDefault="008A0105">
            <w:pPr>
              <w:pStyle w:val="a3"/>
              <w:jc w:val="both"/>
            </w:pPr>
            <w:r>
              <w:t xml:space="preserve">Министерство экономического развития и инвестиций Нижегородской области </w:t>
            </w:r>
          </w:p>
        </w:tc>
      </w:tr>
      <w:tr w:rsidR="005E4A72" w14:paraId="29EC96C5" w14:textId="77777777" w:rsidTr="005E4A72">
        <w:tc>
          <w:tcPr>
            <w:tcW w:w="851" w:type="dxa"/>
            <w:tcBorders>
              <w:top w:val="single" w:sz="2" w:space="0" w:color="auto"/>
              <w:left w:val="single" w:sz="2" w:space="0" w:color="auto"/>
              <w:bottom w:val="single" w:sz="2" w:space="0" w:color="auto"/>
              <w:right w:val="single" w:sz="2" w:space="0" w:color="auto"/>
            </w:tcBorders>
          </w:tcPr>
          <w:p w14:paraId="701D2076" w14:textId="77777777" w:rsidR="00FB01E4" w:rsidRDefault="008A0105">
            <w:pPr>
              <w:pStyle w:val="a3"/>
            </w:pPr>
            <w:r>
              <w:t>1.2.2.</w:t>
            </w:r>
          </w:p>
        </w:tc>
        <w:tc>
          <w:tcPr>
            <w:tcW w:w="2694" w:type="dxa"/>
            <w:tcBorders>
              <w:top w:val="single" w:sz="2" w:space="0" w:color="auto"/>
              <w:left w:val="single" w:sz="2" w:space="0" w:color="auto"/>
              <w:bottom w:val="single" w:sz="2" w:space="0" w:color="auto"/>
              <w:right w:val="single" w:sz="2" w:space="0" w:color="auto"/>
            </w:tcBorders>
          </w:tcPr>
          <w:p w14:paraId="28734C73" w14:textId="77777777" w:rsidR="00FB01E4" w:rsidRDefault="008A0105">
            <w:pPr>
              <w:pStyle w:val="a3"/>
            </w:pPr>
            <w:r>
              <w:t>Мониторинг реализации субъектами естественных монополий и организациями с государственным участием мер, направленных на увеличение объема закупок у субъектов малого и среднего предпринимательства (по показателям эффективности)</w:t>
            </w:r>
          </w:p>
        </w:tc>
        <w:tc>
          <w:tcPr>
            <w:tcW w:w="1559" w:type="dxa"/>
            <w:tcBorders>
              <w:top w:val="single" w:sz="2" w:space="0" w:color="auto"/>
              <w:left w:val="single" w:sz="2" w:space="0" w:color="auto"/>
              <w:bottom w:val="single" w:sz="2" w:space="0" w:color="auto"/>
              <w:right w:val="single" w:sz="2" w:space="0" w:color="auto"/>
            </w:tcBorders>
          </w:tcPr>
          <w:p w14:paraId="6A489BBC" w14:textId="77777777" w:rsidR="00FB01E4" w:rsidRDefault="008A0105">
            <w:pPr>
              <w:pStyle w:val="a3"/>
              <w:jc w:val="both"/>
            </w:pPr>
            <w:r>
              <w:t xml:space="preserve">2022 - 2025 года </w:t>
            </w:r>
          </w:p>
        </w:tc>
        <w:tc>
          <w:tcPr>
            <w:tcW w:w="4112" w:type="dxa"/>
            <w:tcBorders>
              <w:top w:val="single" w:sz="2" w:space="0" w:color="auto"/>
              <w:left w:val="single" w:sz="2" w:space="0" w:color="auto"/>
              <w:bottom w:val="single" w:sz="2" w:space="0" w:color="auto"/>
              <w:right w:val="single" w:sz="2" w:space="0" w:color="auto"/>
            </w:tcBorders>
          </w:tcPr>
          <w:p w14:paraId="7E8B71D4" w14:textId="77777777" w:rsidR="00FB01E4" w:rsidRDefault="008A0105">
            <w:pPr>
              <w:pStyle w:val="a3"/>
            </w:pPr>
            <w:r>
              <w:t>Размещение результатов мониторинга на официальных сайтах органов исполнительной власти Нижегородской области в информационно- телекоммуникационной сети "Интернет"</w:t>
            </w:r>
          </w:p>
        </w:tc>
        <w:tc>
          <w:tcPr>
            <w:tcW w:w="1843" w:type="dxa"/>
            <w:tcBorders>
              <w:top w:val="single" w:sz="2" w:space="0" w:color="auto"/>
              <w:left w:val="single" w:sz="2" w:space="0" w:color="auto"/>
              <w:bottom w:val="single" w:sz="2" w:space="0" w:color="auto"/>
              <w:right w:val="single" w:sz="2" w:space="0" w:color="auto"/>
            </w:tcBorders>
          </w:tcPr>
          <w:p w14:paraId="469ADFDB"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3E8AA88E"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68711AD0"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561E857D"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6BF3E3C6" w14:textId="77777777" w:rsidR="00FB01E4" w:rsidRDefault="008A0105">
            <w:pPr>
              <w:pStyle w:val="a3"/>
              <w:jc w:val="center"/>
            </w:pPr>
            <w:r>
              <w:t xml:space="preserve">да </w:t>
            </w:r>
          </w:p>
        </w:tc>
        <w:tc>
          <w:tcPr>
            <w:tcW w:w="3261" w:type="dxa"/>
            <w:tcBorders>
              <w:top w:val="single" w:sz="2" w:space="0" w:color="auto"/>
              <w:left w:val="single" w:sz="2" w:space="0" w:color="auto"/>
              <w:bottom w:val="single" w:sz="2" w:space="0" w:color="auto"/>
              <w:right w:val="single" w:sz="2" w:space="0" w:color="auto"/>
            </w:tcBorders>
          </w:tcPr>
          <w:p w14:paraId="06761B32" w14:textId="77777777" w:rsidR="00FB01E4" w:rsidRDefault="008A0105">
            <w:pPr>
              <w:pStyle w:val="a3"/>
              <w:jc w:val="both"/>
            </w:pPr>
            <w:r>
              <w:t xml:space="preserve">Расширение участия субъектов малого и среднего предпринимательства в закупках крупных заказчиков </w:t>
            </w:r>
          </w:p>
        </w:tc>
        <w:tc>
          <w:tcPr>
            <w:tcW w:w="2549" w:type="dxa"/>
            <w:tcBorders>
              <w:top w:val="single" w:sz="2" w:space="0" w:color="auto"/>
              <w:left w:val="single" w:sz="2" w:space="0" w:color="auto"/>
              <w:bottom w:val="single" w:sz="2" w:space="0" w:color="auto"/>
              <w:right w:val="single" w:sz="2" w:space="0" w:color="auto"/>
            </w:tcBorders>
          </w:tcPr>
          <w:p w14:paraId="7BFDEECE" w14:textId="77777777" w:rsidR="00FB01E4" w:rsidRDefault="008A0105">
            <w:pPr>
              <w:pStyle w:val="a3"/>
              <w:jc w:val="center"/>
            </w:pPr>
            <w:r>
              <w:t>Министерство энергетики и жилищно- коммунального хозяйства Нижегородской области,</w:t>
            </w:r>
          </w:p>
          <w:p w14:paraId="57BF4407" w14:textId="77777777" w:rsidR="00FB01E4" w:rsidRDefault="008A0105">
            <w:pPr>
              <w:pStyle w:val="a3"/>
              <w:jc w:val="center"/>
            </w:pPr>
            <w:r>
              <w:t>министерство транспорта и автомобильных дорог Нижегородской области,</w:t>
            </w:r>
          </w:p>
          <w:p w14:paraId="5FA1AFA9" w14:textId="77777777" w:rsidR="00FB01E4" w:rsidRDefault="008A0105">
            <w:pPr>
              <w:pStyle w:val="a3"/>
              <w:jc w:val="center"/>
            </w:pPr>
            <w:r>
              <w:t>министерство информационных технологий и связи Нижегородской области,</w:t>
            </w:r>
          </w:p>
          <w:p w14:paraId="58DCCE8B" w14:textId="77777777" w:rsidR="00FB01E4" w:rsidRDefault="008A0105">
            <w:pPr>
              <w:pStyle w:val="a3"/>
              <w:jc w:val="center"/>
            </w:pPr>
            <w:r>
              <w:t xml:space="preserve">министерство имущественных и земельных отношений Нижегородской области </w:t>
            </w:r>
          </w:p>
        </w:tc>
      </w:tr>
      <w:tr w:rsidR="005E4A72" w14:paraId="00DAC5B0" w14:textId="77777777" w:rsidTr="005E4A72">
        <w:tc>
          <w:tcPr>
            <w:tcW w:w="851" w:type="dxa"/>
            <w:tcBorders>
              <w:top w:val="single" w:sz="2" w:space="0" w:color="auto"/>
              <w:left w:val="single" w:sz="2" w:space="0" w:color="auto"/>
              <w:bottom w:val="single" w:sz="2" w:space="0" w:color="auto"/>
              <w:right w:val="single" w:sz="2" w:space="0" w:color="auto"/>
            </w:tcBorders>
          </w:tcPr>
          <w:p w14:paraId="7460C919" w14:textId="77777777" w:rsidR="00FB01E4" w:rsidRDefault="008A0105">
            <w:pPr>
              <w:pStyle w:val="a3"/>
            </w:pPr>
            <w:r>
              <w:t>1.2.3.</w:t>
            </w:r>
          </w:p>
        </w:tc>
        <w:tc>
          <w:tcPr>
            <w:tcW w:w="2694" w:type="dxa"/>
            <w:tcBorders>
              <w:top w:val="single" w:sz="2" w:space="0" w:color="auto"/>
              <w:left w:val="single" w:sz="2" w:space="0" w:color="auto"/>
              <w:bottom w:val="single" w:sz="2" w:space="0" w:color="auto"/>
              <w:right w:val="single" w:sz="2" w:space="0" w:color="auto"/>
            </w:tcBorders>
          </w:tcPr>
          <w:p w14:paraId="400FB380" w14:textId="77777777" w:rsidR="00FB01E4" w:rsidRDefault="008A0105">
            <w:pPr>
              <w:pStyle w:val="a3"/>
            </w:pPr>
            <w:r>
              <w:t xml:space="preserve">Внедрение механизмов и методических рекомендаций АО "Корпорация "МСП" по развитию ("выращиванию") поставщиков - субъектов малого и среднего предпринимательства в целях их потенциального участия в закупках </w:t>
            </w:r>
            <w:r>
              <w:lastRenderedPageBreak/>
              <w:t xml:space="preserve">товаров, работ, услуг крупнейших заказчиков, в том числе с использованием инфраструктуры поддержки малого и среднего предпринимательства </w:t>
            </w:r>
          </w:p>
        </w:tc>
        <w:tc>
          <w:tcPr>
            <w:tcW w:w="1559" w:type="dxa"/>
            <w:tcBorders>
              <w:top w:val="single" w:sz="2" w:space="0" w:color="auto"/>
              <w:left w:val="single" w:sz="2" w:space="0" w:color="auto"/>
              <w:bottom w:val="single" w:sz="2" w:space="0" w:color="auto"/>
              <w:right w:val="single" w:sz="2" w:space="0" w:color="auto"/>
            </w:tcBorders>
          </w:tcPr>
          <w:p w14:paraId="3566133C" w14:textId="77777777" w:rsidR="00FB01E4" w:rsidRDefault="008A0105">
            <w:pPr>
              <w:pStyle w:val="a3"/>
              <w:jc w:val="both"/>
            </w:pPr>
            <w:r>
              <w:lastRenderedPageBreak/>
              <w:t xml:space="preserve">2022 -2025 года </w:t>
            </w:r>
          </w:p>
        </w:tc>
        <w:tc>
          <w:tcPr>
            <w:tcW w:w="4112" w:type="dxa"/>
            <w:tcBorders>
              <w:top w:val="single" w:sz="2" w:space="0" w:color="auto"/>
              <w:left w:val="single" w:sz="2" w:space="0" w:color="auto"/>
              <w:bottom w:val="nil"/>
              <w:right w:val="single" w:sz="2" w:space="0" w:color="auto"/>
            </w:tcBorders>
          </w:tcPr>
          <w:p w14:paraId="27FCC78E" w14:textId="77777777" w:rsidR="00FB01E4" w:rsidRDefault="008A0105">
            <w:pPr>
              <w:pStyle w:val="a3"/>
            </w:pPr>
            <w:r>
              <w:t>Доля закупок крупнейших заказчиков у субъектов малого и среднего предпринимательства в общем годовом стоимостном объеме закупок крупнейших заказчиков, осуществляемых в соответствии с Федеральным законом от 18 июля 2011 г. № 223-ФЗ "О закупках товаров, работ, услуг отдельными видами юридических лиц", %</w:t>
            </w:r>
          </w:p>
        </w:tc>
        <w:tc>
          <w:tcPr>
            <w:tcW w:w="1843" w:type="dxa"/>
            <w:tcBorders>
              <w:top w:val="single" w:sz="2" w:space="0" w:color="auto"/>
              <w:left w:val="single" w:sz="2" w:space="0" w:color="auto"/>
              <w:bottom w:val="nil"/>
              <w:right w:val="single" w:sz="2" w:space="0" w:color="auto"/>
            </w:tcBorders>
          </w:tcPr>
          <w:p w14:paraId="27805580" w14:textId="77777777" w:rsidR="00FB01E4" w:rsidRDefault="008A0105">
            <w:pPr>
              <w:pStyle w:val="a3"/>
              <w:jc w:val="center"/>
            </w:pPr>
            <w:r>
              <w:t xml:space="preserve">Не менее 20 </w:t>
            </w:r>
          </w:p>
        </w:tc>
        <w:tc>
          <w:tcPr>
            <w:tcW w:w="1559" w:type="dxa"/>
            <w:tcBorders>
              <w:top w:val="single" w:sz="2" w:space="0" w:color="auto"/>
              <w:left w:val="single" w:sz="2" w:space="0" w:color="auto"/>
              <w:bottom w:val="nil"/>
              <w:right w:val="single" w:sz="2" w:space="0" w:color="auto"/>
            </w:tcBorders>
          </w:tcPr>
          <w:p w14:paraId="015CCAD9" w14:textId="77777777" w:rsidR="00FB01E4" w:rsidRDefault="008A0105">
            <w:pPr>
              <w:pStyle w:val="a3"/>
              <w:jc w:val="center"/>
            </w:pPr>
            <w:r>
              <w:t xml:space="preserve">Не менее 20 </w:t>
            </w:r>
          </w:p>
        </w:tc>
        <w:tc>
          <w:tcPr>
            <w:tcW w:w="1559" w:type="dxa"/>
            <w:tcBorders>
              <w:top w:val="single" w:sz="2" w:space="0" w:color="auto"/>
              <w:left w:val="single" w:sz="2" w:space="0" w:color="auto"/>
              <w:bottom w:val="nil"/>
              <w:right w:val="single" w:sz="2" w:space="0" w:color="auto"/>
            </w:tcBorders>
          </w:tcPr>
          <w:p w14:paraId="5FDE94E9" w14:textId="77777777" w:rsidR="00FB01E4" w:rsidRDefault="008A0105">
            <w:pPr>
              <w:pStyle w:val="a3"/>
              <w:jc w:val="center"/>
            </w:pPr>
            <w:r>
              <w:t xml:space="preserve">Не менее 20 </w:t>
            </w:r>
          </w:p>
        </w:tc>
        <w:tc>
          <w:tcPr>
            <w:tcW w:w="1701" w:type="dxa"/>
            <w:tcBorders>
              <w:top w:val="single" w:sz="2" w:space="0" w:color="auto"/>
              <w:left w:val="single" w:sz="2" w:space="0" w:color="auto"/>
              <w:bottom w:val="nil"/>
              <w:right w:val="single" w:sz="2" w:space="0" w:color="auto"/>
            </w:tcBorders>
          </w:tcPr>
          <w:p w14:paraId="7903A3AE" w14:textId="77777777" w:rsidR="00FB01E4" w:rsidRDefault="008A0105">
            <w:pPr>
              <w:pStyle w:val="a3"/>
              <w:jc w:val="center"/>
            </w:pPr>
            <w:r>
              <w:t xml:space="preserve">Не менее 20 </w:t>
            </w:r>
          </w:p>
        </w:tc>
        <w:tc>
          <w:tcPr>
            <w:tcW w:w="1560" w:type="dxa"/>
            <w:tcBorders>
              <w:top w:val="single" w:sz="2" w:space="0" w:color="auto"/>
              <w:left w:val="single" w:sz="2" w:space="0" w:color="auto"/>
              <w:bottom w:val="nil"/>
              <w:right w:val="single" w:sz="2" w:space="0" w:color="auto"/>
            </w:tcBorders>
          </w:tcPr>
          <w:p w14:paraId="1BAB4B3D" w14:textId="77777777" w:rsidR="00FB01E4" w:rsidRDefault="008A0105">
            <w:pPr>
              <w:pStyle w:val="a3"/>
              <w:jc w:val="center"/>
            </w:pPr>
            <w:r>
              <w:t xml:space="preserve">Не менее 20 </w:t>
            </w:r>
          </w:p>
        </w:tc>
        <w:tc>
          <w:tcPr>
            <w:tcW w:w="3261" w:type="dxa"/>
            <w:tcBorders>
              <w:top w:val="single" w:sz="2" w:space="0" w:color="auto"/>
              <w:left w:val="single" w:sz="2" w:space="0" w:color="auto"/>
              <w:bottom w:val="nil"/>
              <w:right w:val="single" w:sz="2" w:space="0" w:color="auto"/>
            </w:tcBorders>
          </w:tcPr>
          <w:p w14:paraId="157234E9" w14:textId="77777777" w:rsidR="00FB01E4" w:rsidRDefault="008A0105">
            <w:pPr>
              <w:pStyle w:val="a3"/>
            </w:pPr>
            <w:r>
              <w:t xml:space="preserve">Повышение уровня конкуренции при осуществлении закупок </w:t>
            </w:r>
          </w:p>
        </w:tc>
        <w:tc>
          <w:tcPr>
            <w:tcW w:w="2549" w:type="dxa"/>
            <w:tcBorders>
              <w:top w:val="single" w:sz="2" w:space="0" w:color="auto"/>
              <w:left w:val="single" w:sz="2" w:space="0" w:color="auto"/>
              <w:bottom w:val="nil"/>
              <w:right w:val="single" w:sz="2" w:space="0" w:color="auto"/>
            </w:tcBorders>
          </w:tcPr>
          <w:p w14:paraId="596488A3" w14:textId="77777777" w:rsidR="00FB01E4" w:rsidRDefault="008A0105">
            <w:pPr>
              <w:pStyle w:val="a3"/>
              <w:jc w:val="center"/>
            </w:pPr>
            <w:r>
              <w:t xml:space="preserve">Министерство промышленности, торговли и предпринимательства Нижегородской области, АНО "Агентство по развитию кластерной политики и предпринимательства Нижегородской </w:t>
            </w:r>
            <w:r>
              <w:lastRenderedPageBreak/>
              <w:t xml:space="preserve">области" (по согласованию) </w:t>
            </w:r>
          </w:p>
        </w:tc>
      </w:tr>
      <w:tr w:rsidR="005E4A72" w14:paraId="3CA10E26" w14:textId="77777777" w:rsidTr="005E4A72">
        <w:tc>
          <w:tcPr>
            <w:tcW w:w="851" w:type="dxa"/>
            <w:tcBorders>
              <w:top w:val="single" w:sz="2" w:space="0" w:color="auto"/>
              <w:left w:val="single" w:sz="2" w:space="0" w:color="auto"/>
              <w:bottom w:val="single" w:sz="2" w:space="0" w:color="auto"/>
              <w:right w:val="single" w:sz="2" w:space="0" w:color="auto"/>
            </w:tcBorders>
          </w:tcPr>
          <w:p w14:paraId="63DE96B3" w14:textId="77777777" w:rsidR="00FB01E4" w:rsidRDefault="008A0105">
            <w:pPr>
              <w:pStyle w:val="a3"/>
            </w:pPr>
            <w:r>
              <w:lastRenderedPageBreak/>
              <w:t>1.2.4.</w:t>
            </w:r>
          </w:p>
        </w:tc>
        <w:tc>
          <w:tcPr>
            <w:tcW w:w="2694" w:type="dxa"/>
            <w:tcBorders>
              <w:top w:val="single" w:sz="2" w:space="0" w:color="auto"/>
              <w:left w:val="single" w:sz="2" w:space="0" w:color="auto"/>
              <w:bottom w:val="single" w:sz="2" w:space="0" w:color="auto"/>
              <w:right w:val="single" w:sz="2" w:space="0" w:color="auto"/>
            </w:tcBorders>
          </w:tcPr>
          <w:p w14:paraId="6D483FD8" w14:textId="77777777" w:rsidR="00FB01E4" w:rsidRDefault="008A0105">
            <w:pPr>
              <w:pStyle w:val="a3"/>
            </w:pPr>
            <w:r>
              <w:t xml:space="preserve">Проведение ежегодных мероприятий по информированию субъектов малого и среднего предпринимательства о закупках крупнейших заказчиков </w:t>
            </w:r>
          </w:p>
        </w:tc>
        <w:tc>
          <w:tcPr>
            <w:tcW w:w="1559" w:type="dxa"/>
            <w:tcBorders>
              <w:top w:val="single" w:sz="2" w:space="0" w:color="auto"/>
              <w:left w:val="single" w:sz="2" w:space="0" w:color="auto"/>
              <w:bottom w:val="single" w:sz="2" w:space="0" w:color="auto"/>
              <w:right w:val="single" w:sz="2" w:space="0" w:color="auto"/>
            </w:tcBorders>
          </w:tcPr>
          <w:p w14:paraId="07C63F94" w14:textId="77777777" w:rsidR="00FB01E4" w:rsidRDefault="008A0105">
            <w:pPr>
              <w:pStyle w:val="a3"/>
              <w:jc w:val="both"/>
            </w:pPr>
            <w:r>
              <w:t xml:space="preserve">2022 -2025 года </w:t>
            </w:r>
          </w:p>
        </w:tc>
        <w:tc>
          <w:tcPr>
            <w:tcW w:w="4112" w:type="dxa"/>
            <w:tcBorders>
              <w:top w:val="nil"/>
              <w:left w:val="single" w:sz="2" w:space="0" w:color="auto"/>
              <w:bottom w:val="nil"/>
              <w:right w:val="single" w:sz="2" w:space="0" w:color="auto"/>
            </w:tcBorders>
          </w:tcPr>
          <w:p w14:paraId="5B81B8DA" w14:textId="77777777" w:rsidR="00FB01E4" w:rsidRDefault="00FB01E4">
            <w:pPr>
              <w:pStyle w:val="a3"/>
            </w:pPr>
          </w:p>
        </w:tc>
        <w:tc>
          <w:tcPr>
            <w:tcW w:w="1843" w:type="dxa"/>
            <w:tcBorders>
              <w:top w:val="nil"/>
              <w:left w:val="single" w:sz="2" w:space="0" w:color="auto"/>
              <w:bottom w:val="nil"/>
              <w:right w:val="single" w:sz="2" w:space="0" w:color="auto"/>
            </w:tcBorders>
          </w:tcPr>
          <w:p w14:paraId="1A9D63DB" w14:textId="77777777" w:rsidR="00FB01E4" w:rsidRDefault="00FB01E4">
            <w:pPr>
              <w:pStyle w:val="a3"/>
            </w:pPr>
          </w:p>
        </w:tc>
        <w:tc>
          <w:tcPr>
            <w:tcW w:w="1559" w:type="dxa"/>
            <w:tcBorders>
              <w:top w:val="nil"/>
              <w:left w:val="single" w:sz="2" w:space="0" w:color="auto"/>
              <w:bottom w:val="nil"/>
              <w:right w:val="single" w:sz="2" w:space="0" w:color="auto"/>
            </w:tcBorders>
          </w:tcPr>
          <w:p w14:paraId="230C882D" w14:textId="77777777" w:rsidR="00FB01E4" w:rsidRDefault="00FB01E4">
            <w:pPr>
              <w:pStyle w:val="a3"/>
            </w:pPr>
          </w:p>
        </w:tc>
        <w:tc>
          <w:tcPr>
            <w:tcW w:w="1559" w:type="dxa"/>
            <w:tcBorders>
              <w:top w:val="nil"/>
              <w:left w:val="single" w:sz="2" w:space="0" w:color="auto"/>
              <w:bottom w:val="nil"/>
              <w:right w:val="single" w:sz="2" w:space="0" w:color="auto"/>
            </w:tcBorders>
          </w:tcPr>
          <w:p w14:paraId="32D0E1FE" w14:textId="77777777" w:rsidR="00FB01E4" w:rsidRDefault="00FB01E4">
            <w:pPr>
              <w:pStyle w:val="a3"/>
            </w:pPr>
          </w:p>
        </w:tc>
        <w:tc>
          <w:tcPr>
            <w:tcW w:w="1701" w:type="dxa"/>
            <w:tcBorders>
              <w:top w:val="nil"/>
              <w:left w:val="single" w:sz="2" w:space="0" w:color="auto"/>
              <w:bottom w:val="nil"/>
              <w:right w:val="single" w:sz="2" w:space="0" w:color="auto"/>
            </w:tcBorders>
          </w:tcPr>
          <w:p w14:paraId="127A973B" w14:textId="77777777" w:rsidR="00FB01E4" w:rsidRDefault="00FB01E4">
            <w:pPr>
              <w:pStyle w:val="a3"/>
            </w:pPr>
          </w:p>
        </w:tc>
        <w:tc>
          <w:tcPr>
            <w:tcW w:w="1560" w:type="dxa"/>
            <w:tcBorders>
              <w:top w:val="nil"/>
              <w:left w:val="single" w:sz="2" w:space="0" w:color="auto"/>
              <w:bottom w:val="nil"/>
              <w:right w:val="single" w:sz="2" w:space="0" w:color="auto"/>
            </w:tcBorders>
          </w:tcPr>
          <w:p w14:paraId="040870A1" w14:textId="77777777" w:rsidR="00FB01E4" w:rsidRDefault="00FB01E4">
            <w:pPr>
              <w:pStyle w:val="a3"/>
            </w:pPr>
          </w:p>
        </w:tc>
        <w:tc>
          <w:tcPr>
            <w:tcW w:w="3261" w:type="dxa"/>
            <w:tcBorders>
              <w:top w:val="nil"/>
              <w:left w:val="single" w:sz="2" w:space="0" w:color="auto"/>
              <w:bottom w:val="nil"/>
              <w:right w:val="single" w:sz="2" w:space="0" w:color="auto"/>
            </w:tcBorders>
          </w:tcPr>
          <w:p w14:paraId="52D57AD2" w14:textId="77777777" w:rsidR="00FB01E4" w:rsidRDefault="00FB01E4">
            <w:pPr>
              <w:pStyle w:val="a3"/>
            </w:pPr>
          </w:p>
        </w:tc>
        <w:tc>
          <w:tcPr>
            <w:tcW w:w="2549" w:type="dxa"/>
            <w:tcBorders>
              <w:top w:val="nil"/>
              <w:left w:val="single" w:sz="2" w:space="0" w:color="auto"/>
              <w:bottom w:val="nil"/>
              <w:right w:val="single" w:sz="2" w:space="0" w:color="auto"/>
            </w:tcBorders>
          </w:tcPr>
          <w:p w14:paraId="62D5BC2E" w14:textId="77777777" w:rsidR="00FB01E4" w:rsidRDefault="00FB01E4">
            <w:pPr>
              <w:pStyle w:val="a3"/>
            </w:pPr>
          </w:p>
        </w:tc>
      </w:tr>
      <w:tr w:rsidR="005E4A72" w14:paraId="33F65271" w14:textId="77777777" w:rsidTr="005E4A72">
        <w:tc>
          <w:tcPr>
            <w:tcW w:w="851" w:type="dxa"/>
            <w:tcBorders>
              <w:top w:val="single" w:sz="2" w:space="0" w:color="auto"/>
              <w:left w:val="single" w:sz="2" w:space="0" w:color="auto"/>
              <w:bottom w:val="single" w:sz="2" w:space="0" w:color="auto"/>
              <w:right w:val="single" w:sz="2" w:space="0" w:color="auto"/>
            </w:tcBorders>
          </w:tcPr>
          <w:p w14:paraId="09A88EB1" w14:textId="77777777" w:rsidR="00FB01E4" w:rsidRDefault="008A0105">
            <w:pPr>
              <w:pStyle w:val="a3"/>
            </w:pPr>
            <w:r>
              <w:t>1.2.5.</w:t>
            </w:r>
          </w:p>
        </w:tc>
        <w:tc>
          <w:tcPr>
            <w:tcW w:w="2694" w:type="dxa"/>
            <w:tcBorders>
              <w:top w:val="single" w:sz="2" w:space="0" w:color="auto"/>
              <w:left w:val="single" w:sz="2" w:space="0" w:color="auto"/>
              <w:bottom w:val="single" w:sz="2" w:space="0" w:color="auto"/>
              <w:right w:val="single" w:sz="2" w:space="0" w:color="auto"/>
            </w:tcBorders>
          </w:tcPr>
          <w:p w14:paraId="2276C956" w14:textId="77777777" w:rsidR="00FB01E4" w:rsidRDefault="008A0105">
            <w:pPr>
              <w:pStyle w:val="a3"/>
            </w:pPr>
            <w:r>
              <w:t xml:space="preserve">Направление предложений в АО "Корпорация "МСП" для включения в реестр производственных субъектов МСП - потенциальных поставщиков крупнейших заказчиков </w:t>
            </w:r>
          </w:p>
        </w:tc>
        <w:tc>
          <w:tcPr>
            <w:tcW w:w="1559" w:type="dxa"/>
            <w:tcBorders>
              <w:top w:val="single" w:sz="2" w:space="0" w:color="auto"/>
              <w:left w:val="single" w:sz="2" w:space="0" w:color="auto"/>
              <w:bottom w:val="single" w:sz="2" w:space="0" w:color="auto"/>
              <w:right w:val="single" w:sz="2" w:space="0" w:color="auto"/>
            </w:tcBorders>
          </w:tcPr>
          <w:p w14:paraId="4216A216" w14:textId="77777777" w:rsidR="00FB01E4" w:rsidRDefault="008A0105">
            <w:pPr>
              <w:pStyle w:val="a3"/>
              <w:jc w:val="both"/>
            </w:pPr>
            <w:r>
              <w:t xml:space="preserve">2022 -2025 года </w:t>
            </w:r>
          </w:p>
        </w:tc>
        <w:tc>
          <w:tcPr>
            <w:tcW w:w="4112" w:type="dxa"/>
            <w:tcBorders>
              <w:top w:val="nil"/>
              <w:left w:val="single" w:sz="2" w:space="0" w:color="auto"/>
              <w:bottom w:val="single" w:sz="2" w:space="0" w:color="auto"/>
              <w:right w:val="single" w:sz="2" w:space="0" w:color="auto"/>
            </w:tcBorders>
          </w:tcPr>
          <w:p w14:paraId="79550885" w14:textId="77777777" w:rsidR="00FB01E4" w:rsidRDefault="00FB01E4">
            <w:pPr>
              <w:pStyle w:val="a3"/>
            </w:pPr>
          </w:p>
        </w:tc>
        <w:tc>
          <w:tcPr>
            <w:tcW w:w="1843" w:type="dxa"/>
            <w:tcBorders>
              <w:top w:val="nil"/>
              <w:left w:val="single" w:sz="2" w:space="0" w:color="auto"/>
              <w:bottom w:val="single" w:sz="2" w:space="0" w:color="auto"/>
              <w:right w:val="single" w:sz="2" w:space="0" w:color="auto"/>
            </w:tcBorders>
          </w:tcPr>
          <w:p w14:paraId="4E34D10C"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5B44A794"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73DDBA05" w14:textId="77777777" w:rsidR="00FB01E4" w:rsidRDefault="00FB01E4">
            <w:pPr>
              <w:pStyle w:val="a3"/>
            </w:pPr>
          </w:p>
        </w:tc>
        <w:tc>
          <w:tcPr>
            <w:tcW w:w="1701" w:type="dxa"/>
            <w:tcBorders>
              <w:top w:val="nil"/>
              <w:left w:val="single" w:sz="2" w:space="0" w:color="auto"/>
              <w:bottom w:val="single" w:sz="2" w:space="0" w:color="auto"/>
              <w:right w:val="single" w:sz="2" w:space="0" w:color="auto"/>
            </w:tcBorders>
          </w:tcPr>
          <w:p w14:paraId="1C36492E" w14:textId="77777777" w:rsidR="00FB01E4" w:rsidRDefault="00FB01E4">
            <w:pPr>
              <w:pStyle w:val="a3"/>
            </w:pPr>
          </w:p>
        </w:tc>
        <w:tc>
          <w:tcPr>
            <w:tcW w:w="1560" w:type="dxa"/>
            <w:tcBorders>
              <w:top w:val="nil"/>
              <w:left w:val="single" w:sz="2" w:space="0" w:color="auto"/>
              <w:bottom w:val="single" w:sz="2" w:space="0" w:color="auto"/>
              <w:right w:val="single" w:sz="2" w:space="0" w:color="auto"/>
            </w:tcBorders>
          </w:tcPr>
          <w:p w14:paraId="69A22AD2" w14:textId="77777777" w:rsidR="00FB01E4" w:rsidRDefault="00FB01E4">
            <w:pPr>
              <w:pStyle w:val="a3"/>
            </w:pPr>
          </w:p>
        </w:tc>
        <w:tc>
          <w:tcPr>
            <w:tcW w:w="3261" w:type="dxa"/>
            <w:tcBorders>
              <w:top w:val="nil"/>
              <w:left w:val="single" w:sz="2" w:space="0" w:color="auto"/>
              <w:bottom w:val="single" w:sz="2" w:space="0" w:color="auto"/>
              <w:right w:val="single" w:sz="2" w:space="0" w:color="auto"/>
            </w:tcBorders>
          </w:tcPr>
          <w:p w14:paraId="0D51B493" w14:textId="77777777" w:rsidR="00FB01E4" w:rsidRDefault="00FB01E4">
            <w:pPr>
              <w:pStyle w:val="a3"/>
            </w:pPr>
          </w:p>
        </w:tc>
        <w:tc>
          <w:tcPr>
            <w:tcW w:w="2549" w:type="dxa"/>
            <w:tcBorders>
              <w:top w:val="nil"/>
              <w:left w:val="single" w:sz="2" w:space="0" w:color="auto"/>
              <w:bottom w:val="single" w:sz="2" w:space="0" w:color="auto"/>
              <w:right w:val="single" w:sz="2" w:space="0" w:color="auto"/>
            </w:tcBorders>
          </w:tcPr>
          <w:p w14:paraId="12892FAA" w14:textId="77777777" w:rsidR="00FB01E4" w:rsidRDefault="00FB01E4">
            <w:pPr>
              <w:pStyle w:val="a3"/>
            </w:pPr>
          </w:p>
        </w:tc>
      </w:tr>
      <w:tr w:rsidR="00FB01E4" w14:paraId="1F0F7E0C" w14:textId="77777777" w:rsidTr="005E4A72">
        <w:tc>
          <w:tcPr>
            <w:tcW w:w="851" w:type="dxa"/>
            <w:tcBorders>
              <w:top w:val="single" w:sz="2" w:space="0" w:color="auto"/>
              <w:left w:val="single" w:sz="2" w:space="0" w:color="auto"/>
              <w:bottom w:val="single" w:sz="2" w:space="0" w:color="auto"/>
              <w:right w:val="single" w:sz="2" w:space="0" w:color="auto"/>
            </w:tcBorders>
          </w:tcPr>
          <w:p w14:paraId="0BC5900C" w14:textId="77777777" w:rsidR="00FB01E4" w:rsidRDefault="008A0105">
            <w:pPr>
              <w:pStyle w:val="a3"/>
            </w:pPr>
            <w:r>
              <w:t>1.3.</w:t>
            </w:r>
          </w:p>
        </w:tc>
        <w:tc>
          <w:tcPr>
            <w:tcW w:w="22397" w:type="dxa"/>
            <w:gridSpan w:val="10"/>
            <w:tcBorders>
              <w:top w:val="single" w:sz="2" w:space="0" w:color="auto"/>
              <w:left w:val="single" w:sz="2" w:space="0" w:color="auto"/>
              <w:bottom w:val="single" w:sz="2" w:space="0" w:color="auto"/>
              <w:right w:val="single" w:sz="2" w:space="0" w:color="auto"/>
            </w:tcBorders>
          </w:tcPr>
          <w:p w14:paraId="3533CB6A" w14:textId="77777777" w:rsidR="00FB01E4" w:rsidRDefault="008A0105">
            <w:pPr>
              <w:pStyle w:val="a3"/>
            </w:pPr>
            <w:r>
              <w:t xml:space="preserve">Устранение избыточного государственного и муниципального регулирования, снижение административных барьеров </w:t>
            </w:r>
          </w:p>
        </w:tc>
      </w:tr>
      <w:tr w:rsidR="005E4A72" w14:paraId="56D0B174" w14:textId="77777777" w:rsidTr="005E4A72">
        <w:tc>
          <w:tcPr>
            <w:tcW w:w="851" w:type="dxa"/>
            <w:tcBorders>
              <w:top w:val="single" w:sz="2" w:space="0" w:color="auto"/>
              <w:left w:val="single" w:sz="2" w:space="0" w:color="auto"/>
              <w:bottom w:val="single" w:sz="2" w:space="0" w:color="auto"/>
              <w:right w:val="single" w:sz="2" w:space="0" w:color="auto"/>
            </w:tcBorders>
          </w:tcPr>
          <w:p w14:paraId="30635259" w14:textId="77777777" w:rsidR="00FB01E4" w:rsidRDefault="008A0105">
            <w:pPr>
              <w:pStyle w:val="a3"/>
            </w:pPr>
            <w:r>
              <w:t>1.3.1.</w:t>
            </w:r>
          </w:p>
        </w:tc>
        <w:tc>
          <w:tcPr>
            <w:tcW w:w="2694" w:type="dxa"/>
            <w:tcBorders>
              <w:top w:val="single" w:sz="2" w:space="0" w:color="auto"/>
              <w:left w:val="single" w:sz="2" w:space="0" w:color="auto"/>
              <w:bottom w:val="single" w:sz="2" w:space="0" w:color="auto"/>
              <w:right w:val="single" w:sz="2" w:space="0" w:color="auto"/>
            </w:tcBorders>
          </w:tcPr>
          <w:p w14:paraId="6D5AFED0" w14:textId="77777777" w:rsidR="00FB01E4" w:rsidRDefault="008A0105">
            <w:pPr>
              <w:pStyle w:val="a3"/>
            </w:pPr>
            <w:r>
              <w:t xml:space="preserve">Анализ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статьям 15 и 16 </w:t>
            </w:r>
            <w:r>
              <w:lastRenderedPageBreak/>
              <w:t>Федерального закона от 26 июля 2006 г. № 135-ФЗ "О защите конкуренции"</w:t>
            </w:r>
          </w:p>
        </w:tc>
        <w:tc>
          <w:tcPr>
            <w:tcW w:w="1559" w:type="dxa"/>
            <w:tcBorders>
              <w:top w:val="single" w:sz="2" w:space="0" w:color="auto"/>
              <w:left w:val="single" w:sz="2" w:space="0" w:color="auto"/>
              <w:bottom w:val="single" w:sz="2" w:space="0" w:color="auto"/>
              <w:right w:val="single" w:sz="2" w:space="0" w:color="auto"/>
            </w:tcBorders>
          </w:tcPr>
          <w:p w14:paraId="56EE73A3" w14:textId="77777777" w:rsidR="00FB01E4" w:rsidRDefault="008A0105">
            <w:pPr>
              <w:pStyle w:val="a3"/>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14D71AA5" w14:textId="77777777" w:rsidR="00FB01E4" w:rsidRDefault="008A0105">
            <w:pPr>
              <w:pStyle w:val="a3"/>
            </w:pPr>
            <w:r>
              <w:t xml:space="preserve">Ежегодный доклад о состоянии и развитии конкуренции на товарных рынках Нижегородской области </w:t>
            </w:r>
          </w:p>
        </w:tc>
        <w:tc>
          <w:tcPr>
            <w:tcW w:w="1843" w:type="dxa"/>
            <w:tcBorders>
              <w:top w:val="single" w:sz="2" w:space="0" w:color="auto"/>
              <w:left w:val="single" w:sz="2" w:space="0" w:color="auto"/>
              <w:bottom w:val="single" w:sz="2" w:space="0" w:color="auto"/>
              <w:right w:val="single" w:sz="2" w:space="0" w:color="auto"/>
            </w:tcBorders>
          </w:tcPr>
          <w:p w14:paraId="1B25EB09" w14:textId="77777777" w:rsidR="00FB01E4" w:rsidRDefault="00FB01E4">
            <w:pPr>
              <w:pStyle w:val="a3"/>
            </w:pPr>
          </w:p>
        </w:tc>
        <w:tc>
          <w:tcPr>
            <w:tcW w:w="1559" w:type="dxa"/>
            <w:tcBorders>
              <w:top w:val="single" w:sz="2" w:space="0" w:color="auto"/>
              <w:left w:val="single" w:sz="2" w:space="0" w:color="auto"/>
              <w:bottom w:val="single" w:sz="2" w:space="0" w:color="auto"/>
              <w:right w:val="single" w:sz="2" w:space="0" w:color="auto"/>
            </w:tcBorders>
          </w:tcPr>
          <w:p w14:paraId="18B66980" w14:textId="77777777" w:rsidR="00FB01E4" w:rsidRDefault="00FB01E4">
            <w:pPr>
              <w:pStyle w:val="a3"/>
            </w:pPr>
          </w:p>
        </w:tc>
        <w:tc>
          <w:tcPr>
            <w:tcW w:w="1559" w:type="dxa"/>
            <w:tcBorders>
              <w:top w:val="single" w:sz="2" w:space="0" w:color="auto"/>
              <w:left w:val="single" w:sz="2" w:space="0" w:color="auto"/>
              <w:bottom w:val="single" w:sz="2" w:space="0" w:color="auto"/>
              <w:right w:val="single" w:sz="2" w:space="0" w:color="auto"/>
            </w:tcBorders>
          </w:tcPr>
          <w:p w14:paraId="28FA13F1" w14:textId="77777777" w:rsidR="00FB01E4" w:rsidRDefault="00FB01E4">
            <w:pPr>
              <w:pStyle w:val="a3"/>
            </w:pPr>
          </w:p>
        </w:tc>
        <w:tc>
          <w:tcPr>
            <w:tcW w:w="1701" w:type="dxa"/>
            <w:tcBorders>
              <w:top w:val="single" w:sz="2" w:space="0" w:color="auto"/>
              <w:left w:val="single" w:sz="2" w:space="0" w:color="auto"/>
              <w:bottom w:val="single" w:sz="2" w:space="0" w:color="auto"/>
              <w:right w:val="single" w:sz="2" w:space="0" w:color="auto"/>
            </w:tcBorders>
          </w:tcPr>
          <w:p w14:paraId="1CDBC01F" w14:textId="77777777" w:rsidR="00FB01E4" w:rsidRDefault="00FB01E4">
            <w:pPr>
              <w:pStyle w:val="a3"/>
            </w:pPr>
          </w:p>
        </w:tc>
        <w:tc>
          <w:tcPr>
            <w:tcW w:w="1560" w:type="dxa"/>
            <w:tcBorders>
              <w:top w:val="single" w:sz="2" w:space="0" w:color="auto"/>
              <w:left w:val="single" w:sz="2" w:space="0" w:color="auto"/>
              <w:bottom w:val="single" w:sz="2" w:space="0" w:color="auto"/>
              <w:right w:val="single" w:sz="2" w:space="0" w:color="auto"/>
            </w:tcBorders>
          </w:tcPr>
          <w:p w14:paraId="35662840" w14:textId="77777777" w:rsidR="00FB01E4" w:rsidRDefault="00FB01E4">
            <w:pPr>
              <w:pStyle w:val="a3"/>
            </w:pPr>
          </w:p>
        </w:tc>
        <w:tc>
          <w:tcPr>
            <w:tcW w:w="3261" w:type="dxa"/>
            <w:tcBorders>
              <w:top w:val="single" w:sz="2" w:space="0" w:color="auto"/>
              <w:left w:val="single" w:sz="2" w:space="0" w:color="auto"/>
              <w:bottom w:val="single" w:sz="2" w:space="0" w:color="auto"/>
              <w:right w:val="single" w:sz="2" w:space="0" w:color="auto"/>
            </w:tcBorders>
          </w:tcPr>
          <w:p w14:paraId="2B22E190" w14:textId="77777777" w:rsidR="00FB01E4" w:rsidRDefault="008A0105">
            <w:pPr>
              <w:pStyle w:val="a3"/>
            </w:pPr>
            <w:r>
              <w:t xml:space="preserve">Число нарушений органами исполнительной власти Нижегородской области и ОМСУ Федерального закона от 26 июля 2006 г. № 135-ФЗ "О защите конкуренции" (статьи 15 и 16) в 2025 году менее чем в 2020 году </w:t>
            </w:r>
          </w:p>
        </w:tc>
        <w:tc>
          <w:tcPr>
            <w:tcW w:w="2549" w:type="dxa"/>
            <w:tcBorders>
              <w:top w:val="single" w:sz="2" w:space="0" w:color="auto"/>
              <w:left w:val="single" w:sz="2" w:space="0" w:color="auto"/>
              <w:bottom w:val="single" w:sz="2" w:space="0" w:color="auto"/>
              <w:right w:val="single" w:sz="2" w:space="0" w:color="auto"/>
            </w:tcBorders>
          </w:tcPr>
          <w:p w14:paraId="743421A2" w14:textId="77777777" w:rsidR="00FB01E4" w:rsidRDefault="008A0105">
            <w:pPr>
              <w:pStyle w:val="a3"/>
              <w:jc w:val="center"/>
            </w:pPr>
            <w:r>
              <w:t>Органы исполнительной власти Нижегородской области,</w:t>
            </w:r>
          </w:p>
          <w:p w14:paraId="0EFB3944" w14:textId="77777777" w:rsidR="00FB01E4" w:rsidRDefault="008A0105">
            <w:pPr>
              <w:pStyle w:val="a3"/>
              <w:jc w:val="center"/>
            </w:pPr>
            <w:r>
              <w:t>ОМСУ (по согласованию)</w:t>
            </w:r>
          </w:p>
        </w:tc>
      </w:tr>
      <w:tr w:rsidR="005E4A72" w14:paraId="7F382F5F" w14:textId="77777777" w:rsidTr="005E4A72">
        <w:tc>
          <w:tcPr>
            <w:tcW w:w="851" w:type="dxa"/>
            <w:tcBorders>
              <w:top w:val="single" w:sz="2" w:space="0" w:color="auto"/>
              <w:left w:val="single" w:sz="2" w:space="0" w:color="auto"/>
              <w:bottom w:val="single" w:sz="2" w:space="0" w:color="auto"/>
              <w:right w:val="single" w:sz="2" w:space="0" w:color="auto"/>
            </w:tcBorders>
          </w:tcPr>
          <w:p w14:paraId="1F34A17C" w14:textId="77777777" w:rsidR="00FB01E4" w:rsidRDefault="008A0105">
            <w:pPr>
              <w:pStyle w:val="a3"/>
            </w:pPr>
            <w:r>
              <w:t>1.3.2.</w:t>
            </w:r>
          </w:p>
        </w:tc>
        <w:tc>
          <w:tcPr>
            <w:tcW w:w="2694" w:type="dxa"/>
            <w:tcBorders>
              <w:top w:val="single" w:sz="2" w:space="0" w:color="auto"/>
              <w:left w:val="single" w:sz="2" w:space="0" w:color="auto"/>
              <w:bottom w:val="single" w:sz="2" w:space="0" w:color="auto"/>
              <w:right w:val="single" w:sz="2" w:space="0" w:color="auto"/>
            </w:tcBorders>
          </w:tcPr>
          <w:p w14:paraId="4123CC91" w14:textId="77777777" w:rsidR="00FB01E4" w:rsidRDefault="008A0105">
            <w:pPr>
              <w:pStyle w:val="a3"/>
            </w:pPr>
            <w:r>
              <w:t xml:space="preserve">Предоставление государственных и муниципальных услуг для субъектов предпринимательской деятельности через МФЦ </w:t>
            </w:r>
          </w:p>
        </w:tc>
        <w:tc>
          <w:tcPr>
            <w:tcW w:w="1559" w:type="dxa"/>
            <w:tcBorders>
              <w:top w:val="single" w:sz="2" w:space="0" w:color="auto"/>
              <w:left w:val="single" w:sz="2" w:space="0" w:color="auto"/>
              <w:bottom w:val="single" w:sz="2" w:space="0" w:color="auto"/>
              <w:right w:val="single" w:sz="2" w:space="0" w:color="auto"/>
            </w:tcBorders>
          </w:tcPr>
          <w:p w14:paraId="156BAB33"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5E9372CE" w14:textId="77777777" w:rsidR="00FB01E4" w:rsidRDefault="008A0105">
            <w:pPr>
              <w:pStyle w:val="a3"/>
            </w:pPr>
            <w:r>
              <w:t>Количество видов государственных и муниципальных услуг для субъектов предпринимательской деятельности, предоставляемых через МФЦ, ед.</w:t>
            </w:r>
          </w:p>
        </w:tc>
        <w:tc>
          <w:tcPr>
            <w:tcW w:w="1843" w:type="dxa"/>
            <w:tcBorders>
              <w:top w:val="single" w:sz="2" w:space="0" w:color="auto"/>
              <w:left w:val="single" w:sz="2" w:space="0" w:color="auto"/>
              <w:bottom w:val="single" w:sz="2" w:space="0" w:color="auto"/>
              <w:right w:val="single" w:sz="2" w:space="0" w:color="auto"/>
            </w:tcBorders>
          </w:tcPr>
          <w:p w14:paraId="59A83A47" w14:textId="77777777" w:rsidR="00FB01E4" w:rsidRDefault="008A0105">
            <w:pPr>
              <w:pStyle w:val="a3"/>
              <w:jc w:val="center"/>
            </w:pPr>
            <w:r>
              <w:t xml:space="preserve">129 </w:t>
            </w:r>
          </w:p>
        </w:tc>
        <w:tc>
          <w:tcPr>
            <w:tcW w:w="1559" w:type="dxa"/>
            <w:tcBorders>
              <w:top w:val="single" w:sz="2" w:space="0" w:color="auto"/>
              <w:left w:val="single" w:sz="2" w:space="0" w:color="auto"/>
              <w:bottom w:val="single" w:sz="2" w:space="0" w:color="auto"/>
              <w:right w:val="single" w:sz="2" w:space="0" w:color="auto"/>
            </w:tcBorders>
          </w:tcPr>
          <w:p w14:paraId="25D08FC9" w14:textId="77777777" w:rsidR="00FB01E4" w:rsidRDefault="008A0105">
            <w:pPr>
              <w:pStyle w:val="a3"/>
              <w:jc w:val="center"/>
            </w:pPr>
            <w:r>
              <w:t xml:space="preserve">129 </w:t>
            </w:r>
          </w:p>
        </w:tc>
        <w:tc>
          <w:tcPr>
            <w:tcW w:w="1559" w:type="dxa"/>
            <w:tcBorders>
              <w:top w:val="single" w:sz="2" w:space="0" w:color="auto"/>
              <w:left w:val="single" w:sz="2" w:space="0" w:color="auto"/>
              <w:bottom w:val="single" w:sz="2" w:space="0" w:color="auto"/>
              <w:right w:val="single" w:sz="2" w:space="0" w:color="auto"/>
            </w:tcBorders>
          </w:tcPr>
          <w:p w14:paraId="4D28CB44" w14:textId="77777777" w:rsidR="00FB01E4" w:rsidRDefault="008A0105">
            <w:pPr>
              <w:pStyle w:val="a3"/>
              <w:jc w:val="center"/>
            </w:pPr>
            <w:r>
              <w:t xml:space="preserve">129 </w:t>
            </w:r>
          </w:p>
        </w:tc>
        <w:tc>
          <w:tcPr>
            <w:tcW w:w="1701" w:type="dxa"/>
            <w:tcBorders>
              <w:top w:val="single" w:sz="2" w:space="0" w:color="auto"/>
              <w:left w:val="single" w:sz="2" w:space="0" w:color="auto"/>
              <w:bottom w:val="single" w:sz="2" w:space="0" w:color="auto"/>
              <w:right w:val="single" w:sz="2" w:space="0" w:color="auto"/>
            </w:tcBorders>
          </w:tcPr>
          <w:p w14:paraId="310AC0DA" w14:textId="77777777" w:rsidR="00FB01E4" w:rsidRDefault="008A0105">
            <w:pPr>
              <w:pStyle w:val="a3"/>
              <w:jc w:val="center"/>
            </w:pPr>
            <w:r>
              <w:t xml:space="preserve">129 </w:t>
            </w:r>
          </w:p>
        </w:tc>
        <w:tc>
          <w:tcPr>
            <w:tcW w:w="1560" w:type="dxa"/>
            <w:tcBorders>
              <w:top w:val="single" w:sz="2" w:space="0" w:color="auto"/>
              <w:left w:val="single" w:sz="2" w:space="0" w:color="auto"/>
              <w:bottom w:val="single" w:sz="2" w:space="0" w:color="auto"/>
              <w:right w:val="single" w:sz="2" w:space="0" w:color="auto"/>
            </w:tcBorders>
          </w:tcPr>
          <w:p w14:paraId="04953A2C" w14:textId="77777777" w:rsidR="00FB01E4" w:rsidRDefault="008A0105">
            <w:pPr>
              <w:pStyle w:val="a3"/>
              <w:jc w:val="center"/>
            </w:pPr>
            <w:r>
              <w:t xml:space="preserve">129 </w:t>
            </w:r>
          </w:p>
        </w:tc>
        <w:tc>
          <w:tcPr>
            <w:tcW w:w="3261" w:type="dxa"/>
            <w:tcBorders>
              <w:top w:val="single" w:sz="2" w:space="0" w:color="auto"/>
              <w:left w:val="single" w:sz="2" w:space="0" w:color="auto"/>
              <w:bottom w:val="single" w:sz="2" w:space="0" w:color="auto"/>
              <w:right w:val="single" w:sz="2" w:space="0" w:color="auto"/>
            </w:tcBorders>
          </w:tcPr>
          <w:p w14:paraId="6BE56EB1" w14:textId="77777777" w:rsidR="00FB01E4" w:rsidRDefault="008A0105">
            <w:pPr>
              <w:pStyle w:val="a3"/>
              <w:jc w:val="both"/>
            </w:pPr>
            <w:r>
              <w:t xml:space="preserve">Сокращение сроков оказания услуг и повышения уровня удовлетворенности качеством предоставления услуг субъектам малого и среднего предпринимательства </w:t>
            </w:r>
          </w:p>
        </w:tc>
        <w:tc>
          <w:tcPr>
            <w:tcW w:w="2549" w:type="dxa"/>
            <w:tcBorders>
              <w:top w:val="single" w:sz="2" w:space="0" w:color="auto"/>
              <w:left w:val="single" w:sz="2" w:space="0" w:color="auto"/>
              <w:bottom w:val="single" w:sz="2" w:space="0" w:color="auto"/>
              <w:right w:val="single" w:sz="2" w:space="0" w:color="auto"/>
            </w:tcBorders>
          </w:tcPr>
          <w:p w14:paraId="5BD46BCB" w14:textId="77777777" w:rsidR="00FB01E4" w:rsidRDefault="008A0105">
            <w:pPr>
              <w:pStyle w:val="a3"/>
              <w:jc w:val="center"/>
            </w:pPr>
            <w:r>
              <w:t xml:space="preserve">Министерство информационных технологий и связи Нижегородской области </w:t>
            </w:r>
          </w:p>
        </w:tc>
      </w:tr>
      <w:tr w:rsidR="005E4A72" w14:paraId="4AF08535" w14:textId="77777777" w:rsidTr="005E4A72">
        <w:tc>
          <w:tcPr>
            <w:tcW w:w="851" w:type="dxa"/>
            <w:tcBorders>
              <w:top w:val="single" w:sz="2" w:space="0" w:color="auto"/>
              <w:left w:val="single" w:sz="2" w:space="0" w:color="auto"/>
              <w:bottom w:val="single" w:sz="2" w:space="0" w:color="auto"/>
              <w:right w:val="single" w:sz="2" w:space="0" w:color="auto"/>
            </w:tcBorders>
          </w:tcPr>
          <w:p w14:paraId="297E4D8B" w14:textId="77777777" w:rsidR="00FB01E4" w:rsidRDefault="008A0105">
            <w:pPr>
              <w:pStyle w:val="a3"/>
            </w:pPr>
            <w:r>
              <w:t>1.3.3.</w:t>
            </w:r>
          </w:p>
        </w:tc>
        <w:tc>
          <w:tcPr>
            <w:tcW w:w="2694" w:type="dxa"/>
            <w:tcBorders>
              <w:top w:val="single" w:sz="2" w:space="0" w:color="auto"/>
              <w:left w:val="single" w:sz="2" w:space="0" w:color="auto"/>
              <w:bottom w:val="single" w:sz="2" w:space="0" w:color="auto"/>
              <w:right w:val="single" w:sz="2" w:space="0" w:color="auto"/>
            </w:tcBorders>
          </w:tcPr>
          <w:p w14:paraId="6D71950D" w14:textId="77777777" w:rsidR="00FB01E4" w:rsidRDefault="008A0105">
            <w:pPr>
              <w:pStyle w:val="a3"/>
            </w:pPr>
            <w:r>
              <w:t xml:space="preserve">Проведение анализа влияния проектов нормативных правовых актов Нижегородской области на состояние конкуренции при осуществлении оценки регулирующего воздействия </w:t>
            </w:r>
          </w:p>
        </w:tc>
        <w:tc>
          <w:tcPr>
            <w:tcW w:w="1559" w:type="dxa"/>
            <w:tcBorders>
              <w:top w:val="single" w:sz="2" w:space="0" w:color="auto"/>
              <w:left w:val="single" w:sz="2" w:space="0" w:color="auto"/>
              <w:bottom w:val="single" w:sz="2" w:space="0" w:color="auto"/>
              <w:right w:val="single" w:sz="2" w:space="0" w:color="auto"/>
            </w:tcBorders>
          </w:tcPr>
          <w:p w14:paraId="396FFF78" w14:textId="77777777" w:rsidR="00FB01E4" w:rsidRDefault="008A0105">
            <w:pPr>
              <w:pStyle w:val="a3"/>
            </w:pPr>
            <w:r>
              <w:t xml:space="preserve">2022-2025 года </w:t>
            </w:r>
          </w:p>
        </w:tc>
        <w:tc>
          <w:tcPr>
            <w:tcW w:w="4112" w:type="dxa"/>
            <w:tcBorders>
              <w:top w:val="single" w:sz="2" w:space="0" w:color="auto"/>
              <w:left w:val="single" w:sz="2" w:space="0" w:color="auto"/>
              <w:bottom w:val="single" w:sz="2" w:space="0" w:color="auto"/>
              <w:right w:val="single" w:sz="2" w:space="0" w:color="auto"/>
            </w:tcBorders>
          </w:tcPr>
          <w:p w14:paraId="18A8803A" w14:textId="77777777" w:rsidR="00FB01E4" w:rsidRDefault="008A0105">
            <w:pPr>
              <w:pStyle w:val="a3"/>
            </w:pPr>
            <w:r>
              <w:t>Доля нормативных правовых актов, в отношении которых проведен анализ влияния на состояние конкуренции, в общем числе нормативных правовых актов, прошедших процедуру оценки регулирующего воздействия, %</w:t>
            </w:r>
          </w:p>
        </w:tc>
        <w:tc>
          <w:tcPr>
            <w:tcW w:w="1843" w:type="dxa"/>
            <w:tcBorders>
              <w:top w:val="single" w:sz="2" w:space="0" w:color="auto"/>
              <w:left w:val="single" w:sz="2" w:space="0" w:color="auto"/>
              <w:bottom w:val="single" w:sz="2" w:space="0" w:color="auto"/>
              <w:right w:val="single" w:sz="2" w:space="0" w:color="auto"/>
            </w:tcBorders>
          </w:tcPr>
          <w:p w14:paraId="134BFE8D" w14:textId="77777777" w:rsidR="00FB01E4" w:rsidRDefault="008A0105">
            <w:pPr>
              <w:pStyle w:val="a3"/>
              <w:jc w:val="center"/>
            </w:pPr>
            <w:r>
              <w:t xml:space="preserve">100 </w:t>
            </w:r>
          </w:p>
        </w:tc>
        <w:tc>
          <w:tcPr>
            <w:tcW w:w="1559" w:type="dxa"/>
            <w:tcBorders>
              <w:top w:val="single" w:sz="2" w:space="0" w:color="auto"/>
              <w:left w:val="single" w:sz="2" w:space="0" w:color="auto"/>
              <w:bottom w:val="single" w:sz="2" w:space="0" w:color="auto"/>
              <w:right w:val="single" w:sz="2" w:space="0" w:color="auto"/>
            </w:tcBorders>
          </w:tcPr>
          <w:p w14:paraId="657113A7" w14:textId="77777777" w:rsidR="00FB01E4" w:rsidRDefault="008A0105">
            <w:pPr>
              <w:pStyle w:val="a3"/>
              <w:jc w:val="center"/>
            </w:pPr>
            <w:r>
              <w:t xml:space="preserve">100 </w:t>
            </w:r>
          </w:p>
        </w:tc>
        <w:tc>
          <w:tcPr>
            <w:tcW w:w="1559" w:type="dxa"/>
            <w:tcBorders>
              <w:top w:val="single" w:sz="2" w:space="0" w:color="auto"/>
              <w:left w:val="single" w:sz="2" w:space="0" w:color="auto"/>
              <w:bottom w:val="single" w:sz="2" w:space="0" w:color="auto"/>
              <w:right w:val="single" w:sz="2" w:space="0" w:color="auto"/>
            </w:tcBorders>
          </w:tcPr>
          <w:p w14:paraId="3E0BE2DB" w14:textId="77777777" w:rsidR="00FB01E4" w:rsidRDefault="008A0105">
            <w:pPr>
              <w:pStyle w:val="a3"/>
              <w:jc w:val="center"/>
            </w:pPr>
            <w:r>
              <w:t xml:space="preserve">100 </w:t>
            </w:r>
          </w:p>
        </w:tc>
        <w:tc>
          <w:tcPr>
            <w:tcW w:w="1701" w:type="dxa"/>
            <w:tcBorders>
              <w:top w:val="single" w:sz="2" w:space="0" w:color="auto"/>
              <w:left w:val="single" w:sz="2" w:space="0" w:color="auto"/>
              <w:bottom w:val="single" w:sz="2" w:space="0" w:color="auto"/>
              <w:right w:val="single" w:sz="2" w:space="0" w:color="auto"/>
            </w:tcBorders>
          </w:tcPr>
          <w:p w14:paraId="690AC8B1" w14:textId="77777777" w:rsidR="00FB01E4" w:rsidRDefault="008A0105">
            <w:pPr>
              <w:pStyle w:val="a3"/>
              <w:jc w:val="center"/>
            </w:pPr>
            <w:r>
              <w:t xml:space="preserve">100 </w:t>
            </w:r>
          </w:p>
        </w:tc>
        <w:tc>
          <w:tcPr>
            <w:tcW w:w="1560" w:type="dxa"/>
            <w:tcBorders>
              <w:top w:val="single" w:sz="2" w:space="0" w:color="auto"/>
              <w:left w:val="single" w:sz="2" w:space="0" w:color="auto"/>
              <w:bottom w:val="single" w:sz="2" w:space="0" w:color="auto"/>
              <w:right w:val="single" w:sz="2" w:space="0" w:color="auto"/>
            </w:tcBorders>
          </w:tcPr>
          <w:p w14:paraId="5DC22609" w14:textId="77777777" w:rsidR="00FB01E4" w:rsidRDefault="008A0105">
            <w:pPr>
              <w:pStyle w:val="a3"/>
              <w:jc w:val="center"/>
            </w:pPr>
            <w:r>
              <w:t xml:space="preserve">100 </w:t>
            </w:r>
          </w:p>
        </w:tc>
        <w:tc>
          <w:tcPr>
            <w:tcW w:w="3261" w:type="dxa"/>
            <w:tcBorders>
              <w:top w:val="single" w:sz="2" w:space="0" w:color="auto"/>
              <w:left w:val="single" w:sz="2" w:space="0" w:color="auto"/>
              <w:bottom w:val="single" w:sz="2" w:space="0" w:color="auto"/>
              <w:right w:val="single" w:sz="2" w:space="0" w:color="auto"/>
            </w:tcBorders>
          </w:tcPr>
          <w:p w14:paraId="7C3A0B25" w14:textId="77777777" w:rsidR="00FB01E4" w:rsidRDefault="008A0105">
            <w:pPr>
              <w:pStyle w:val="a3"/>
            </w:pPr>
            <w:r>
              <w:t xml:space="preserve">Повышение качества государственного регулирования </w:t>
            </w:r>
          </w:p>
        </w:tc>
        <w:tc>
          <w:tcPr>
            <w:tcW w:w="2549" w:type="dxa"/>
            <w:tcBorders>
              <w:top w:val="single" w:sz="2" w:space="0" w:color="auto"/>
              <w:left w:val="single" w:sz="2" w:space="0" w:color="auto"/>
              <w:bottom w:val="single" w:sz="2" w:space="0" w:color="auto"/>
              <w:right w:val="single" w:sz="2" w:space="0" w:color="auto"/>
            </w:tcBorders>
          </w:tcPr>
          <w:p w14:paraId="59CA8F83" w14:textId="77777777" w:rsidR="00FB01E4" w:rsidRDefault="008A0105">
            <w:pPr>
              <w:pStyle w:val="a3"/>
              <w:jc w:val="center"/>
            </w:pPr>
            <w:r>
              <w:t xml:space="preserve">Органы исполнительной власти Нижегородской области </w:t>
            </w:r>
          </w:p>
        </w:tc>
      </w:tr>
      <w:tr w:rsidR="00FB01E4" w14:paraId="3A6E9164" w14:textId="77777777" w:rsidTr="005E4A72">
        <w:tc>
          <w:tcPr>
            <w:tcW w:w="851" w:type="dxa"/>
            <w:tcBorders>
              <w:top w:val="single" w:sz="2" w:space="0" w:color="auto"/>
              <w:left w:val="single" w:sz="2" w:space="0" w:color="auto"/>
              <w:bottom w:val="single" w:sz="2" w:space="0" w:color="auto"/>
              <w:right w:val="single" w:sz="2" w:space="0" w:color="auto"/>
            </w:tcBorders>
          </w:tcPr>
          <w:p w14:paraId="08331C52" w14:textId="77777777" w:rsidR="00FB01E4" w:rsidRDefault="008A0105">
            <w:pPr>
              <w:pStyle w:val="a3"/>
            </w:pPr>
            <w:r>
              <w:t>1.4.</w:t>
            </w:r>
          </w:p>
        </w:tc>
        <w:tc>
          <w:tcPr>
            <w:tcW w:w="22397" w:type="dxa"/>
            <w:gridSpan w:val="10"/>
            <w:tcBorders>
              <w:top w:val="single" w:sz="2" w:space="0" w:color="auto"/>
              <w:left w:val="single" w:sz="2" w:space="0" w:color="auto"/>
              <w:bottom w:val="single" w:sz="2" w:space="0" w:color="auto"/>
              <w:right w:val="single" w:sz="2" w:space="0" w:color="auto"/>
            </w:tcBorders>
          </w:tcPr>
          <w:p w14:paraId="2BD23601" w14:textId="77777777" w:rsidR="00FB01E4" w:rsidRDefault="008A0105">
            <w:pPr>
              <w:pStyle w:val="a3"/>
            </w:pPr>
            <w:r>
              <w:t xml:space="preserve">Совершенствование процессов управления в рамках полномочий органов исполнительной власти Нижегородской области или органов местного самоуправления, закрепленных за ними законодательством Российской Федерации, объектами государственной собственности Нижегородской области и муниципальной собственности, ограничение влияния государственных и муниципальных предприятий на конкуренцию </w:t>
            </w:r>
          </w:p>
        </w:tc>
      </w:tr>
      <w:tr w:rsidR="005E4A72" w14:paraId="32992118" w14:textId="77777777" w:rsidTr="005E4A72">
        <w:tc>
          <w:tcPr>
            <w:tcW w:w="851" w:type="dxa"/>
            <w:tcBorders>
              <w:top w:val="single" w:sz="2" w:space="0" w:color="auto"/>
              <w:left w:val="single" w:sz="2" w:space="0" w:color="auto"/>
              <w:bottom w:val="single" w:sz="2" w:space="0" w:color="auto"/>
              <w:right w:val="single" w:sz="2" w:space="0" w:color="auto"/>
            </w:tcBorders>
          </w:tcPr>
          <w:p w14:paraId="3ECC78AD" w14:textId="77777777" w:rsidR="00FB01E4" w:rsidRDefault="008A0105">
            <w:pPr>
              <w:pStyle w:val="a3"/>
            </w:pPr>
            <w:r>
              <w:t>1.4.1.</w:t>
            </w:r>
          </w:p>
          <w:p w14:paraId="453E6C66" w14:textId="77777777" w:rsidR="00FB01E4" w:rsidRDefault="00FB01E4">
            <w:pPr>
              <w:pStyle w:val="a3"/>
            </w:pPr>
          </w:p>
        </w:tc>
        <w:tc>
          <w:tcPr>
            <w:tcW w:w="2694" w:type="dxa"/>
            <w:tcBorders>
              <w:top w:val="single" w:sz="2" w:space="0" w:color="auto"/>
              <w:left w:val="single" w:sz="2" w:space="0" w:color="auto"/>
              <w:bottom w:val="single" w:sz="2" w:space="0" w:color="auto"/>
              <w:right w:val="single" w:sz="2" w:space="0" w:color="auto"/>
            </w:tcBorders>
          </w:tcPr>
          <w:p w14:paraId="06D15FF2" w14:textId="77777777" w:rsidR="00FB01E4" w:rsidRDefault="008A0105">
            <w:pPr>
              <w:pStyle w:val="a3"/>
            </w:pPr>
            <w:r>
              <w:t xml:space="preserve">Сокращение количества организаций с государственным и муниципальным участием </w:t>
            </w:r>
          </w:p>
        </w:tc>
        <w:tc>
          <w:tcPr>
            <w:tcW w:w="1559" w:type="dxa"/>
            <w:tcBorders>
              <w:top w:val="single" w:sz="2" w:space="0" w:color="auto"/>
              <w:left w:val="single" w:sz="2" w:space="0" w:color="auto"/>
              <w:bottom w:val="single" w:sz="2" w:space="0" w:color="auto"/>
              <w:right w:val="single" w:sz="2" w:space="0" w:color="auto"/>
            </w:tcBorders>
          </w:tcPr>
          <w:p w14:paraId="295A870E" w14:textId="77777777" w:rsidR="00FB01E4" w:rsidRDefault="008A0105">
            <w:pPr>
              <w:pStyle w:val="a3"/>
              <w:jc w:val="both"/>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10FBEA26" w14:textId="77777777" w:rsidR="00FB01E4" w:rsidRDefault="008A0105">
            <w:pPr>
              <w:pStyle w:val="a3"/>
            </w:pPr>
            <w:r>
              <w:t>Государственная программа "Управление государственным имуществом Нижегородской области";</w:t>
            </w:r>
          </w:p>
          <w:p w14:paraId="2B5260EA" w14:textId="77777777" w:rsidR="00FB01E4" w:rsidRDefault="008A0105">
            <w:pPr>
              <w:pStyle w:val="a3"/>
            </w:pPr>
            <w:r>
              <w:t xml:space="preserve">муниципальные программы управления муниципальным имуществом </w:t>
            </w:r>
          </w:p>
        </w:tc>
        <w:tc>
          <w:tcPr>
            <w:tcW w:w="1843" w:type="dxa"/>
            <w:tcBorders>
              <w:top w:val="single" w:sz="2" w:space="0" w:color="auto"/>
              <w:left w:val="single" w:sz="2" w:space="0" w:color="auto"/>
              <w:bottom w:val="single" w:sz="2" w:space="0" w:color="auto"/>
              <w:right w:val="single" w:sz="2" w:space="0" w:color="auto"/>
            </w:tcBorders>
          </w:tcPr>
          <w:p w14:paraId="125CB1D3" w14:textId="77777777" w:rsidR="00FB01E4" w:rsidRDefault="008A0105">
            <w:pPr>
              <w:pStyle w:val="a3"/>
              <w:jc w:val="center"/>
            </w:pPr>
            <w:r>
              <w:t>-</w:t>
            </w:r>
          </w:p>
        </w:tc>
        <w:tc>
          <w:tcPr>
            <w:tcW w:w="1559" w:type="dxa"/>
            <w:tcBorders>
              <w:top w:val="single" w:sz="2" w:space="0" w:color="auto"/>
              <w:left w:val="single" w:sz="2" w:space="0" w:color="auto"/>
              <w:bottom w:val="single" w:sz="2" w:space="0" w:color="auto"/>
              <w:right w:val="single" w:sz="2" w:space="0" w:color="auto"/>
            </w:tcBorders>
          </w:tcPr>
          <w:p w14:paraId="091EA3B4" w14:textId="77777777" w:rsidR="00FB01E4" w:rsidRDefault="008A0105">
            <w:pPr>
              <w:pStyle w:val="a3"/>
              <w:jc w:val="center"/>
            </w:pPr>
            <w:r>
              <w:t>-</w:t>
            </w:r>
          </w:p>
        </w:tc>
        <w:tc>
          <w:tcPr>
            <w:tcW w:w="1559" w:type="dxa"/>
            <w:tcBorders>
              <w:top w:val="single" w:sz="2" w:space="0" w:color="auto"/>
              <w:left w:val="single" w:sz="2" w:space="0" w:color="auto"/>
              <w:bottom w:val="single" w:sz="2" w:space="0" w:color="auto"/>
              <w:right w:val="single" w:sz="2" w:space="0" w:color="auto"/>
            </w:tcBorders>
          </w:tcPr>
          <w:p w14:paraId="777ADEC5" w14:textId="77777777" w:rsidR="00FB01E4" w:rsidRDefault="008A0105">
            <w:pPr>
              <w:pStyle w:val="a3"/>
              <w:jc w:val="center"/>
            </w:pPr>
            <w:r>
              <w:t>-</w:t>
            </w:r>
          </w:p>
        </w:tc>
        <w:tc>
          <w:tcPr>
            <w:tcW w:w="1701" w:type="dxa"/>
            <w:tcBorders>
              <w:top w:val="single" w:sz="2" w:space="0" w:color="auto"/>
              <w:left w:val="single" w:sz="2" w:space="0" w:color="auto"/>
              <w:bottom w:val="single" w:sz="2" w:space="0" w:color="auto"/>
              <w:right w:val="single" w:sz="2" w:space="0" w:color="auto"/>
            </w:tcBorders>
          </w:tcPr>
          <w:p w14:paraId="3FC1161D" w14:textId="77777777" w:rsidR="00FB01E4" w:rsidRDefault="008A0105">
            <w:pPr>
              <w:pStyle w:val="a3"/>
              <w:jc w:val="center"/>
            </w:pPr>
            <w:r>
              <w:t>-</w:t>
            </w:r>
          </w:p>
        </w:tc>
        <w:tc>
          <w:tcPr>
            <w:tcW w:w="1560" w:type="dxa"/>
            <w:tcBorders>
              <w:top w:val="single" w:sz="2" w:space="0" w:color="auto"/>
              <w:left w:val="single" w:sz="2" w:space="0" w:color="auto"/>
              <w:bottom w:val="single" w:sz="2" w:space="0" w:color="auto"/>
              <w:right w:val="single" w:sz="2" w:space="0" w:color="auto"/>
            </w:tcBorders>
          </w:tcPr>
          <w:p w14:paraId="6D7A3BC3" w14:textId="77777777" w:rsidR="00FB01E4" w:rsidRDefault="008A0105">
            <w:pPr>
              <w:pStyle w:val="a3"/>
              <w:jc w:val="center"/>
            </w:pPr>
            <w:r>
              <w:t>-</w:t>
            </w:r>
          </w:p>
        </w:tc>
        <w:tc>
          <w:tcPr>
            <w:tcW w:w="3261" w:type="dxa"/>
            <w:tcBorders>
              <w:top w:val="single" w:sz="2" w:space="0" w:color="auto"/>
              <w:left w:val="single" w:sz="2" w:space="0" w:color="auto"/>
              <w:bottom w:val="single" w:sz="2" w:space="0" w:color="auto"/>
              <w:right w:val="single" w:sz="2" w:space="0" w:color="auto"/>
            </w:tcBorders>
          </w:tcPr>
          <w:p w14:paraId="055390E5" w14:textId="77777777" w:rsidR="00FB01E4" w:rsidRDefault="008A0105">
            <w:pPr>
              <w:pStyle w:val="a3"/>
            </w:pPr>
            <w:r>
              <w:t>Доля организаций с государственным и муниципальным участием в отраслях (сферах), указанных в пункте 3 раздела II Национального плана менее чем в 2020 году, %</w:t>
            </w:r>
          </w:p>
        </w:tc>
        <w:tc>
          <w:tcPr>
            <w:tcW w:w="2549" w:type="dxa"/>
            <w:tcBorders>
              <w:top w:val="single" w:sz="2" w:space="0" w:color="auto"/>
              <w:left w:val="single" w:sz="2" w:space="0" w:color="auto"/>
              <w:bottom w:val="single" w:sz="2" w:space="0" w:color="auto"/>
              <w:right w:val="single" w:sz="2" w:space="0" w:color="auto"/>
            </w:tcBorders>
          </w:tcPr>
          <w:p w14:paraId="71EA47C7" w14:textId="77777777" w:rsidR="00FB01E4" w:rsidRDefault="008A0105">
            <w:pPr>
              <w:pStyle w:val="a3"/>
              <w:jc w:val="center"/>
            </w:pPr>
            <w:r>
              <w:t>Министерство имущественных и земельных отношений Нижегородской области,</w:t>
            </w:r>
          </w:p>
          <w:p w14:paraId="43D08C09" w14:textId="77777777" w:rsidR="00FB01E4" w:rsidRDefault="008A0105">
            <w:pPr>
              <w:pStyle w:val="a3"/>
              <w:jc w:val="center"/>
            </w:pPr>
            <w:r>
              <w:t>ОМСУ (по согласованию)</w:t>
            </w:r>
          </w:p>
        </w:tc>
      </w:tr>
      <w:tr w:rsidR="005E4A72" w14:paraId="16DA1DFD" w14:textId="77777777" w:rsidTr="005E4A72">
        <w:tc>
          <w:tcPr>
            <w:tcW w:w="851" w:type="dxa"/>
            <w:tcBorders>
              <w:top w:val="single" w:sz="2" w:space="0" w:color="auto"/>
              <w:left w:val="single" w:sz="2" w:space="0" w:color="auto"/>
              <w:bottom w:val="single" w:sz="2" w:space="0" w:color="auto"/>
              <w:right w:val="single" w:sz="2" w:space="0" w:color="auto"/>
            </w:tcBorders>
          </w:tcPr>
          <w:p w14:paraId="379757CE" w14:textId="77777777" w:rsidR="00FB01E4" w:rsidRDefault="008A0105">
            <w:pPr>
              <w:pStyle w:val="a3"/>
            </w:pPr>
            <w:r>
              <w:t>1.4.2.</w:t>
            </w:r>
          </w:p>
        </w:tc>
        <w:tc>
          <w:tcPr>
            <w:tcW w:w="2694" w:type="dxa"/>
            <w:tcBorders>
              <w:top w:val="single" w:sz="2" w:space="0" w:color="auto"/>
              <w:left w:val="single" w:sz="2" w:space="0" w:color="auto"/>
              <w:bottom w:val="single" w:sz="2" w:space="0" w:color="auto"/>
              <w:right w:val="single" w:sz="2" w:space="0" w:color="auto"/>
            </w:tcBorders>
          </w:tcPr>
          <w:p w14:paraId="44105B9E" w14:textId="77777777" w:rsidR="00FB01E4" w:rsidRDefault="008A0105">
            <w:pPr>
              <w:pStyle w:val="a3"/>
            </w:pPr>
            <w:r>
              <w:t xml:space="preserve">Составление плана-графика полной инвентаризации государственного имущества, в том числе закрепленного за предприятиями и учреждениями </w:t>
            </w:r>
          </w:p>
        </w:tc>
        <w:tc>
          <w:tcPr>
            <w:tcW w:w="1559" w:type="dxa"/>
            <w:tcBorders>
              <w:top w:val="single" w:sz="2" w:space="0" w:color="auto"/>
              <w:left w:val="single" w:sz="2" w:space="0" w:color="auto"/>
              <w:bottom w:val="single" w:sz="2" w:space="0" w:color="auto"/>
              <w:right w:val="single" w:sz="2" w:space="0" w:color="auto"/>
            </w:tcBorders>
          </w:tcPr>
          <w:p w14:paraId="429797D0" w14:textId="77777777" w:rsidR="00FB01E4" w:rsidRDefault="008A0105">
            <w:pPr>
              <w:pStyle w:val="a3"/>
              <w:jc w:val="both"/>
            </w:pPr>
            <w:r>
              <w:t xml:space="preserve">2022 -2023 года </w:t>
            </w:r>
          </w:p>
        </w:tc>
        <w:tc>
          <w:tcPr>
            <w:tcW w:w="4112" w:type="dxa"/>
            <w:tcBorders>
              <w:top w:val="single" w:sz="2" w:space="0" w:color="auto"/>
              <w:left w:val="single" w:sz="2" w:space="0" w:color="auto"/>
              <w:bottom w:val="nil"/>
              <w:right w:val="single" w:sz="2" w:space="0" w:color="auto"/>
            </w:tcBorders>
          </w:tcPr>
          <w:p w14:paraId="4CA7D11E" w14:textId="77777777" w:rsidR="00FB01E4" w:rsidRDefault="008A0105">
            <w:pPr>
              <w:pStyle w:val="a3"/>
            </w:pPr>
            <w:r>
              <w:t xml:space="preserve">План-график  инвентаризации </w:t>
            </w:r>
          </w:p>
        </w:tc>
        <w:tc>
          <w:tcPr>
            <w:tcW w:w="1843" w:type="dxa"/>
            <w:tcBorders>
              <w:top w:val="single" w:sz="2" w:space="0" w:color="auto"/>
              <w:left w:val="single" w:sz="2" w:space="0" w:color="auto"/>
              <w:bottom w:val="nil"/>
              <w:right w:val="single" w:sz="2" w:space="0" w:color="auto"/>
            </w:tcBorders>
          </w:tcPr>
          <w:p w14:paraId="5D0E3B79" w14:textId="77777777" w:rsidR="00FB01E4" w:rsidRDefault="008A0105">
            <w:pPr>
              <w:pStyle w:val="a3"/>
              <w:jc w:val="center"/>
            </w:pPr>
            <w:r>
              <w:t>-</w:t>
            </w:r>
          </w:p>
        </w:tc>
        <w:tc>
          <w:tcPr>
            <w:tcW w:w="1559" w:type="dxa"/>
            <w:tcBorders>
              <w:top w:val="single" w:sz="2" w:space="0" w:color="auto"/>
              <w:left w:val="single" w:sz="2" w:space="0" w:color="auto"/>
              <w:bottom w:val="nil"/>
              <w:right w:val="single" w:sz="2" w:space="0" w:color="auto"/>
            </w:tcBorders>
          </w:tcPr>
          <w:p w14:paraId="060C670E" w14:textId="77777777" w:rsidR="00FB01E4" w:rsidRDefault="008A0105">
            <w:pPr>
              <w:pStyle w:val="a3"/>
              <w:jc w:val="center"/>
            </w:pPr>
            <w:r>
              <w:t>-</w:t>
            </w:r>
          </w:p>
        </w:tc>
        <w:tc>
          <w:tcPr>
            <w:tcW w:w="1559" w:type="dxa"/>
            <w:tcBorders>
              <w:top w:val="single" w:sz="2" w:space="0" w:color="auto"/>
              <w:left w:val="single" w:sz="2" w:space="0" w:color="auto"/>
              <w:bottom w:val="nil"/>
              <w:right w:val="single" w:sz="2" w:space="0" w:color="auto"/>
            </w:tcBorders>
          </w:tcPr>
          <w:p w14:paraId="24DA2C40" w14:textId="77777777" w:rsidR="00FB01E4" w:rsidRDefault="008A0105">
            <w:pPr>
              <w:pStyle w:val="a3"/>
              <w:jc w:val="center"/>
            </w:pPr>
            <w:r>
              <w:t>-</w:t>
            </w:r>
          </w:p>
        </w:tc>
        <w:tc>
          <w:tcPr>
            <w:tcW w:w="1701" w:type="dxa"/>
            <w:tcBorders>
              <w:top w:val="single" w:sz="2" w:space="0" w:color="auto"/>
              <w:left w:val="single" w:sz="2" w:space="0" w:color="auto"/>
              <w:bottom w:val="nil"/>
              <w:right w:val="single" w:sz="2" w:space="0" w:color="auto"/>
            </w:tcBorders>
          </w:tcPr>
          <w:p w14:paraId="60E05483" w14:textId="77777777" w:rsidR="00FB01E4" w:rsidRDefault="008A0105">
            <w:pPr>
              <w:pStyle w:val="a3"/>
              <w:jc w:val="center"/>
            </w:pPr>
            <w:r>
              <w:t>-</w:t>
            </w:r>
          </w:p>
        </w:tc>
        <w:tc>
          <w:tcPr>
            <w:tcW w:w="1560" w:type="dxa"/>
            <w:tcBorders>
              <w:top w:val="single" w:sz="2" w:space="0" w:color="auto"/>
              <w:left w:val="single" w:sz="2" w:space="0" w:color="auto"/>
              <w:bottom w:val="nil"/>
              <w:right w:val="single" w:sz="2" w:space="0" w:color="auto"/>
            </w:tcBorders>
          </w:tcPr>
          <w:p w14:paraId="19170773" w14:textId="77777777" w:rsidR="00FB01E4" w:rsidRDefault="008A0105">
            <w:pPr>
              <w:pStyle w:val="a3"/>
              <w:jc w:val="center"/>
            </w:pPr>
            <w:r>
              <w:t>-</w:t>
            </w:r>
          </w:p>
        </w:tc>
        <w:tc>
          <w:tcPr>
            <w:tcW w:w="3261" w:type="dxa"/>
            <w:tcBorders>
              <w:top w:val="single" w:sz="2" w:space="0" w:color="auto"/>
              <w:left w:val="single" w:sz="2" w:space="0" w:color="auto"/>
              <w:bottom w:val="nil"/>
              <w:right w:val="single" w:sz="2" w:space="0" w:color="auto"/>
            </w:tcBorders>
          </w:tcPr>
          <w:p w14:paraId="238582CC" w14:textId="77777777" w:rsidR="00FB01E4" w:rsidRDefault="008A0105">
            <w:pPr>
              <w:pStyle w:val="a3"/>
            </w:pPr>
            <w:r>
              <w:t xml:space="preserve">Сформирован перечень имущества, находящегося в собственности Нижегородской области, не используемого для реализации полномочий органов исполнительной власти Нижегородской области </w:t>
            </w:r>
          </w:p>
        </w:tc>
        <w:tc>
          <w:tcPr>
            <w:tcW w:w="2549" w:type="dxa"/>
            <w:tcBorders>
              <w:top w:val="single" w:sz="2" w:space="0" w:color="auto"/>
              <w:left w:val="single" w:sz="2" w:space="0" w:color="auto"/>
              <w:bottom w:val="nil"/>
              <w:right w:val="single" w:sz="2" w:space="0" w:color="auto"/>
            </w:tcBorders>
          </w:tcPr>
          <w:p w14:paraId="53F7928B" w14:textId="77777777" w:rsidR="00FB01E4" w:rsidRDefault="008A0105">
            <w:pPr>
              <w:pStyle w:val="a3"/>
              <w:jc w:val="center"/>
            </w:pPr>
            <w:r>
              <w:t>Министерство имущественных и земельных отношений Нижегородской области,</w:t>
            </w:r>
          </w:p>
          <w:p w14:paraId="5BBDAE71" w14:textId="77777777" w:rsidR="00FB01E4" w:rsidRDefault="008A0105">
            <w:pPr>
              <w:pStyle w:val="a3"/>
              <w:jc w:val="center"/>
            </w:pPr>
            <w:r>
              <w:t xml:space="preserve">органы исполнительной власти Нижегородской </w:t>
            </w:r>
            <w:r>
              <w:lastRenderedPageBreak/>
              <w:t xml:space="preserve">области, имеющие подведомственные государственные предприятия и учреждения </w:t>
            </w:r>
          </w:p>
        </w:tc>
      </w:tr>
      <w:tr w:rsidR="005E4A72" w14:paraId="0A9E1A1A" w14:textId="77777777" w:rsidTr="005E4A72">
        <w:tc>
          <w:tcPr>
            <w:tcW w:w="851" w:type="dxa"/>
            <w:tcBorders>
              <w:top w:val="single" w:sz="2" w:space="0" w:color="auto"/>
              <w:left w:val="single" w:sz="2" w:space="0" w:color="auto"/>
              <w:bottom w:val="single" w:sz="2" w:space="0" w:color="auto"/>
              <w:right w:val="single" w:sz="2" w:space="0" w:color="auto"/>
            </w:tcBorders>
          </w:tcPr>
          <w:p w14:paraId="48BD2CD4" w14:textId="77777777" w:rsidR="00FB01E4" w:rsidRDefault="008A0105">
            <w:pPr>
              <w:pStyle w:val="a3"/>
            </w:pPr>
            <w:r>
              <w:lastRenderedPageBreak/>
              <w:t>1.4.3.</w:t>
            </w:r>
          </w:p>
        </w:tc>
        <w:tc>
          <w:tcPr>
            <w:tcW w:w="2694" w:type="dxa"/>
            <w:tcBorders>
              <w:top w:val="single" w:sz="2" w:space="0" w:color="auto"/>
              <w:left w:val="single" w:sz="2" w:space="0" w:color="auto"/>
              <w:bottom w:val="single" w:sz="2" w:space="0" w:color="auto"/>
              <w:right w:val="single" w:sz="2" w:space="0" w:color="auto"/>
            </w:tcBorders>
          </w:tcPr>
          <w:p w14:paraId="1C6DAA84" w14:textId="77777777" w:rsidR="00FB01E4" w:rsidRDefault="008A0105">
            <w:pPr>
              <w:pStyle w:val="a3"/>
            </w:pPr>
            <w:r>
              <w:t xml:space="preserve">Проведение инвентаризации государственного имущества, определение имущества, находящегося в собственности Нижегородской области, не используемого для реализации функций и полномочий органов исполнительной власти Нижегородской области </w:t>
            </w:r>
          </w:p>
        </w:tc>
        <w:tc>
          <w:tcPr>
            <w:tcW w:w="1559" w:type="dxa"/>
            <w:tcBorders>
              <w:top w:val="single" w:sz="2" w:space="0" w:color="auto"/>
              <w:left w:val="single" w:sz="2" w:space="0" w:color="auto"/>
              <w:bottom w:val="single" w:sz="2" w:space="0" w:color="auto"/>
              <w:right w:val="single" w:sz="2" w:space="0" w:color="auto"/>
            </w:tcBorders>
          </w:tcPr>
          <w:p w14:paraId="36335A34" w14:textId="77777777" w:rsidR="00FB01E4" w:rsidRDefault="008A0105">
            <w:pPr>
              <w:pStyle w:val="a3"/>
              <w:jc w:val="both"/>
            </w:pPr>
            <w:r>
              <w:t xml:space="preserve">2022 -2023 года </w:t>
            </w:r>
          </w:p>
        </w:tc>
        <w:tc>
          <w:tcPr>
            <w:tcW w:w="4112" w:type="dxa"/>
            <w:tcBorders>
              <w:top w:val="nil"/>
              <w:left w:val="single" w:sz="2" w:space="0" w:color="auto"/>
              <w:bottom w:val="single" w:sz="2" w:space="0" w:color="auto"/>
              <w:right w:val="single" w:sz="2" w:space="0" w:color="auto"/>
            </w:tcBorders>
          </w:tcPr>
          <w:p w14:paraId="6B1844F8" w14:textId="77777777" w:rsidR="00FB01E4" w:rsidRDefault="00FB01E4">
            <w:pPr>
              <w:pStyle w:val="a3"/>
            </w:pPr>
          </w:p>
        </w:tc>
        <w:tc>
          <w:tcPr>
            <w:tcW w:w="1843" w:type="dxa"/>
            <w:tcBorders>
              <w:top w:val="nil"/>
              <w:left w:val="single" w:sz="2" w:space="0" w:color="auto"/>
              <w:bottom w:val="single" w:sz="2" w:space="0" w:color="auto"/>
              <w:right w:val="single" w:sz="2" w:space="0" w:color="auto"/>
            </w:tcBorders>
          </w:tcPr>
          <w:p w14:paraId="1D1AD442"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294DACB0"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23E6A512" w14:textId="77777777" w:rsidR="00FB01E4" w:rsidRDefault="00FB01E4">
            <w:pPr>
              <w:pStyle w:val="a3"/>
            </w:pPr>
          </w:p>
        </w:tc>
        <w:tc>
          <w:tcPr>
            <w:tcW w:w="1701" w:type="dxa"/>
            <w:tcBorders>
              <w:top w:val="nil"/>
              <w:left w:val="single" w:sz="2" w:space="0" w:color="auto"/>
              <w:bottom w:val="single" w:sz="2" w:space="0" w:color="auto"/>
              <w:right w:val="single" w:sz="2" w:space="0" w:color="auto"/>
            </w:tcBorders>
          </w:tcPr>
          <w:p w14:paraId="625761CD" w14:textId="77777777" w:rsidR="00FB01E4" w:rsidRDefault="00FB01E4">
            <w:pPr>
              <w:pStyle w:val="a3"/>
            </w:pPr>
          </w:p>
        </w:tc>
        <w:tc>
          <w:tcPr>
            <w:tcW w:w="1560" w:type="dxa"/>
            <w:tcBorders>
              <w:top w:val="nil"/>
              <w:left w:val="single" w:sz="2" w:space="0" w:color="auto"/>
              <w:bottom w:val="single" w:sz="2" w:space="0" w:color="auto"/>
              <w:right w:val="single" w:sz="2" w:space="0" w:color="auto"/>
            </w:tcBorders>
          </w:tcPr>
          <w:p w14:paraId="4D4FF380" w14:textId="77777777" w:rsidR="00FB01E4" w:rsidRDefault="00FB01E4">
            <w:pPr>
              <w:pStyle w:val="a3"/>
            </w:pPr>
          </w:p>
        </w:tc>
        <w:tc>
          <w:tcPr>
            <w:tcW w:w="3261" w:type="dxa"/>
            <w:tcBorders>
              <w:top w:val="nil"/>
              <w:left w:val="single" w:sz="2" w:space="0" w:color="auto"/>
              <w:bottom w:val="single" w:sz="2" w:space="0" w:color="auto"/>
              <w:right w:val="single" w:sz="2" w:space="0" w:color="auto"/>
            </w:tcBorders>
          </w:tcPr>
          <w:p w14:paraId="0F3D6346" w14:textId="77777777" w:rsidR="00FB01E4" w:rsidRDefault="00FB01E4">
            <w:pPr>
              <w:pStyle w:val="a3"/>
            </w:pPr>
          </w:p>
        </w:tc>
        <w:tc>
          <w:tcPr>
            <w:tcW w:w="2549" w:type="dxa"/>
            <w:tcBorders>
              <w:top w:val="nil"/>
              <w:left w:val="single" w:sz="2" w:space="0" w:color="auto"/>
              <w:bottom w:val="single" w:sz="2" w:space="0" w:color="auto"/>
              <w:right w:val="single" w:sz="2" w:space="0" w:color="auto"/>
            </w:tcBorders>
          </w:tcPr>
          <w:p w14:paraId="41162BE0" w14:textId="77777777" w:rsidR="00FB01E4" w:rsidRDefault="00FB01E4">
            <w:pPr>
              <w:pStyle w:val="a3"/>
            </w:pPr>
          </w:p>
        </w:tc>
      </w:tr>
      <w:tr w:rsidR="005E4A72" w14:paraId="7B0C1ED5" w14:textId="77777777" w:rsidTr="005E4A72">
        <w:tc>
          <w:tcPr>
            <w:tcW w:w="851" w:type="dxa"/>
            <w:tcBorders>
              <w:top w:val="single" w:sz="2" w:space="0" w:color="auto"/>
              <w:left w:val="single" w:sz="2" w:space="0" w:color="auto"/>
              <w:bottom w:val="single" w:sz="2" w:space="0" w:color="auto"/>
              <w:right w:val="single" w:sz="2" w:space="0" w:color="auto"/>
            </w:tcBorders>
          </w:tcPr>
          <w:p w14:paraId="6E5C163C" w14:textId="77777777" w:rsidR="00FB01E4" w:rsidRDefault="008A0105">
            <w:pPr>
              <w:pStyle w:val="a3"/>
            </w:pPr>
            <w:r>
              <w:t>1.4.4.</w:t>
            </w:r>
          </w:p>
        </w:tc>
        <w:tc>
          <w:tcPr>
            <w:tcW w:w="2694" w:type="dxa"/>
            <w:tcBorders>
              <w:top w:val="single" w:sz="2" w:space="0" w:color="auto"/>
              <w:left w:val="single" w:sz="2" w:space="0" w:color="auto"/>
              <w:bottom w:val="single" w:sz="2" w:space="0" w:color="auto"/>
              <w:right w:val="single" w:sz="2" w:space="0" w:color="auto"/>
            </w:tcBorders>
          </w:tcPr>
          <w:p w14:paraId="5DCDDDE0" w14:textId="77777777" w:rsidR="00FB01E4" w:rsidRDefault="008A0105">
            <w:pPr>
              <w:pStyle w:val="a3"/>
            </w:pPr>
            <w:r>
              <w:t xml:space="preserve">Включение имущества, находящегося в собственности Нижегородской области, не используемого для реализации функций и полномочий органов исполнительной власти Нижегородской области, в программу приватизации </w:t>
            </w:r>
          </w:p>
        </w:tc>
        <w:tc>
          <w:tcPr>
            <w:tcW w:w="1559" w:type="dxa"/>
            <w:tcBorders>
              <w:top w:val="single" w:sz="2" w:space="0" w:color="auto"/>
              <w:left w:val="single" w:sz="2" w:space="0" w:color="auto"/>
              <w:bottom w:val="single" w:sz="2" w:space="0" w:color="auto"/>
              <w:right w:val="single" w:sz="2" w:space="0" w:color="auto"/>
            </w:tcBorders>
          </w:tcPr>
          <w:p w14:paraId="3DC5D1BC" w14:textId="77777777" w:rsidR="00FB01E4" w:rsidRDefault="008A0105">
            <w:pPr>
              <w:pStyle w:val="a3"/>
              <w:jc w:val="both"/>
            </w:pPr>
            <w:r>
              <w:t xml:space="preserve">2022 -2023 года </w:t>
            </w:r>
          </w:p>
        </w:tc>
        <w:tc>
          <w:tcPr>
            <w:tcW w:w="4112" w:type="dxa"/>
            <w:tcBorders>
              <w:top w:val="single" w:sz="2" w:space="0" w:color="auto"/>
              <w:left w:val="single" w:sz="2" w:space="0" w:color="auto"/>
              <w:bottom w:val="single" w:sz="2" w:space="0" w:color="auto"/>
              <w:right w:val="single" w:sz="2" w:space="0" w:color="auto"/>
            </w:tcBorders>
          </w:tcPr>
          <w:p w14:paraId="690C00B2" w14:textId="77777777" w:rsidR="00FB01E4" w:rsidRDefault="008A0105">
            <w:pPr>
              <w:pStyle w:val="a3"/>
            </w:pPr>
            <w:r>
              <w:t xml:space="preserve">План приватизации имущества, находящегося в собственности Нижегородской области </w:t>
            </w:r>
          </w:p>
        </w:tc>
        <w:tc>
          <w:tcPr>
            <w:tcW w:w="1843" w:type="dxa"/>
            <w:tcBorders>
              <w:top w:val="single" w:sz="2" w:space="0" w:color="auto"/>
              <w:left w:val="single" w:sz="2" w:space="0" w:color="auto"/>
              <w:bottom w:val="single" w:sz="2" w:space="0" w:color="auto"/>
              <w:right w:val="single" w:sz="2" w:space="0" w:color="auto"/>
            </w:tcBorders>
          </w:tcPr>
          <w:p w14:paraId="0C839FFB" w14:textId="77777777" w:rsidR="00FB01E4" w:rsidRDefault="008A0105">
            <w:pPr>
              <w:pStyle w:val="a3"/>
              <w:jc w:val="center"/>
            </w:pPr>
            <w:r>
              <w:t>-</w:t>
            </w:r>
          </w:p>
        </w:tc>
        <w:tc>
          <w:tcPr>
            <w:tcW w:w="1559" w:type="dxa"/>
            <w:tcBorders>
              <w:top w:val="single" w:sz="2" w:space="0" w:color="auto"/>
              <w:left w:val="single" w:sz="2" w:space="0" w:color="auto"/>
              <w:bottom w:val="single" w:sz="2" w:space="0" w:color="auto"/>
              <w:right w:val="single" w:sz="2" w:space="0" w:color="auto"/>
            </w:tcBorders>
          </w:tcPr>
          <w:p w14:paraId="309D2891" w14:textId="77777777" w:rsidR="00FB01E4" w:rsidRDefault="008A0105">
            <w:pPr>
              <w:pStyle w:val="a3"/>
              <w:jc w:val="center"/>
            </w:pPr>
            <w:r>
              <w:t>-</w:t>
            </w:r>
          </w:p>
        </w:tc>
        <w:tc>
          <w:tcPr>
            <w:tcW w:w="1559" w:type="dxa"/>
            <w:tcBorders>
              <w:top w:val="single" w:sz="2" w:space="0" w:color="auto"/>
              <w:left w:val="single" w:sz="2" w:space="0" w:color="auto"/>
              <w:bottom w:val="single" w:sz="2" w:space="0" w:color="auto"/>
              <w:right w:val="single" w:sz="2" w:space="0" w:color="auto"/>
            </w:tcBorders>
          </w:tcPr>
          <w:p w14:paraId="182A07FD" w14:textId="77777777" w:rsidR="00FB01E4" w:rsidRDefault="008A0105">
            <w:pPr>
              <w:pStyle w:val="a3"/>
              <w:jc w:val="center"/>
            </w:pPr>
            <w:r>
              <w:t>-</w:t>
            </w:r>
          </w:p>
        </w:tc>
        <w:tc>
          <w:tcPr>
            <w:tcW w:w="1701" w:type="dxa"/>
            <w:tcBorders>
              <w:top w:val="single" w:sz="2" w:space="0" w:color="auto"/>
              <w:left w:val="single" w:sz="2" w:space="0" w:color="auto"/>
              <w:bottom w:val="single" w:sz="2" w:space="0" w:color="auto"/>
              <w:right w:val="single" w:sz="2" w:space="0" w:color="auto"/>
            </w:tcBorders>
          </w:tcPr>
          <w:p w14:paraId="1F812910" w14:textId="77777777" w:rsidR="00FB01E4" w:rsidRDefault="008A0105">
            <w:pPr>
              <w:pStyle w:val="a3"/>
              <w:jc w:val="center"/>
            </w:pPr>
            <w:r>
              <w:t>-</w:t>
            </w:r>
          </w:p>
        </w:tc>
        <w:tc>
          <w:tcPr>
            <w:tcW w:w="1560" w:type="dxa"/>
            <w:tcBorders>
              <w:top w:val="single" w:sz="2" w:space="0" w:color="auto"/>
              <w:left w:val="single" w:sz="2" w:space="0" w:color="auto"/>
              <w:bottom w:val="single" w:sz="2" w:space="0" w:color="auto"/>
              <w:right w:val="single" w:sz="2" w:space="0" w:color="auto"/>
            </w:tcBorders>
          </w:tcPr>
          <w:p w14:paraId="39110E79" w14:textId="77777777" w:rsidR="00FB01E4" w:rsidRDefault="008A0105">
            <w:pPr>
              <w:pStyle w:val="a3"/>
              <w:jc w:val="center"/>
            </w:pPr>
            <w:r>
              <w:t>-</w:t>
            </w:r>
          </w:p>
        </w:tc>
        <w:tc>
          <w:tcPr>
            <w:tcW w:w="3261" w:type="dxa"/>
            <w:tcBorders>
              <w:top w:val="single" w:sz="2" w:space="0" w:color="auto"/>
              <w:left w:val="single" w:sz="2" w:space="0" w:color="auto"/>
              <w:bottom w:val="nil"/>
              <w:right w:val="single" w:sz="2" w:space="0" w:color="auto"/>
            </w:tcBorders>
          </w:tcPr>
          <w:p w14:paraId="5E65129E" w14:textId="77777777" w:rsidR="00FB01E4" w:rsidRDefault="008A0105">
            <w:pPr>
              <w:pStyle w:val="a3"/>
            </w:pPr>
            <w:r>
              <w:t>Обеспечена приватизация имущества, находящегося в собственности Нижегородской области, не используемого для реализации функций и полномочий органов исполнительной власти Нижегородской области</w:t>
            </w:r>
          </w:p>
          <w:p w14:paraId="66882F5B" w14:textId="77777777" w:rsidR="00FB01E4" w:rsidRDefault="00FB01E4">
            <w:pPr>
              <w:pStyle w:val="a3"/>
            </w:pPr>
          </w:p>
          <w:p w14:paraId="118DAED9" w14:textId="77777777" w:rsidR="00FB01E4" w:rsidRDefault="008A0105">
            <w:pPr>
              <w:pStyle w:val="a3"/>
            </w:pPr>
            <w:r>
              <w:t>Снижение неэффективности использования государственного имущества</w:t>
            </w:r>
          </w:p>
          <w:p w14:paraId="037966D2"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636A2B4D" w14:textId="77777777" w:rsidR="00FB01E4" w:rsidRDefault="008A0105">
            <w:pPr>
              <w:pStyle w:val="a3"/>
              <w:jc w:val="center"/>
            </w:pPr>
            <w:r>
              <w:t xml:space="preserve">Министерство имущественных и земельных отношений Нижегородской области </w:t>
            </w:r>
          </w:p>
        </w:tc>
      </w:tr>
      <w:tr w:rsidR="005E4A72" w14:paraId="5769F74D" w14:textId="77777777" w:rsidTr="005E4A72">
        <w:tc>
          <w:tcPr>
            <w:tcW w:w="851" w:type="dxa"/>
            <w:tcBorders>
              <w:top w:val="single" w:sz="2" w:space="0" w:color="auto"/>
              <w:left w:val="single" w:sz="2" w:space="0" w:color="auto"/>
              <w:bottom w:val="single" w:sz="2" w:space="0" w:color="auto"/>
              <w:right w:val="single" w:sz="2" w:space="0" w:color="auto"/>
            </w:tcBorders>
          </w:tcPr>
          <w:p w14:paraId="1B07C6DE" w14:textId="77777777" w:rsidR="00FB01E4" w:rsidRDefault="008A0105">
            <w:pPr>
              <w:pStyle w:val="a3"/>
            </w:pPr>
            <w:r>
              <w:t>1.4.5.</w:t>
            </w:r>
          </w:p>
        </w:tc>
        <w:tc>
          <w:tcPr>
            <w:tcW w:w="2694" w:type="dxa"/>
            <w:tcBorders>
              <w:top w:val="single" w:sz="2" w:space="0" w:color="auto"/>
              <w:left w:val="single" w:sz="2" w:space="0" w:color="auto"/>
              <w:bottom w:val="single" w:sz="2" w:space="0" w:color="auto"/>
              <w:right w:val="single" w:sz="2" w:space="0" w:color="auto"/>
            </w:tcBorders>
          </w:tcPr>
          <w:p w14:paraId="1465054C" w14:textId="77777777" w:rsidR="00FB01E4" w:rsidRDefault="008A0105">
            <w:pPr>
              <w:pStyle w:val="a3"/>
            </w:pPr>
            <w:r>
              <w:t xml:space="preserve">Организация и проведение публичных торгов по реализации имущества, </w:t>
            </w:r>
            <w:r>
              <w:lastRenderedPageBreak/>
              <w:t xml:space="preserve">находящегося в собственности Нижегородской области, не используемого для реализации функций и полномочий органов исполнительной власти Нижегородской области </w:t>
            </w:r>
          </w:p>
        </w:tc>
        <w:tc>
          <w:tcPr>
            <w:tcW w:w="1559" w:type="dxa"/>
            <w:tcBorders>
              <w:top w:val="single" w:sz="2" w:space="0" w:color="auto"/>
              <w:left w:val="single" w:sz="2" w:space="0" w:color="auto"/>
              <w:bottom w:val="single" w:sz="2" w:space="0" w:color="auto"/>
              <w:right w:val="single" w:sz="2" w:space="0" w:color="auto"/>
            </w:tcBorders>
          </w:tcPr>
          <w:p w14:paraId="0288F580" w14:textId="77777777" w:rsidR="00FB01E4" w:rsidRDefault="008A0105">
            <w:pPr>
              <w:pStyle w:val="a3"/>
              <w:jc w:val="both"/>
            </w:pPr>
            <w:r>
              <w:lastRenderedPageBreak/>
              <w:t xml:space="preserve">2024 -2025 года </w:t>
            </w:r>
          </w:p>
        </w:tc>
        <w:tc>
          <w:tcPr>
            <w:tcW w:w="4112" w:type="dxa"/>
            <w:tcBorders>
              <w:top w:val="single" w:sz="2" w:space="0" w:color="auto"/>
              <w:left w:val="single" w:sz="2" w:space="0" w:color="auto"/>
              <w:bottom w:val="single" w:sz="2" w:space="0" w:color="auto"/>
              <w:right w:val="single" w:sz="2" w:space="0" w:color="auto"/>
            </w:tcBorders>
          </w:tcPr>
          <w:p w14:paraId="5B3EEE83" w14:textId="77777777" w:rsidR="00FB01E4" w:rsidRDefault="008A0105">
            <w:pPr>
              <w:pStyle w:val="a3"/>
            </w:pPr>
            <w:r>
              <w:t xml:space="preserve">Отчет об итогах исполнения плана приватизации, в соответствии с Правилами разработки прогнозных планов (программ) приватизации </w:t>
            </w:r>
            <w:r>
              <w:lastRenderedPageBreak/>
              <w:t xml:space="preserve">государственного и муниципального имущества, утвержденными постановлением Правительства Российской Федерации от 26 декабря 2005 г. № 806 </w:t>
            </w:r>
          </w:p>
        </w:tc>
        <w:tc>
          <w:tcPr>
            <w:tcW w:w="1843" w:type="dxa"/>
            <w:tcBorders>
              <w:top w:val="single" w:sz="2" w:space="0" w:color="auto"/>
              <w:left w:val="single" w:sz="2" w:space="0" w:color="auto"/>
              <w:bottom w:val="single" w:sz="2" w:space="0" w:color="auto"/>
              <w:right w:val="single" w:sz="2" w:space="0" w:color="auto"/>
            </w:tcBorders>
          </w:tcPr>
          <w:p w14:paraId="18510E95" w14:textId="77777777" w:rsidR="00FB01E4" w:rsidRDefault="008A0105">
            <w:pPr>
              <w:pStyle w:val="a3"/>
              <w:jc w:val="center"/>
            </w:pPr>
            <w:r>
              <w:lastRenderedPageBreak/>
              <w:t>-</w:t>
            </w:r>
          </w:p>
        </w:tc>
        <w:tc>
          <w:tcPr>
            <w:tcW w:w="1559" w:type="dxa"/>
            <w:tcBorders>
              <w:top w:val="single" w:sz="2" w:space="0" w:color="auto"/>
              <w:left w:val="single" w:sz="2" w:space="0" w:color="auto"/>
              <w:bottom w:val="single" w:sz="2" w:space="0" w:color="auto"/>
              <w:right w:val="single" w:sz="2" w:space="0" w:color="auto"/>
            </w:tcBorders>
          </w:tcPr>
          <w:p w14:paraId="78A91F53" w14:textId="77777777" w:rsidR="00FB01E4" w:rsidRDefault="008A0105">
            <w:pPr>
              <w:pStyle w:val="a3"/>
              <w:jc w:val="center"/>
            </w:pPr>
            <w:r>
              <w:t>-</w:t>
            </w:r>
          </w:p>
        </w:tc>
        <w:tc>
          <w:tcPr>
            <w:tcW w:w="1559" w:type="dxa"/>
            <w:tcBorders>
              <w:top w:val="single" w:sz="2" w:space="0" w:color="auto"/>
              <w:left w:val="single" w:sz="2" w:space="0" w:color="auto"/>
              <w:bottom w:val="single" w:sz="2" w:space="0" w:color="auto"/>
              <w:right w:val="single" w:sz="2" w:space="0" w:color="auto"/>
            </w:tcBorders>
          </w:tcPr>
          <w:p w14:paraId="0B23B202" w14:textId="77777777" w:rsidR="00FB01E4" w:rsidRDefault="008A0105">
            <w:pPr>
              <w:pStyle w:val="a3"/>
              <w:jc w:val="center"/>
            </w:pPr>
            <w:r>
              <w:t>-</w:t>
            </w:r>
          </w:p>
        </w:tc>
        <w:tc>
          <w:tcPr>
            <w:tcW w:w="1701" w:type="dxa"/>
            <w:tcBorders>
              <w:top w:val="single" w:sz="2" w:space="0" w:color="auto"/>
              <w:left w:val="single" w:sz="2" w:space="0" w:color="auto"/>
              <w:bottom w:val="single" w:sz="2" w:space="0" w:color="auto"/>
              <w:right w:val="single" w:sz="2" w:space="0" w:color="auto"/>
            </w:tcBorders>
          </w:tcPr>
          <w:p w14:paraId="7370BE21" w14:textId="77777777" w:rsidR="00FB01E4" w:rsidRDefault="008A0105">
            <w:pPr>
              <w:pStyle w:val="a3"/>
              <w:jc w:val="center"/>
            </w:pPr>
            <w:r>
              <w:t>-</w:t>
            </w:r>
          </w:p>
        </w:tc>
        <w:tc>
          <w:tcPr>
            <w:tcW w:w="1560" w:type="dxa"/>
            <w:tcBorders>
              <w:top w:val="single" w:sz="2" w:space="0" w:color="auto"/>
              <w:left w:val="single" w:sz="2" w:space="0" w:color="auto"/>
              <w:bottom w:val="single" w:sz="2" w:space="0" w:color="auto"/>
              <w:right w:val="single" w:sz="2" w:space="0" w:color="auto"/>
            </w:tcBorders>
          </w:tcPr>
          <w:p w14:paraId="473AFC29" w14:textId="77777777" w:rsidR="00FB01E4" w:rsidRDefault="008A0105">
            <w:pPr>
              <w:pStyle w:val="a3"/>
              <w:jc w:val="center"/>
            </w:pPr>
            <w:r>
              <w:t>-</w:t>
            </w:r>
          </w:p>
        </w:tc>
        <w:tc>
          <w:tcPr>
            <w:tcW w:w="3261" w:type="dxa"/>
            <w:tcBorders>
              <w:top w:val="nil"/>
              <w:left w:val="single" w:sz="2" w:space="0" w:color="auto"/>
              <w:bottom w:val="single" w:sz="2" w:space="0" w:color="auto"/>
              <w:right w:val="single" w:sz="2" w:space="0" w:color="auto"/>
            </w:tcBorders>
          </w:tcPr>
          <w:p w14:paraId="3CE89A9E"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4280848D" w14:textId="77777777" w:rsidR="00FB01E4" w:rsidRDefault="008A0105">
            <w:pPr>
              <w:pStyle w:val="a3"/>
              <w:jc w:val="center"/>
            </w:pPr>
            <w:r>
              <w:t xml:space="preserve">Министерство имущественных и земельных отношений Нижегородской </w:t>
            </w:r>
            <w:r>
              <w:lastRenderedPageBreak/>
              <w:t xml:space="preserve">области </w:t>
            </w:r>
          </w:p>
        </w:tc>
      </w:tr>
      <w:tr w:rsidR="005E4A72" w14:paraId="630C64BD" w14:textId="77777777" w:rsidTr="005E4A72">
        <w:tc>
          <w:tcPr>
            <w:tcW w:w="851" w:type="dxa"/>
            <w:tcBorders>
              <w:top w:val="single" w:sz="2" w:space="0" w:color="auto"/>
              <w:left w:val="single" w:sz="2" w:space="0" w:color="auto"/>
              <w:bottom w:val="single" w:sz="2" w:space="0" w:color="auto"/>
              <w:right w:val="single" w:sz="2" w:space="0" w:color="auto"/>
            </w:tcBorders>
          </w:tcPr>
          <w:p w14:paraId="17413C43" w14:textId="77777777" w:rsidR="00FB01E4" w:rsidRDefault="008A0105">
            <w:pPr>
              <w:pStyle w:val="a3"/>
            </w:pPr>
            <w:r>
              <w:lastRenderedPageBreak/>
              <w:t>1.4.6.</w:t>
            </w:r>
          </w:p>
        </w:tc>
        <w:tc>
          <w:tcPr>
            <w:tcW w:w="2694" w:type="dxa"/>
            <w:tcBorders>
              <w:top w:val="single" w:sz="2" w:space="0" w:color="auto"/>
              <w:left w:val="single" w:sz="2" w:space="0" w:color="auto"/>
              <w:bottom w:val="single" w:sz="2" w:space="0" w:color="auto"/>
              <w:right w:val="single" w:sz="2" w:space="0" w:color="auto"/>
            </w:tcBorders>
          </w:tcPr>
          <w:p w14:paraId="3CB19069" w14:textId="77777777" w:rsidR="00FB01E4" w:rsidRDefault="008A0105">
            <w:pPr>
              <w:pStyle w:val="a3"/>
            </w:pPr>
            <w:r>
              <w:t xml:space="preserve">Проведение хозяйствующими субъектами, доля участия Нижегородской области в которых составляет 50 и более процентов, публичных торгов или иных конкурентных процедур при реализации имущества </w:t>
            </w:r>
          </w:p>
        </w:tc>
        <w:tc>
          <w:tcPr>
            <w:tcW w:w="1559" w:type="dxa"/>
            <w:tcBorders>
              <w:top w:val="single" w:sz="2" w:space="0" w:color="auto"/>
              <w:left w:val="single" w:sz="2" w:space="0" w:color="auto"/>
              <w:bottom w:val="single" w:sz="2" w:space="0" w:color="auto"/>
              <w:right w:val="single" w:sz="2" w:space="0" w:color="auto"/>
            </w:tcBorders>
          </w:tcPr>
          <w:p w14:paraId="02FDDD39" w14:textId="77777777" w:rsidR="00FB01E4" w:rsidRDefault="008A0105">
            <w:pPr>
              <w:pStyle w:val="a3"/>
              <w:jc w:val="both"/>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601C7559" w14:textId="77777777" w:rsidR="00FB01E4" w:rsidRDefault="008A0105">
            <w:pPr>
              <w:pStyle w:val="a3"/>
            </w:pPr>
            <w:r>
              <w:t xml:space="preserve">Реализация имущества хозяйствующими субъектами, доля участия Нижегородской области в которых составляет 50 и более процентов, на основе публичных торгов или иных конкурентных процедур </w:t>
            </w:r>
          </w:p>
        </w:tc>
        <w:tc>
          <w:tcPr>
            <w:tcW w:w="1843" w:type="dxa"/>
            <w:tcBorders>
              <w:top w:val="single" w:sz="2" w:space="0" w:color="auto"/>
              <w:left w:val="single" w:sz="2" w:space="0" w:color="auto"/>
              <w:bottom w:val="single" w:sz="2" w:space="0" w:color="auto"/>
              <w:right w:val="single" w:sz="2" w:space="0" w:color="auto"/>
            </w:tcBorders>
          </w:tcPr>
          <w:p w14:paraId="3ECEC687" w14:textId="77777777" w:rsidR="00FB01E4" w:rsidRDefault="008A0105">
            <w:pPr>
              <w:pStyle w:val="a3"/>
              <w:jc w:val="center"/>
            </w:pPr>
            <w:r>
              <w:t xml:space="preserve">Постоянно </w:t>
            </w:r>
          </w:p>
        </w:tc>
        <w:tc>
          <w:tcPr>
            <w:tcW w:w="1559" w:type="dxa"/>
            <w:tcBorders>
              <w:top w:val="single" w:sz="2" w:space="0" w:color="auto"/>
              <w:left w:val="single" w:sz="2" w:space="0" w:color="auto"/>
              <w:bottom w:val="single" w:sz="2" w:space="0" w:color="auto"/>
              <w:right w:val="single" w:sz="2" w:space="0" w:color="auto"/>
            </w:tcBorders>
          </w:tcPr>
          <w:p w14:paraId="1DA308CE" w14:textId="77777777" w:rsidR="00FB01E4" w:rsidRDefault="008A0105">
            <w:pPr>
              <w:pStyle w:val="a3"/>
              <w:jc w:val="center"/>
            </w:pPr>
            <w:r>
              <w:t xml:space="preserve">Постоянно </w:t>
            </w:r>
          </w:p>
        </w:tc>
        <w:tc>
          <w:tcPr>
            <w:tcW w:w="1559" w:type="dxa"/>
            <w:tcBorders>
              <w:top w:val="single" w:sz="2" w:space="0" w:color="auto"/>
              <w:left w:val="single" w:sz="2" w:space="0" w:color="auto"/>
              <w:bottom w:val="single" w:sz="2" w:space="0" w:color="auto"/>
              <w:right w:val="single" w:sz="2" w:space="0" w:color="auto"/>
            </w:tcBorders>
          </w:tcPr>
          <w:p w14:paraId="12957F8F" w14:textId="77777777" w:rsidR="00FB01E4" w:rsidRDefault="008A0105">
            <w:pPr>
              <w:pStyle w:val="a3"/>
              <w:jc w:val="center"/>
            </w:pPr>
            <w:r>
              <w:t xml:space="preserve">Постоянно </w:t>
            </w:r>
          </w:p>
        </w:tc>
        <w:tc>
          <w:tcPr>
            <w:tcW w:w="1701" w:type="dxa"/>
            <w:tcBorders>
              <w:top w:val="single" w:sz="2" w:space="0" w:color="auto"/>
              <w:left w:val="single" w:sz="2" w:space="0" w:color="auto"/>
              <w:bottom w:val="single" w:sz="2" w:space="0" w:color="auto"/>
              <w:right w:val="single" w:sz="2" w:space="0" w:color="auto"/>
            </w:tcBorders>
          </w:tcPr>
          <w:p w14:paraId="0C4B57AF" w14:textId="77777777" w:rsidR="00FB01E4" w:rsidRDefault="008A0105">
            <w:pPr>
              <w:pStyle w:val="a3"/>
              <w:jc w:val="center"/>
            </w:pPr>
            <w:r>
              <w:t xml:space="preserve">Постоянно </w:t>
            </w:r>
          </w:p>
        </w:tc>
        <w:tc>
          <w:tcPr>
            <w:tcW w:w="1560" w:type="dxa"/>
            <w:tcBorders>
              <w:top w:val="single" w:sz="2" w:space="0" w:color="auto"/>
              <w:left w:val="single" w:sz="2" w:space="0" w:color="auto"/>
              <w:bottom w:val="single" w:sz="2" w:space="0" w:color="auto"/>
              <w:right w:val="single" w:sz="2" w:space="0" w:color="auto"/>
            </w:tcBorders>
          </w:tcPr>
          <w:p w14:paraId="416F9A08" w14:textId="77777777" w:rsidR="00FB01E4" w:rsidRDefault="008A0105">
            <w:pPr>
              <w:pStyle w:val="a3"/>
              <w:jc w:val="center"/>
            </w:pPr>
            <w:r>
              <w:t xml:space="preserve">Постоянно </w:t>
            </w:r>
          </w:p>
        </w:tc>
        <w:tc>
          <w:tcPr>
            <w:tcW w:w="3261" w:type="dxa"/>
            <w:tcBorders>
              <w:top w:val="single" w:sz="2" w:space="0" w:color="auto"/>
              <w:left w:val="single" w:sz="2" w:space="0" w:color="auto"/>
              <w:bottom w:val="single" w:sz="2" w:space="0" w:color="auto"/>
              <w:right w:val="single" w:sz="2" w:space="0" w:color="auto"/>
            </w:tcBorders>
          </w:tcPr>
          <w:p w14:paraId="71750D5B" w14:textId="77777777" w:rsidR="00FB01E4" w:rsidRDefault="008A0105">
            <w:pPr>
              <w:pStyle w:val="a3"/>
            </w:pPr>
            <w:r>
              <w:t xml:space="preserve">Повышение прозрачности и обеспечение равного доступа к информации об объектах, находящихся в государственной собственности Нижегородской области </w:t>
            </w:r>
          </w:p>
        </w:tc>
        <w:tc>
          <w:tcPr>
            <w:tcW w:w="2549" w:type="dxa"/>
            <w:tcBorders>
              <w:top w:val="single" w:sz="2" w:space="0" w:color="auto"/>
              <w:left w:val="single" w:sz="2" w:space="0" w:color="auto"/>
              <w:bottom w:val="single" w:sz="2" w:space="0" w:color="auto"/>
              <w:right w:val="single" w:sz="2" w:space="0" w:color="auto"/>
            </w:tcBorders>
          </w:tcPr>
          <w:p w14:paraId="328E3DD7" w14:textId="77777777" w:rsidR="00FB01E4" w:rsidRDefault="008A0105">
            <w:pPr>
              <w:pStyle w:val="a3"/>
              <w:jc w:val="center"/>
            </w:pPr>
            <w:r>
              <w:t>Министерство имущественных и земельных отношений Нижегородской области,</w:t>
            </w:r>
          </w:p>
          <w:p w14:paraId="15E73C99" w14:textId="77777777" w:rsidR="00FB01E4" w:rsidRDefault="008A0105">
            <w:pPr>
              <w:pStyle w:val="a3"/>
              <w:jc w:val="center"/>
            </w:pPr>
            <w:r>
              <w:t xml:space="preserve">органы исполнительной власти Нижегородской области, имеющие подведомственные государственные предприятия и учреждения </w:t>
            </w:r>
          </w:p>
        </w:tc>
      </w:tr>
      <w:tr w:rsidR="005E4A72" w14:paraId="6607CD36" w14:textId="77777777" w:rsidTr="005E4A72">
        <w:tc>
          <w:tcPr>
            <w:tcW w:w="851" w:type="dxa"/>
            <w:tcBorders>
              <w:top w:val="single" w:sz="2" w:space="0" w:color="auto"/>
              <w:left w:val="single" w:sz="2" w:space="0" w:color="auto"/>
              <w:bottom w:val="single" w:sz="2" w:space="0" w:color="auto"/>
              <w:right w:val="single" w:sz="2" w:space="0" w:color="auto"/>
            </w:tcBorders>
          </w:tcPr>
          <w:p w14:paraId="6D819879" w14:textId="77777777" w:rsidR="00FB01E4" w:rsidRDefault="008A0105">
            <w:pPr>
              <w:pStyle w:val="a3"/>
            </w:pPr>
            <w:r>
              <w:t>1.4.7.</w:t>
            </w:r>
          </w:p>
        </w:tc>
        <w:tc>
          <w:tcPr>
            <w:tcW w:w="2694" w:type="dxa"/>
            <w:tcBorders>
              <w:top w:val="single" w:sz="2" w:space="0" w:color="auto"/>
              <w:left w:val="single" w:sz="2" w:space="0" w:color="auto"/>
              <w:bottom w:val="single" w:sz="2" w:space="0" w:color="auto"/>
              <w:right w:val="single" w:sz="2" w:space="0" w:color="auto"/>
            </w:tcBorders>
          </w:tcPr>
          <w:p w14:paraId="1FC356CA" w14:textId="77777777" w:rsidR="00FB01E4" w:rsidRDefault="008A0105">
            <w:pPr>
              <w:pStyle w:val="a3"/>
            </w:pPr>
            <w:r>
              <w:t xml:space="preserve">Составление плана-графика полной инвентаризации муниципального имущества, в том числе закрепленного за предприятиями и учреждениями </w:t>
            </w:r>
          </w:p>
        </w:tc>
        <w:tc>
          <w:tcPr>
            <w:tcW w:w="1559" w:type="dxa"/>
            <w:tcBorders>
              <w:top w:val="single" w:sz="2" w:space="0" w:color="auto"/>
              <w:left w:val="single" w:sz="2" w:space="0" w:color="auto"/>
              <w:bottom w:val="single" w:sz="2" w:space="0" w:color="auto"/>
              <w:right w:val="single" w:sz="2" w:space="0" w:color="auto"/>
            </w:tcBorders>
          </w:tcPr>
          <w:p w14:paraId="23E54E8A" w14:textId="77777777" w:rsidR="00FB01E4" w:rsidRDefault="008A0105">
            <w:pPr>
              <w:pStyle w:val="a3"/>
              <w:jc w:val="both"/>
            </w:pPr>
            <w:r>
              <w:t xml:space="preserve">2022 -2023 года </w:t>
            </w:r>
          </w:p>
        </w:tc>
        <w:tc>
          <w:tcPr>
            <w:tcW w:w="4112" w:type="dxa"/>
            <w:tcBorders>
              <w:top w:val="single" w:sz="2" w:space="0" w:color="auto"/>
              <w:left w:val="single" w:sz="2" w:space="0" w:color="auto"/>
              <w:bottom w:val="nil"/>
              <w:right w:val="single" w:sz="2" w:space="0" w:color="auto"/>
            </w:tcBorders>
          </w:tcPr>
          <w:p w14:paraId="2F02BEBA" w14:textId="77777777" w:rsidR="00FB01E4" w:rsidRDefault="008A0105">
            <w:pPr>
              <w:pStyle w:val="a3"/>
            </w:pPr>
            <w:r>
              <w:t xml:space="preserve">Планы-графики </w:t>
            </w:r>
          </w:p>
          <w:p w14:paraId="175BC110" w14:textId="77777777" w:rsidR="00FB01E4" w:rsidRDefault="008A0105">
            <w:pPr>
              <w:pStyle w:val="a3"/>
            </w:pPr>
            <w:r>
              <w:t xml:space="preserve">инвентаризации </w:t>
            </w:r>
          </w:p>
        </w:tc>
        <w:tc>
          <w:tcPr>
            <w:tcW w:w="1843" w:type="dxa"/>
            <w:tcBorders>
              <w:top w:val="single" w:sz="2" w:space="0" w:color="auto"/>
              <w:left w:val="single" w:sz="2" w:space="0" w:color="auto"/>
              <w:bottom w:val="nil"/>
              <w:right w:val="single" w:sz="2" w:space="0" w:color="auto"/>
            </w:tcBorders>
          </w:tcPr>
          <w:p w14:paraId="360A2DF9" w14:textId="77777777" w:rsidR="00FB01E4" w:rsidRDefault="008A0105">
            <w:pPr>
              <w:pStyle w:val="a3"/>
              <w:jc w:val="center"/>
            </w:pPr>
            <w:r>
              <w:t xml:space="preserve">нет </w:t>
            </w:r>
          </w:p>
        </w:tc>
        <w:tc>
          <w:tcPr>
            <w:tcW w:w="1559" w:type="dxa"/>
            <w:tcBorders>
              <w:top w:val="single" w:sz="2" w:space="0" w:color="auto"/>
              <w:left w:val="single" w:sz="2" w:space="0" w:color="auto"/>
              <w:bottom w:val="nil"/>
              <w:right w:val="single" w:sz="2" w:space="0" w:color="auto"/>
            </w:tcBorders>
          </w:tcPr>
          <w:p w14:paraId="3F9274E9" w14:textId="77777777" w:rsidR="00FB01E4" w:rsidRDefault="008A0105">
            <w:pPr>
              <w:pStyle w:val="a3"/>
              <w:jc w:val="center"/>
            </w:pPr>
            <w:r>
              <w:t xml:space="preserve">нет </w:t>
            </w:r>
          </w:p>
        </w:tc>
        <w:tc>
          <w:tcPr>
            <w:tcW w:w="1559" w:type="dxa"/>
            <w:tcBorders>
              <w:top w:val="single" w:sz="2" w:space="0" w:color="auto"/>
              <w:left w:val="single" w:sz="2" w:space="0" w:color="auto"/>
              <w:bottom w:val="nil"/>
              <w:right w:val="single" w:sz="2" w:space="0" w:color="auto"/>
            </w:tcBorders>
          </w:tcPr>
          <w:p w14:paraId="709BE51C" w14:textId="77777777" w:rsidR="00FB01E4" w:rsidRDefault="008A0105">
            <w:pPr>
              <w:pStyle w:val="a3"/>
              <w:jc w:val="center"/>
            </w:pPr>
            <w:r>
              <w:t xml:space="preserve">да </w:t>
            </w:r>
          </w:p>
        </w:tc>
        <w:tc>
          <w:tcPr>
            <w:tcW w:w="1701" w:type="dxa"/>
            <w:tcBorders>
              <w:top w:val="single" w:sz="2" w:space="0" w:color="auto"/>
              <w:left w:val="single" w:sz="2" w:space="0" w:color="auto"/>
              <w:bottom w:val="nil"/>
              <w:right w:val="single" w:sz="2" w:space="0" w:color="auto"/>
            </w:tcBorders>
          </w:tcPr>
          <w:p w14:paraId="27B1548A" w14:textId="77777777" w:rsidR="00FB01E4" w:rsidRDefault="008A0105">
            <w:pPr>
              <w:pStyle w:val="a3"/>
              <w:jc w:val="center"/>
            </w:pPr>
            <w:r>
              <w:t xml:space="preserve">да </w:t>
            </w:r>
          </w:p>
        </w:tc>
        <w:tc>
          <w:tcPr>
            <w:tcW w:w="1560" w:type="dxa"/>
            <w:tcBorders>
              <w:top w:val="single" w:sz="2" w:space="0" w:color="auto"/>
              <w:left w:val="single" w:sz="2" w:space="0" w:color="auto"/>
              <w:bottom w:val="nil"/>
              <w:right w:val="single" w:sz="2" w:space="0" w:color="auto"/>
            </w:tcBorders>
          </w:tcPr>
          <w:p w14:paraId="5905053A" w14:textId="77777777" w:rsidR="00FB01E4" w:rsidRDefault="008A0105">
            <w:pPr>
              <w:pStyle w:val="a3"/>
              <w:jc w:val="center"/>
            </w:pPr>
            <w:r>
              <w:t xml:space="preserve">да </w:t>
            </w:r>
          </w:p>
        </w:tc>
        <w:tc>
          <w:tcPr>
            <w:tcW w:w="3261" w:type="dxa"/>
            <w:tcBorders>
              <w:top w:val="single" w:sz="2" w:space="0" w:color="auto"/>
              <w:left w:val="single" w:sz="2" w:space="0" w:color="auto"/>
              <w:bottom w:val="nil"/>
              <w:right w:val="single" w:sz="2" w:space="0" w:color="auto"/>
            </w:tcBorders>
          </w:tcPr>
          <w:p w14:paraId="30A66CC5" w14:textId="77777777" w:rsidR="00FB01E4" w:rsidRDefault="008A0105">
            <w:pPr>
              <w:pStyle w:val="a3"/>
            </w:pPr>
            <w:r>
              <w:t xml:space="preserve">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w:t>
            </w:r>
          </w:p>
        </w:tc>
        <w:tc>
          <w:tcPr>
            <w:tcW w:w="2549" w:type="dxa"/>
            <w:tcBorders>
              <w:top w:val="single" w:sz="2" w:space="0" w:color="auto"/>
              <w:left w:val="single" w:sz="2" w:space="0" w:color="auto"/>
              <w:bottom w:val="nil"/>
              <w:right w:val="single" w:sz="2" w:space="0" w:color="auto"/>
            </w:tcBorders>
          </w:tcPr>
          <w:p w14:paraId="7BA78E37" w14:textId="77777777" w:rsidR="00FB01E4" w:rsidRDefault="008A0105">
            <w:pPr>
              <w:pStyle w:val="a3"/>
              <w:jc w:val="center"/>
            </w:pPr>
            <w:r>
              <w:t>ОМСУ (по согласованию)</w:t>
            </w:r>
          </w:p>
        </w:tc>
      </w:tr>
      <w:tr w:rsidR="005E4A72" w14:paraId="5261D96C" w14:textId="77777777" w:rsidTr="005E4A72">
        <w:tc>
          <w:tcPr>
            <w:tcW w:w="851" w:type="dxa"/>
            <w:tcBorders>
              <w:top w:val="single" w:sz="2" w:space="0" w:color="auto"/>
              <w:left w:val="single" w:sz="2" w:space="0" w:color="auto"/>
              <w:bottom w:val="single" w:sz="2" w:space="0" w:color="auto"/>
              <w:right w:val="single" w:sz="2" w:space="0" w:color="auto"/>
            </w:tcBorders>
          </w:tcPr>
          <w:p w14:paraId="54588CEC" w14:textId="77777777" w:rsidR="00FB01E4" w:rsidRDefault="008A0105">
            <w:pPr>
              <w:pStyle w:val="a3"/>
            </w:pPr>
            <w:r>
              <w:t>1.4.8.</w:t>
            </w:r>
          </w:p>
        </w:tc>
        <w:tc>
          <w:tcPr>
            <w:tcW w:w="2694" w:type="dxa"/>
            <w:tcBorders>
              <w:top w:val="single" w:sz="2" w:space="0" w:color="auto"/>
              <w:left w:val="single" w:sz="2" w:space="0" w:color="auto"/>
              <w:bottom w:val="single" w:sz="2" w:space="0" w:color="auto"/>
              <w:right w:val="single" w:sz="2" w:space="0" w:color="auto"/>
            </w:tcBorders>
          </w:tcPr>
          <w:p w14:paraId="642320AF" w14:textId="77777777" w:rsidR="00FB01E4" w:rsidRDefault="008A0105">
            <w:pPr>
              <w:pStyle w:val="a3"/>
            </w:pPr>
            <w:r>
              <w:t xml:space="preserve">Проведение инвентаризации муниципального имущества, определение муниципального имущества, не соответствующего </w:t>
            </w:r>
            <w:r>
              <w:lastRenderedPageBreak/>
              <w:t xml:space="preserve">требованиям отнесения к категории имущества, предназначенного для реализации функций и полномочий органов местного самоуправления </w:t>
            </w:r>
          </w:p>
        </w:tc>
        <w:tc>
          <w:tcPr>
            <w:tcW w:w="1559" w:type="dxa"/>
            <w:tcBorders>
              <w:top w:val="single" w:sz="2" w:space="0" w:color="auto"/>
              <w:left w:val="single" w:sz="2" w:space="0" w:color="auto"/>
              <w:bottom w:val="single" w:sz="2" w:space="0" w:color="auto"/>
              <w:right w:val="single" w:sz="2" w:space="0" w:color="auto"/>
            </w:tcBorders>
          </w:tcPr>
          <w:p w14:paraId="32A9C971" w14:textId="77777777" w:rsidR="00FB01E4" w:rsidRDefault="008A0105">
            <w:pPr>
              <w:pStyle w:val="a3"/>
              <w:jc w:val="both"/>
            </w:pPr>
            <w:r>
              <w:lastRenderedPageBreak/>
              <w:t xml:space="preserve">2022 -2023 года </w:t>
            </w:r>
          </w:p>
        </w:tc>
        <w:tc>
          <w:tcPr>
            <w:tcW w:w="4112" w:type="dxa"/>
            <w:tcBorders>
              <w:top w:val="nil"/>
              <w:left w:val="single" w:sz="2" w:space="0" w:color="auto"/>
              <w:bottom w:val="single" w:sz="2" w:space="0" w:color="auto"/>
              <w:right w:val="single" w:sz="2" w:space="0" w:color="auto"/>
            </w:tcBorders>
          </w:tcPr>
          <w:p w14:paraId="36A1D529" w14:textId="77777777" w:rsidR="00FB01E4" w:rsidRDefault="00FB01E4">
            <w:pPr>
              <w:pStyle w:val="a3"/>
            </w:pPr>
          </w:p>
        </w:tc>
        <w:tc>
          <w:tcPr>
            <w:tcW w:w="1843" w:type="dxa"/>
            <w:tcBorders>
              <w:top w:val="nil"/>
              <w:left w:val="single" w:sz="2" w:space="0" w:color="auto"/>
              <w:bottom w:val="single" w:sz="2" w:space="0" w:color="auto"/>
              <w:right w:val="single" w:sz="2" w:space="0" w:color="auto"/>
            </w:tcBorders>
          </w:tcPr>
          <w:p w14:paraId="797B48F4"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09AAA84A"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7306C4DE" w14:textId="77777777" w:rsidR="00FB01E4" w:rsidRDefault="00FB01E4">
            <w:pPr>
              <w:pStyle w:val="a3"/>
            </w:pPr>
          </w:p>
        </w:tc>
        <w:tc>
          <w:tcPr>
            <w:tcW w:w="1701" w:type="dxa"/>
            <w:tcBorders>
              <w:top w:val="nil"/>
              <w:left w:val="single" w:sz="2" w:space="0" w:color="auto"/>
              <w:bottom w:val="single" w:sz="2" w:space="0" w:color="auto"/>
              <w:right w:val="single" w:sz="2" w:space="0" w:color="auto"/>
            </w:tcBorders>
          </w:tcPr>
          <w:p w14:paraId="65BB7C5F" w14:textId="77777777" w:rsidR="00FB01E4" w:rsidRDefault="00FB01E4">
            <w:pPr>
              <w:pStyle w:val="a3"/>
            </w:pPr>
          </w:p>
        </w:tc>
        <w:tc>
          <w:tcPr>
            <w:tcW w:w="1560" w:type="dxa"/>
            <w:tcBorders>
              <w:top w:val="nil"/>
              <w:left w:val="single" w:sz="2" w:space="0" w:color="auto"/>
              <w:bottom w:val="single" w:sz="2" w:space="0" w:color="auto"/>
              <w:right w:val="single" w:sz="2" w:space="0" w:color="auto"/>
            </w:tcBorders>
          </w:tcPr>
          <w:p w14:paraId="649F2EF0" w14:textId="77777777" w:rsidR="00FB01E4" w:rsidRDefault="00FB01E4">
            <w:pPr>
              <w:pStyle w:val="a3"/>
            </w:pPr>
          </w:p>
        </w:tc>
        <w:tc>
          <w:tcPr>
            <w:tcW w:w="3261" w:type="dxa"/>
            <w:tcBorders>
              <w:top w:val="nil"/>
              <w:left w:val="single" w:sz="2" w:space="0" w:color="auto"/>
              <w:bottom w:val="single" w:sz="2" w:space="0" w:color="auto"/>
              <w:right w:val="single" w:sz="2" w:space="0" w:color="auto"/>
            </w:tcBorders>
          </w:tcPr>
          <w:p w14:paraId="49D892A4" w14:textId="77777777" w:rsidR="00FB01E4" w:rsidRDefault="00FB01E4">
            <w:pPr>
              <w:pStyle w:val="a3"/>
            </w:pPr>
          </w:p>
        </w:tc>
        <w:tc>
          <w:tcPr>
            <w:tcW w:w="2549" w:type="dxa"/>
            <w:tcBorders>
              <w:top w:val="nil"/>
              <w:left w:val="single" w:sz="2" w:space="0" w:color="auto"/>
              <w:bottom w:val="single" w:sz="2" w:space="0" w:color="auto"/>
              <w:right w:val="single" w:sz="2" w:space="0" w:color="auto"/>
            </w:tcBorders>
          </w:tcPr>
          <w:p w14:paraId="147E752C" w14:textId="77777777" w:rsidR="00FB01E4" w:rsidRDefault="00FB01E4">
            <w:pPr>
              <w:pStyle w:val="a3"/>
            </w:pPr>
          </w:p>
        </w:tc>
      </w:tr>
      <w:tr w:rsidR="005E4A72" w14:paraId="1E0235BD" w14:textId="77777777" w:rsidTr="005E4A72">
        <w:tc>
          <w:tcPr>
            <w:tcW w:w="851" w:type="dxa"/>
            <w:tcBorders>
              <w:top w:val="single" w:sz="2" w:space="0" w:color="auto"/>
              <w:left w:val="single" w:sz="2" w:space="0" w:color="auto"/>
              <w:bottom w:val="single" w:sz="2" w:space="0" w:color="auto"/>
              <w:right w:val="single" w:sz="2" w:space="0" w:color="auto"/>
            </w:tcBorders>
          </w:tcPr>
          <w:p w14:paraId="0EDEE62B" w14:textId="77777777" w:rsidR="00FB01E4" w:rsidRDefault="008A0105">
            <w:pPr>
              <w:pStyle w:val="a3"/>
            </w:pPr>
            <w:r>
              <w:t>1.4.9.</w:t>
            </w:r>
          </w:p>
        </w:tc>
        <w:tc>
          <w:tcPr>
            <w:tcW w:w="2694" w:type="dxa"/>
            <w:tcBorders>
              <w:top w:val="single" w:sz="2" w:space="0" w:color="auto"/>
              <w:left w:val="single" w:sz="2" w:space="0" w:color="auto"/>
              <w:bottom w:val="single" w:sz="2" w:space="0" w:color="auto"/>
              <w:right w:val="single" w:sz="2" w:space="0" w:color="auto"/>
            </w:tcBorders>
          </w:tcPr>
          <w:p w14:paraId="1830C29C" w14:textId="77777777" w:rsidR="00FB01E4" w:rsidRDefault="008A0105">
            <w:pPr>
              <w:pStyle w:val="a3"/>
            </w:pPr>
            <w:r>
              <w:t xml:space="preserve">Включение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программу приватизации или план по перепрофилированию (изменению целевого назначения) муниципального имущества </w:t>
            </w:r>
          </w:p>
        </w:tc>
        <w:tc>
          <w:tcPr>
            <w:tcW w:w="1559" w:type="dxa"/>
            <w:tcBorders>
              <w:top w:val="single" w:sz="2" w:space="0" w:color="auto"/>
              <w:left w:val="single" w:sz="2" w:space="0" w:color="auto"/>
              <w:bottom w:val="single" w:sz="2" w:space="0" w:color="auto"/>
              <w:right w:val="single" w:sz="2" w:space="0" w:color="auto"/>
            </w:tcBorders>
          </w:tcPr>
          <w:p w14:paraId="21A69CFC" w14:textId="77777777" w:rsidR="00FB01E4" w:rsidRDefault="008A0105">
            <w:pPr>
              <w:pStyle w:val="a3"/>
              <w:jc w:val="both"/>
            </w:pPr>
            <w:r>
              <w:t xml:space="preserve">2022 -2023 года </w:t>
            </w:r>
          </w:p>
        </w:tc>
        <w:tc>
          <w:tcPr>
            <w:tcW w:w="4112" w:type="dxa"/>
            <w:tcBorders>
              <w:top w:val="single" w:sz="2" w:space="0" w:color="auto"/>
              <w:left w:val="single" w:sz="2" w:space="0" w:color="auto"/>
              <w:bottom w:val="single" w:sz="2" w:space="0" w:color="auto"/>
              <w:right w:val="single" w:sz="2" w:space="0" w:color="auto"/>
            </w:tcBorders>
          </w:tcPr>
          <w:p w14:paraId="0FE13FE0" w14:textId="77777777" w:rsidR="00FB01E4" w:rsidRDefault="008A0105">
            <w:pPr>
              <w:pStyle w:val="a3"/>
            </w:pPr>
            <w:r>
              <w:t xml:space="preserve">Планы приватизации и/или планы по перепрофилированию (изменению целевого назначения) муниципального имущества </w:t>
            </w:r>
          </w:p>
        </w:tc>
        <w:tc>
          <w:tcPr>
            <w:tcW w:w="1843" w:type="dxa"/>
            <w:tcBorders>
              <w:top w:val="single" w:sz="2" w:space="0" w:color="auto"/>
              <w:left w:val="single" w:sz="2" w:space="0" w:color="auto"/>
              <w:bottom w:val="single" w:sz="2" w:space="0" w:color="auto"/>
              <w:right w:val="single" w:sz="2" w:space="0" w:color="auto"/>
            </w:tcBorders>
          </w:tcPr>
          <w:p w14:paraId="4F5C1D0F" w14:textId="77777777" w:rsidR="00FB01E4" w:rsidRDefault="008A0105">
            <w:pPr>
              <w:pStyle w:val="a3"/>
              <w:jc w:val="center"/>
            </w:pPr>
            <w:r>
              <w:t xml:space="preserve">нет </w:t>
            </w:r>
          </w:p>
        </w:tc>
        <w:tc>
          <w:tcPr>
            <w:tcW w:w="1559" w:type="dxa"/>
            <w:tcBorders>
              <w:top w:val="single" w:sz="2" w:space="0" w:color="auto"/>
              <w:left w:val="single" w:sz="2" w:space="0" w:color="auto"/>
              <w:bottom w:val="single" w:sz="2" w:space="0" w:color="auto"/>
              <w:right w:val="single" w:sz="2" w:space="0" w:color="auto"/>
            </w:tcBorders>
          </w:tcPr>
          <w:p w14:paraId="1BD3BA7E" w14:textId="77777777" w:rsidR="00FB01E4" w:rsidRDefault="008A0105">
            <w:pPr>
              <w:pStyle w:val="a3"/>
              <w:jc w:val="center"/>
            </w:pPr>
            <w:r>
              <w:t xml:space="preserve">нет </w:t>
            </w:r>
          </w:p>
        </w:tc>
        <w:tc>
          <w:tcPr>
            <w:tcW w:w="1559" w:type="dxa"/>
            <w:tcBorders>
              <w:top w:val="single" w:sz="2" w:space="0" w:color="auto"/>
              <w:left w:val="single" w:sz="2" w:space="0" w:color="auto"/>
              <w:bottom w:val="single" w:sz="2" w:space="0" w:color="auto"/>
              <w:right w:val="single" w:sz="2" w:space="0" w:color="auto"/>
            </w:tcBorders>
          </w:tcPr>
          <w:p w14:paraId="24A638C9"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17DD35AA"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1C60688B" w14:textId="77777777" w:rsidR="00FB01E4" w:rsidRDefault="008A0105">
            <w:pPr>
              <w:pStyle w:val="a3"/>
              <w:jc w:val="center"/>
            </w:pPr>
            <w:r>
              <w:t xml:space="preserve">да </w:t>
            </w:r>
          </w:p>
        </w:tc>
        <w:tc>
          <w:tcPr>
            <w:tcW w:w="3261" w:type="dxa"/>
            <w:tcBorders>
              <w:top w:val="single" w:sz="2" w:space="0" w:color="auto"/>
              <w:left w:val="single" w:sz="2" w:space="0" w:color="auto"/>
              <w:bottom w:val="nil"/>
              <w:right w:val="single" w:sz="2" w:space="0" w:color="auto"/>
            </w:tcBorders>
          </w:tcPr>
          <w:p w14:paraId="39974F4C" w14:textId="77777777" w:rsidR="00FB01E4" w:rsidRDefault="008A0105">
            <w:pPr>
              <w:pStyle w:val="a3"/>
            </w:pPr>
            <w: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14:paraId="7CC9F64A" w14:textId="77777777" w:rsidR="00FB01E4" w:rsidRDefault="00FB01E4">
            <w:pPr>
              <w:pStyle w:val="a3"/>
            </w:pPr>
          </w:p>
          <w:p w14:paraId="6AFA735C" w14:textId="77777777" w:rsidR="00FB01E4" w:rsidRDefault="008A0105">
            <w:pPr>
              <w:pStyle w:val="a3"/>
            </w:pPr>
            <w:r>
              <w:t xml:space="preserve">Снижение неэффективности использования муниципального имущества </w:t>
            </w:r>
          </w:p>
        </w:tc>
        <w:tc>
          <w:tcPr>
            <w:tcW w:w="2549" w:type="dxa"/>
            <w:tcBorders>
              <w:top w:val="single" w:sz="2" w:space="0" w:color="auto"/>
              <w:left w:val="single" w:sz="2" w:space="0" w:color="auto"/>
              <w:bottom w:val="single" w:sz="2" w:space="0" w:color="auto"/>
              <w:right w:val="single" w:sz="2" w:space="0" w:color="auto"/>
            </w:tcBorders>
          </w:tcPr>
          <w:p w14:paraId="252881A4" w14:textId="77777777" w:rsidR="00FB01E4" w:rsidRDefault="008A0105">
            <w:pPr>
              <w:pStyle w:val="a3"/>
              <w:jc w:val="center"/>
            </w:pPr>
            <w:r>
              <w:t>ОМСУ (по согласованию)</w:t>
            </w:r>
          </w:p>
        </w:tc>
      </w:tr>
      <w:tr w:rsidR="005E4A72" w14:paraId="58CF975C" w14:textId="77777777" w:rsidTr="005E4A72">
        <w:tc>
          <w:tcPr>
            <w:tcW w:w="851" w:type="dxa"/>
            <w:tcBorders>
              <w:top w:val="single" w:sz="2" w:space="0" w:color="auto"/>
              <w:left w:val="single" w:sz="2" w:space="0" w:color="auto"/>
              <w:bottom w:val="single" w:sz="2" w:space="0" w:color="auto"/>
              <w:right w:val="single" w:sz="2" w:space="0" w:color="auto"/>
            </w:tcBorders>
          </w:tcPr>
          <w:p w14:paraId="55D4603C" w14:textId="77777777" w:rsidR="00FB01E4" w:rsidRDefault="008A0105">
            <w:pPr>
              <w:pStyle w:val="a3"/>
            </w:pPr>
            <w:r>
              <w:t>1.4.10.</w:t>
            </w:r>
          </w:p>
        </w:tc>
        <w:tc>
          <w:tcPr>
            <w:tcW w:w="2694" w:type="dxa"/>
            <w:tcBorders>
              <w:top w:val="single" w:sz="2" w:space="0" w:color="auto"/>
              <w:left w:val="single" w:sz="2" w:space="0" w:color="auto"/>
              <w:bottom w:val="single" w:sz="2" w:space="0" w:color="auto"/>
              <w:right w:val="single" w:sz="2" w:space="0" w:color="auto"/>
            </w:tcBorders>
          </w:tcPr>
          <w:p w14:paraId="4F7CD010" w14:textId="77777777" w:rsidR="00FB01E4" w:rsidRDefault="008A0105">
            <w:pPr>
              <w:pStyle w:val="a3"/>
            </w:pPr>
            <w:r>
              <w:t xml:space="preserve">Организация и проведение публичных торгов по реализации имущества, не соответствующего требованиям отнесения к категории имущества, предназначенного для реализации функций и полномочий органов местного </w:t>
            </w:r>
            <w:r>
              <w:lastRenderedPageBreak/>
              <w:t xml:space="preserve">самоуправления, перепрофилирование (изменению целевого назначения) муниципального имущества </w:t>
            </w:r>
          </w:p>
        </w:tc>
        <w:tc>
          <w:tcPr>
            <w:tcW w:w="1559" w:type="dxa"/>
            <w:tcBorders>
              <w:top w:val="single" w:sz="2" w:space="0" w:color="auto"/>
              <w:left w:val="single" w:sz="2" w:space="0" w:color="auto"/>
              <w:bottom w:val="single" w:sz="2" w:space="0" w:color="auto"/>
              <w:right w:val="single" w:sz="2" w:space="0" w:color="auto"/>
            </w:tcBorders>
          </w:tcPr>
          <w:p w14:paraId="0246CFBB" w14:textId="77777777" w:rsidR="00FB01E4" w:rsidRDefault="008A0105">
            <w:pPr>
              <w:pStyle w:val="a3"/>
              <w:jc w:val="both"/>
            </w:pPr>
            <w:r>
              <w:lastRenderedPageBreak/>
              <w:t xml:space="preserve">2024 -2025 года </w:t>
            </w:r>
          </w:p>
        </w:tc>
        <w:tc>
          <w:tcPr>
            <w:tcW w:w="4112" w:type="dxa"/>
            <w:tcBorders>
              <w:top w:val="single" w:sz="2" w:space="0" w:color="auto"/>
              <w:left w:val="single" w:sz="2" w:space="0" w:color="auto"/>
              <w:bottom w:val="single" w:sz="2" w:space="0" w:color="auto"/>
              <w:right w:val="single" w:sz="2" w:space="0" w:color="auto"/>
            </w:tcBorders>
          </w:tcPr>
          <w:p w14:paraId="719BEB35" w14:textId="77777777" w:rsidR="00FB01E4" w:rsidRDefault="008A0105">
            <w:pPr>
              <w:pStyle w:val="a3"/>
            </w:pPr>
            <w:r>
              <w:t xml:space="preserve">Отчеты об итогах исполнения планов приватизации,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 № 806 </w:t>
            </w:r>
          </w:p>
        </w:tc>
        <w:tc>
          <w:tcPr>
            <w:tcW w:w="1843" w:type="dxa"/>
            <w:tcBorders>
              <w:top w:val="single" w:sz="2" w:space="0" w:color="auto"/>
              <w:left w:val="single" w:sz="2" w:space="0" w:color="auto"/>
              <w:bottom w:val="single" w:sz="2" w:space="0" w:color="auto"/>
              <w:right w:val="single" w:sz="2" w:space="0" w:color="auto"/>
            </w:tcBorders>
          </w:tcPr>
          <w:p w14:paraId="059B4BE4" w14:textId="77777777" w:rsidR="00FB01E4" w:rsidRDefault="008A0105">
            <w:pPr>
              <w:pStyle w:val="a3"/>
              <w:jc w:val="center"/>
            </w:pPr>
            <w:r>
              <w:t>-</w:t>
            </w:r>
          </w:p>
        </w:tc>
        <w:tc>
          <w:tcPr>
            <w:tcW w:w="1559" w:type="dxa"/>
            <w:tcBorders>
              <w:top w:val="single" w:sz="2" w:space="0" w:color="auto"/>
              <w:left w:val="single" w:sz="2" w:space="0" w:color="auto"/>
              <w:bottom w:val="single" w:sz="2" w:space="0" w:color="auto"/>
              <w:right w:val="single" w:sz="2" w:space="0" w:color="auto"/>
            </w:tcBorders>
          </w:tcPr>
          <w:p w14:paraId="31BB2925" w14:textId="77777777" w:rsidR="00FB01E4" w:rsidRDefault="008A0105">
            <w:pPr>
              <w:pStyle w:val="a3"/>
              <w:jc w:val="center"/>
            </w:pPr>
            <w:r>
              <w:t>-</w:t>
            </w:r>
          </w:p>
        </w:tc>
        <w:tc>
          <w:tcPr>
            <w:tcW w:w="1559" w:type="dxa"/>
            <w:tcBorders>
              <w:top w:val="single" w:sz="2" w:space="0" w:color="auto"/>
              <w:left w:val="single" w:sz="2" w:space="0" w:color="auto"/>
              <w:bottom w:val="single" w:sz="2" w:space="0" w:color="auto"/>
              <w:right w:val="single" w:sz="2" w:space="0" w:color="auto"/>
            </w:tcBorders>
          </w:tcPr>
          <w:p w14:paraId="74263692" w14:textId="77777777" w:rsidR="00FB01E4" w:rsidRDefault="008A0105">
            <w:pPr>
              <w:pStyle w:val="a3"/>
              <w:jc w:val="center"/>
            </w:pPr>
            <w:r>
              <w:t>-</w:t>
            </w:r>
          </w:p>
        </w:tc>
        <w:tc>
          <w:tcPr>
            <w:tcW w:w="1701" w:type="dxa"/>
            <w:tcBorders>
              <w:top w:val="single" w:sz="2" w:space="0" w:color="auto"/>
              <w:left w:val="single" w:sz="2" w:space="0" w:color="auto"/>
              <w:bottom w:val="single" w:sz="2" w:space="0" w:color="auto"/>
              <w:right w:val="single" w:sz="2" w:space="0" w:color="auto"/>
            </w:tcBorders>
          </w:tcPr>
          <w:p w14:paraId="79087FD6" w14:textId="77777777" w:rsidR="00FB01E4" w:rsidRDefault="008A0105">
            <w:pPr>
              <w:pStyle w:val="a3"/>
              <w:jc w:val="center"/>
            </w:pPr>
            <w:r>
              <w:t xml:space="preserve">50 </w:t>
            </w:r>
          </w:p>
        </w:tc>
        <w:tc>
          <w:tcPr>
            <w:tcW w:w="1560" w:type="dxa"/>
            <w:tcBorders>
              <w:top w:val="single" w:sz="2" w:space="0" w:color="auto"/>
              <w:left w:val="single" w:sz="2" w:space="0" w:color="auto"/>
              <w:bottom w:val="single" w:sz="2" w:space="0" w:color="auto"/>
              <w:right w:val="single" w:sz="2" w:space="0" w:color="auto"/>
            </w:tcBorders>
          </w:tcPr>
          <w:p w14:paraId="561D3E3C" w14:textId="77777777" w:rsidR="00FB01E4" w:rsidRDefault="008A0105">
            <w:pPr>
              <w:pStyle w:val="a3"/>
              <w:jc w:val="center"/>
            </w:pPr>
            <w:r>
              <w:t xml:space="preserve">100 </w:t>
            </w:r>
          </w:p>
        </w:tc>
        <w:tc>
          <w:tcPr>
            <w:tcW w:w="3261" w:type="dxa"/>
            <w:tcBorders>
              <w:top w:val="nil"/>
              <w:left w:val="single" w:sz="2" w:space="0" w:color="auto"/>
              <w:bottom w:val="single" w:sz="2" w:space="0" w:color="auto"/>
              <w:right w:val="single" w:sz="2" w:space="0" w:color="auto"/>
            </w:tcBorders>
          </w:tcPr>
          <w:p w14:paraId="3AE969A0"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2785F332" w14:textId="77777777" w:rsidR="00FB01E4" w:rsidRDefault="008A0105">
            <w:pPr>
              <w:pStyle w:val="a3"/>
              <w:jc w:val="center"/>
            </w:pPr>
            <w:r>
              <w:t>ОМСУ (по согласованию)</w:t>
            </w:r>
          </w:p>
        </w:tc>
      </w:tr>
      <w:tr w:rsidR="005E4A72" w14:paraId="526CAB6F" w14:textId="77777777" w:rsidTr="005E4A72">
        <w:tc>
          <w:tcPr>
            <w:tcW w:w="851" w:type="dxa"/>
            <w:tcBorders>
              <w:top w:val="single" w:sz="2" w:space="0" w:color="auto"/>
              <w:left w:val="single" w:sz="2" w:space="0" w:color="auto"/>
              <w:bottom w:val="single" w:sz="2" w:space="0" w:color="auto"/>
              <w:right w:val="single" w:sz="2" w:space="0" w:color="auto"/>
            </w:tcBorders>
          </w:tcPr>
          <w:p w14:paraId="2EEE883A" w14:textId="77777777" w:rsidR="00FB01E4" w:rsidRDefault="008A0105">
            <w:pPr>
              <w:pStyle w:val="a3"/>
            </w:pPr>
            <w:r>
              <w:t>1.4.11.</w:t>
            </w:r>
          </w:p>
        </w:tc>
        <w:tc>
          <w:tcPr>
            <w:tcW w:w="2694" w:type="dxa"/>
            <w:tcBorders>
              <w:top w:val="single" w:sz="2" w:space="0" w:color="auto"/>
              <w:left w:val="single" w:sz="2" w:space="0" w:color="auto"/>
              <w:bottom w:val="single" w:sz="2" w:space="0" w:color="auto"/>
              <w:right w:val="single" w:sz="2" w:space="0" w:color="auto"/>
            </w:tcBorders>
          </w:tcPr>
          <w:p w14:paraId="0FECF0D1" w14:textId="77777777" w:rsidR="00FB01E4" w:rsidRDefault="008A0105">
            <w:pPr>
              <w:pStyle w:val="a3"/>
            </w:pPr>
            <w:r>
              <w:t xml:space="preserve">Проведение хозяйствующими субъектами, доля участия муниципальных образований в которых составляет 50 и более процентов, публичных торгов или иных конкурентных процедур при реализации имущества </w:t>
            </w:r>
          </w:p>
        </w:tc>
        <w:tc>
          <w:tcPr>
            <w:tcW w:w="1559" w:type="dxa"/>
            <w:tcBorders>
              <w:top w:val="single" w:sz="2" w:space="0" w:color="auto"/>
              <w:left w:val="single" w:sz="2" w:space="0" w:color="auto"/>
              <w:bottom w:val="single" w:sz="2" w:space="0" w:color="auto"/>
              <w:right w:val="single" w:sz="2" w:space="0" w:color="auto"/>
            </w:tcBorders>
          </w:tcPr>
          <w:p w14:paraId="0FDF29F1" w14:textId="77777777" w:rsidR="00FB01E4" w:rsidRDefault="008A0105">
            <w:pPr>
              <w:pStyle w:val="a3"/>
              <w:jc w:val="both"/>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7F58B5E0" w14:textId="77777777" w:rsidR="00FB01E4" w:rsidRDefault="008A0105">
            <w:pPr>
              <w:pStyle w:val="a3"/>
            </w:pPr>
            <w:r>
              <w:t xml:space="preserve">Реализация имущества хозяйствующими субъектами, доля участия муниципальных образований в которых составляет 50 и более процентов, на основе публичных торгов или иных конкурентных процедур </w:t>
            </w:r>
          </w:p>
        </w:tc>
        <w:tc>
          <w:tcPr>
            <w:tcW w:w="1843" w:type="dxa"/>
            <w:tcBorders>
              <w:top w:val="single" w:sz="2" w:space="0" w:color="auto"/>
              <w:left w:val="single" w:sz="2" w:space="0" w:color="auto"/>
              <w:bottom w:val="single" w:sz="2" w:space="0" w:color="auto"/>
              <w:right w:val="single" w:sz="2" w:space="0" w:color="auto"/>
            </w:tcBorders>
          </w:tcPr>
          <w:p w14:paraId="09463C7A" w14:textId="77777777" w:rsidR="00FB01E4" w:rsidRDefault="008A0105">
            <w:pPr>
              <w:pStyle w:val="a3"/>
              <w:jc w:val="center"/>
            </w:pPr>
            <w:r>
              <w:t xml:space="preserve">Постоянно </w:t>
            </w:r>
          </w:p>
        </w:tc>
        <w:tc>
          <w:tcPr>
            <w:tcW w:w="1559" w:type="dxa"/>
            <w:tcBorders>
              <w:top w:val="single" w:sz="2" w:space="0" w:color="auto"/>
              <w:left w:val="single" w:sz="2" w:space="0" w:color="auto"/>
              <w:bottom w:val="single" w:sz="2" w:space="0" w:color="auto"/>
              <w:right w:val="single" w:sz="2" w:space="0" w:color="auto"/>
            </w:tcBorders>
          </w:tcPr>
          <w:p w14:paraId="668ACF96" w14:textId="77777777" w:rsidR="00FB01E4" w:rsidRDefault="008A0105">
            <w:pPr>
              <w:pStyle w:val="a3"/>
              <w:jc w:val="center"/>
            </w:pPr>
            <w:r>
              <w:t xml:space="preserve">Постоянно </w:t>
            </w:r>
          </w:p>
        </w:tc>
        <w:tc>
          <w:tcPr>
            <w:tcW w:w="1559" w:type="dxa"/>
            <w:tcBorders>
              <w:top w:val="single" w:sz="2" w:space="0" w:color="auto"/>
              <w:left w:val="single" w:sz="2" w:space="0" w:color="auto"/>
              <w:bottom w:val="single" w:sz="2" w:space="0" w:color="auto"/>
              <w:right w:val="single" w:sz="2" w:space="0" w:color="auto"/>
            </w:tcBorders>
          </w:tcPr>
          <w:p w14:paraId="764AA154" w14:textId="77777777" w:rsidR="00FB01E4" w:rsidRDefault="008A0105">
            <w:pPr>
              <w:pStyle w:val="a3"/>
              <w:jc w:val="center"/>
            </w:pPr>
            <w:r>
              <w:t xml:space="preserve">Постоянно </w:t>
            </w:r>
          </w:p>
        </w:tc>
        <w:tc>
          <w:tcPr>
            <w:tcW w:w="1701" w:type="dxa"/>
            <w:tcBorders>
              <w:top w:val="single" w:sz="2" w:space="0" w:color="auto"/>
              <w:left w:val="single" w:sz="2" w:space="0" w:color="auto"/>
              <w:bottom w:val="single" w:sz="2" w:space="0" w:color="auto"/>
              <w:right w:val="single" w:sz="2" w:space="0" w:color="auto"/>
            </w:tcBorders>
          </w:tcPr>
          <w:p w14:paraId="281C0CAD" w14:textId="77777777" w:rsidR="00FB01E4" w:rsidRDefault="008A0105">
            <w:pPr>
              <w:pStyle w:val="a3"/>
              <w:jc w:val="center"/>
            </w:pPr>
            <w:r>
              <w:t xml:space="preserve">Постоянно </w:t>
            </w:r>
          </w:p>
        </w:tc>
        <w:tc>
          <w:tcPr>
            <w:tcW w:w="1560" w:type="dxa"/>
            <w:tcBorders>
              <w:top w:val="single" w:sz="2" w:space="0" w:color="auto"/>
              <w:left w:val="single" w:sz="2" w:space="0" w:color="auto"/>
              <w:bottom w:val="single" w:sz="2" w:space="0" w:color="auto"/>
              <w:right w:val="single" w:sz="2" w:space="0" w:color="auto"/>
            </w:tcBorders>
          </w:tcPr>
          <w:p w14:paraId="571F17BF" w14:textId="77777777" w:rsidR="00FB01E4" w:rsidRDefault="008A0105">
            <w:pPr>
              <w:pStyle w:val="a3"/>
              <w:jc w:val="center"/>
            </w:pPr>
            <w:r>
              <w:t xml:space="preserve">Постоянно </w:t>
            </w:r>
          </w:p>
        </w:tc>
        <w:tc>
          <w:tcPr>
            <w:tcW w:w="3261" w:type="dxa"/>
            <w:tcBorders>
              <w:top w:val="single" w:sz="2" w:space="0" w:color="auto"/>
              <w:left w:val="single" w:sz="2" w:space="0" w:color="auto"/>
              <w:bottom w:val="nil"/>
              <w:right w:val="single" w:sz="2" w:space="0" w:color="auto"/>
            </w:tcBorders>
          </w:tcPr>
          <w:p w14:paraId="5EDEDE7D" w14:textId="77777777" w:rsidR="00FB01E4" w:rsidRDefault="008A0105">
            <w:pPr>
              <w:pStyle w:val="a3"/>
            </w:pPr>
            <w:r>
              <w:t xml:space="preserve">Повышение эффективности управления объектами муниципальной собственности </w:t>
            </w:r>
          </w:p>
        </w:tc>
        <w:tc>
          <w:tcPr>
            <w:tcW w:w="2549" w:type="dxa"/>
            <w:tcBorders>
              <w:top w:val="single" w:sz="2" w:space="0" w:color="auto"/>
              <w:left w:val="single" w:sz="2" w:space="0" w:color="auto"/>
              <w:bottom w:val="single" w:sz="2" w:space="0" w:color="auto"/>
              <w:right w:val="single" w:sz="2" w:space="0" w:color="auto"/>
            </w:tcBorders>
          </w:tcPr>
          <w:p w14:paraId="270A5507" w14:textId="77777777" w:rsidR="00FB01E4" w:rsidRDefault="008A0105">
            <w:pPr>
              <w:pStyle w:val="a3"/>
              <w:jc w:val="center"/>
            </w:pPr>
            <w:r>
              <w:t>ОМСУ (по согласованию)</w:t>
            </w:r>
          </w:p>
        </w:tc>
      </w:tr>
      <w:tr w:rsidR="005E4A72" w14:paraId="36224A71" w14:textId="77777777" w:rsidTr="005E4A72">
        <w:tc>
          <w:tcPr>
            <w:tcW w:w="851" w:type="dxa"/>
            <w:tcBorders>
              <w:top w:val="nil"/>
              <w:left w:val="single" w:sz="2" w:space="0" w:color="auto"/>
              <w:bottom w:val="single" w:sz="2" w:space="0" w:color="auto"/>
              <w:right w:val="single" w:sz="2" w:space="0" w:color="auto"/>
            </w:tcBorders>
          </w:tcPr>
          <w:p w14:paraId="2DF99C83" w14:textId="77777777" w:rsidR="00FB01E4" w:rsidRDefault="008A0105">
            <w:pPr>
              <w:pStyle w:val="a3"/>
            </w:pPr>
            <w:r>
              <w:t>1.4.12.</w:t>
            </w:r>
          </w:p>
        </w:tc>
        <w:tc>
          <w:tcPr>
            <w:tcW w:w="2694" w:type="dxa"/>
            <w:tcBorders>
              <w:top w:val="nil"/>
              <w:left w:val="single" w:sz="2" w:space="0" w:color="auto"/>
              <w:bottom w:val="single" w:sz="2" w:space="0" w:color="auto"/>
              <w:right w:val="single" w:sz="2" w:space="0" w:color="auto"/>
            </w:tcBorders>
          </w:tcPr>
          <w:p w14:paraId="5BF6299A" w14:textId="77777777" w:rsidR="00FB01E4" w:rsidRDefault="008A0105">
            <w:pPr>
              <w:pStyle w:val="a3"/>
            </w:pPr>
            <w:r>
              <w:t xml:space="preserve">Предоставление участков для целей жилищного и иного строительства </w:t>
            </w:r>
          </w:p>
        </w:tc>
        <w:tc>
          <w:tcPr>
            <w:tcW w:w="1559" w:type="dxa"/>
            <w:tcBorders>
              <w:top w:val="nil"/>
              <w:left w:val="single" w:sz="2" w:space="0" w:color="auto"/>
              <w:bottom w:val="single" w:sz="2" w:space="0" w:color="auto"/>
              <w:right w:val="single" w:sz="2" w:space="0" w:color="auto"/>
            </w:tcBorders>
          </w:tcPr>
          <w:p w14:paraId="0DA6D4E3" w14:textId="77777777" w:rsidR="00FB01E4" w:rsidRDefault="008A0105">
            <w:pPr>
              <w:pStyle w:val="a3"/>
              <w:jc w:val="both"/>
            </w:pPr>
            <w:r>
              <w:t xml:space="preserve">2022 -2025 года </w:t>
            </w:r>
          </w:p>
        </w:tc>
        <w:tc>
          <w:tcPr>
            <w:tcW w:w="4112" w:type="dxa"/>
            <w:tcBorders>
              <w:top w:val="nil"/>
              <w:left w:val="single" w:sz="2" w:space="0" w:color="auto"/>
              <w:bottom w:val="single" w:sz="2" w:space="0" w:color="auto"/>
              <w:right w:val="single" w:sz="2" w:space="0" w:color="auto"/>
            </w:tcBorders>
          </w:tcPr>
          <w:p w14:paraId="5441B712" w14:textId="77777777" w:rsidR="00FB01E4" w:rsidRDefault="008A0105">
            <w:pPr>
              <w:pStyle w:val="a3"/>
            </w:pPr>
            <w:r>
              <w:t>Количество земельных участков, подлежащих формированию и последующему предоставлению для целей жилищного и иного строительства (нарастающим итогом, начиная с 2021 года), ед.</w:t>
            </w:r>
          </w:p>
        </w:tc>
        <w:tc>
          <w:tcPr>
            <w:tcW w:w="1843" w:type="dxa"/>
            <w:tcBorders>
              <w:top w:val="nil"/>
              <w:left w:val="single" w:sz="2" w:space="0" w:color="auto"/>
              <w:bottom w:val="single" w:sz="2" w:space="0" w:color="auto"/>
              <w:right w:val="single" w:sz="2" w:space="0" w:color="auto"/>
            </w:tcBorders>
          </w:tcPr>
          <w:p w14:paraId="781906A0" w14:textId="77777777" w:rsidR="00FB01E4" w:rsidRDefault="008A0105">
            <w:pPr>
              <w:pStyle w:val="a3"/>
              <w:jc w:val="center"/>
            </w:pPr>
            <w:r>
              <w:t xml:space="preserve">5 </w:t>
            </w:r>
          </w:p>
        </w:tc>
        <w:tc>
          <w:tcPr>
            <w:tcW w:w="1559" w:type="dxa"/>
            <w:tcBorders>
              <w:top w:val="nil"/>
              <w:left w:val="single" w:sz="2" w:space="0" w:color="auto"/>
              <w:bottom w:val="single" w:sz="2" w:space="0" w:color="auto"/>
              <w:right w:val="single" w:sz="2" w:space="0" w:color="auto"/>
            </w:tcBorders>
          </w:tcPr>
          <w:p w14:paraId="73202733" w14:textId="77777777" w:rsidR="00FB01E4" w:rsidRDefault="008A0105">
            <w:pPr>
              <w:pStyle w:val="a3"/>
              <w:jc w:val="center"/>
            </w:pPr>
            <w:r>
              <w:t xml:space="preserve">10 </w:t>
            </w:r>
          </w:p>
        </w:tc>
        <w:tc>
          <w:tcPr>
            <w:tcW w:w="1559" w:type="dxa"/>
            <w:tcBorders>
              <w:top w:val="nil"/>
              <w:left w:val="single" w:sz="2" w:space="0" w:color="auto"/>
              <w:bottom w:val="single" w:sz="2" w:space="0" w:color="auto"/>
              <w:right w:val="single" w:sz="2" w:space="0" w:color="auto"/>
            </w:tcBorders>
          </w:tcPr>
          <w:p w14:paraId="338CD221" w14:textId="77777777" w:rsidR="00FB01E4" w:rsidRDefault="008A0105">
            <w:pPr>
              <w:pStyle w:val="a3"/>
              <w:jc w:val="center"/>
            </w:pPr>
            <w:r>
              <w:t xml:space="preserve">15 </w:t>
            </w:r>
          </w:p>
        </w:tc>
        <w:tc>
          <w:tcPr>
            <w:tcW w:w="1701" w:type="dxa"/>
            <w:tcBorders>
              <w:top w:val="nil"/>
              <w:left w:val="single" w:sz="2" w:space="0" w:color="auto"/>
              <w:bottom w:val="single" w:sz="2" w:space="0" w:color="auto"/>
              <w:right w:val="single" w:sz="2" w:space="0" w:color="auto"/>
            </w:tcBorders>
          </w:tcPr>
          <w:p w14:paraId="3C66068B" w14:textId="77777777" w:rsidR="00FB01E4" w:rsidRDefault="008A0105">
            <w:pPr>
              <w:pStyle w:val="a3"/>
              <w:jc w:val="center"/>
            </w:pPr>
            <w:r>
              <w:t xml:space="preserve">20 </w:t>
            </w:r>
          </w:p>
        </w:tc>
        <w:tc>
          <w:tcPr>
            <w:tcW w:w="1560" w:type="dxa"/>
            <w:tcBorders>
              <w:top w:val="nil"/>
              <w:left w:val="single" w:sz="2" w:space="0" w:color="auto"/>
              <w:bottom w:val="single" w:sz="2" w:space="0" w:color="auto"/>
              <w:right w:val="single" w:sz="2" w:space="0" w:color="auto"/>
            </w:tcBorders>
          </w:tcPr>
          <w:p w14:paraId="3115D212" w14:textId="77777777" w:rsidR="00FB01E4" w:rsidRDefault="008A0105">
            <w:pPr>
              <w:pStyle w:val="a3"/>
              <w:jc w:val="center"/>
            </w:pPr>
            <w:r>
              <w:t xml:space="preserve">25 </w:t>
            </w:r>
          </w:p>
        </w:tc>
        <w:tc>
          <w:tcPr>
            <w:tcW w:w="3261" w:type="dxa"/>
            <w:tcBorders>
              <w:top w:val="nil"/>
              <w:left w:val="single" w:sz="2" w:space="0" w:color="auto"/>
              <w:bottom w:val="single" w:sz="2" w:space="0" w:color="auto"/>
              <w:right w:val="single" w:sz="2" w:space="0" w:color="auto"/>
            </w:tcBorders>
          </w:tcPr>
          <w:p w14:paraId="2D28D2A2" w14:textId="77777777" w:rsidR="00FB01E4" w:rsidRDefault="00FB01E4">
            <w:pPr>
              <w:pStyle w:val="a3"/>
            </w:pPr>
          </w:p>
        </w:tc>
        <w:tc>
          <w:tcPr>
            <w:tcW w:w="2549" w:type="dxa"/>
            <w:tcBorders>
              <w:top w:val="nil"/>
              <w:left w:val="single" w:sz="2" w:space="0" w:color="auto"/>
              <w:bottom w:val="single" w:sz="2" w:space="0" w:color="auto"/>
              <w:right w:val="single" w:sz="2" w:space="0" w:color="auto"/>
            </w:tcBorders>
          </w:tcPr>
          <w:p w14:paraId="12255F61" w14:textId="77777777" w:rsidR="00FB01E4" w:rsidRDefault="008A0105">
            <w:pPr>
              <w:pStyle w:val="a3"/>
              <w:jc w:val="center"/>
            </w:pPr>
            <w:r>
              <w:t>Министерство имущественных и земельных отношений Нижегородской области (по компетенции),</w:t>
            </w:r>
          </w:p>
          <w:p w14:paraId="3EC8CD80" w14:textId="77777777" w:rsidR="00FB01E4" w:rsidRDefault="008A0105">
            <w:pPr>
              <w:pStyle w:val="a3"/>
              <w:jc w:val="center"/>
            </w:pPr>
            <w:r>
              <w:t>министерство строительства Нижегородской области (по компетенции)</w:t>
            </w:r>
          </w:p>
          <w:p w14:paraId="3880895B" w14:textId="77777777" w:rsidR="00FB01E4" w:rsidRDefault="00FB01E4">
            <w:pPr>
              <w:pStyle w:val="a3"/>
              <w:jc w:val="center"/>
            </w:pPr>
          </w:p>
        </w:tc>
      </w:tr>
      <w:tr w:rsidR="005E4A72" w14:paraId="14DD6236" w14:textId="77777777" w:rsidTr="005E4A72">
        <w:tc>
          <w:tcPr>
            <w:tcW w:w="851" w:type="dxa"/>
            <w:tcBorders>
              <w:top w:val="nil"/>
              <w:left w:val="single" w:sz="2" w:space="0" w:color="auto"/>
              <w:bottom w:val="single" w:sz="2" w:space="0" w:color="auto"/>
              <w:right w:val="single" w:sz="2" w:space="0" w:color="auto"/>
            </w:tcBorders>
          </w:tcPr>
          <w:p w14:paraId="5C8E977B" w14:textId="77777777" w:rsidR="00FB01E4" w:rsidRDefault="008A0105">
            <w:pPr>
              <w:pStyle w:val="a3"/>
            </w:pPr>
            <w:r>
              <w:t>1.4.13.</w:t>
            </w:r>
          </w:p>
        </w:tc>
        <w:tc>
          <w:tcPr>
            <w:tcW w:w="2694" w:type="dxa"/>
            <w:tcBorders>
              <w:top w:val="nil"/>
              <w:left w:val="single" w:sz="2" w:space="0" w:color="auto"/>
              <w:bottom w:val="single" w:sz="2" w:space="0" w:color="auto"/>
              <w:right w:val="single" w:sz="2" w:space="0" w:color="auto"/>
            </w:tcBorders>
          </w:tcPr>
          <w:p w14:paraId="65563FFE" w14:textId="77777777" w:rsidR="00FB01E4" w:rsidRDefault="008A0105">
            <w:pPr>
              <w:pStyle w:val="a3"/>
            </w:pPr>
            <w:r>
              <w:t xml:space="preserve">Принятие решения о приватизации предприятий, учреждений, хозяйственных обществ с государственным участием, осуществляющих деятельность в сфере строительства </w:t>
            </w:r>
          </w:p>
        </w:tc>
        <w:tc>
          <w:tcPr>
            <w:tcW w:w="1559" w:type="dxa"/>
            <w:tcBorders>
              <w:top w:val="nil"/>
              <w:left w:val="single" w:sz="2" w:space="0" w:color="auto"/>
              <w:bottom w:val="single" w:sz="2" w:space="0" w:color="auto"/>
              <w:right w:val="single" w:sz="2" w:space="0" w:color="auto"/>
            </w:tcBorders>
          </w:tcPr>
          <w:p w14:paraId="38E1EC35" w14:textId="77777777" w:rsidR="00FB01E4" w:rsidRDefault="008A0105">
            <w:pPr>
              <w:pStyle w:val="a3"/>
              <w:jc w:val="both"/>
            </w:pPr>
            <w:r>
              <w:t xml:space="preserve">2022 -2025 года </w:t>
            </w:r>
          </w:p>
        </w:tc>
        <w:tc>
          <w:tcPr>
            <w:tcW w:w="4112" w:type="dxa"/>
            <w:tcBorders>
              <w:top w:val="nil"/>
              <w:left w:val="single" w:sz="2" w:space="0" w:color="auto"/>
              <w:bottom w:val="single" w:sz="2" w:space="0" w:color="auto"/>
              <w:right w:val="single" w:sz="2" w:space="0" w:color="auto"/>
            </w:tcBorders>
          </w:tcPr>
          <w:p w14:paraId="4E2F8D89" w14:textId="77777777" w:rsidR="00FB01E4" w:rsidRDefault="008A0105">
            <w:pPr>
              <w:pStyle w:val="a3"/>
            </w:pPr>
            <w:r>
              <w:t>Программа приватизации (при необходимости)</w:t>
            </w:r>
          </w:p>
        </w:tc>
        <w:tc>
          <w:tcPr>
            <w:tcW w:w="1843" w:type="dxa"/>
            <w:tcBorders>
              <w:top w:val="nil"/>
              <w:left w:val="single" w:sz="2" w:space="0" w:color="auto"/>
              <w:bottom w:val="single" w:sz="2" w:space="0" w:color="auto"/>
              <w:right w:val="single" w:sz="2" w:space="0" w:color="auto"/>
            </w:tcBorders>
          </w:tcPr>
          <w:p w14:paraId="1155AA46" w14:textId="77777777" w:rsidR="00FB01E4" w:rsidRDefault="008A0105">
            <w:pPr>
              <w:pStyle w:val="a3"/>
              <w:jc w:val="center"/>
            </w:pPr>
            <w:r>
              <w:t>-</w:t>
            </w:r>
          </w:p>
        </w:tc>
        <w:tc>
          <w:tcPr>
            <w:tcW w:w="1559" w:type="dxa"/>
            <w:tcBorders>
              <w:top w:val="nil"/>
              <w:left w:val="single" w:sz="2" w:space="0" w:color="auto"/>
              <w:bottom w:val="single" w:sz="2" w:space="0" w:color="auto"/>
              <w:right w:val="single" w:sz="2" w:space="0" w:color="auto"/>
            </w:tcBorders>
          </w:tcPr>
          <w:p w14:paraId="1E71E951" w14:textId="77777777" w:rsidR="00FB01E4" w:rsidRDefault="008A0105">
            <w:pPr>
              <w:pStyle w:val="a3"/>
              <w:jc w:val="center"/>
            </w:pPr>
            <w:r>
              <w:t>-</w:t>
            </w:r>
          </w:p>
        </w:tc>
        <w:tc>
          <w:tcPr>
            <w:tcW w:w="1559" w:type="dxa"/>
            <w:tcBorders>
              <w:top w:val="nil"/>
              <w:left w:val="single" w:sz="2" w:space="0" w:color="auto"/>
              <w:bottom w:val="single" w:sz="2" w:space="0" w:color="auto"/>
              <w:right w:val="single" w:sz="2" w:space="0" w:color="auto"/>
            </w:tcBorders>
          </w:tcPr>
          <w:p w14:paraId="13109083" w14:textId="77777777" w:rsidR="00FB01E4" w:rsidRDefault="008A0105">
            <w:pPr>
              <w:pStyle w:val="a3"/>
              <w:jc w:val="center"/>
            </w:pPr>
            <w:r>
              <w:t>-</w:t>
            </w:r>
          </w:p>
        </w:tc>
        <w:tc>
          <w:tcPr>
            <w:tcW w:w="1701" w:type="dxa"/>
            <w:tcBorders>
              <w:top w:val="nil"/>
              <w:left w:val="single" w:sz="2" w:space="0" w:color="auto"/>
              <w:bottom w:val="single" w:sz="2" w:space="0" w:color="auto"/>
              <w:right w:val="single" w:sz="2" w:space="0" w:color="auto"/>
            </w:tcBorders>
          </w:tcPr>
          <w:p w14:paraId="7D849B06" w14:textId="77777777" w:rsidR="00FB01E4" w:rsidRDefault="008A0105">
            <w:pPr>
              <w:pStyle w:val="a3"/>
              <w:jc w:val="center"/>
            </w:pPr>
            <w:r>
              <w:t>-</w:t>
            </w:r>
          </w:p>
        </w:tc>
        <w:tc>
          <w:tcPr>
            <w:tcW w:w="1560" w:type="dxa"/>
            <w:tcBorders>
              <w:top w:val="nil"/>
              <w:left w:val="single" w:sz="2" w:space="0" w:color="auto"/>
              <w:bottom w:val="single" w:sz="2" w:space="0" w:color="auto"/>
              <w:right w:val="single" w:sz="2" w:space="0" w:color="auto"/>
            </w:tcBorders>
          </w:tcPr>
          <w:p w14:paraId="633C202D" w14:textId="77777777" w:rsidR="00FB01E4" w:rsidRDefault="008A0105">
            <w:pPr>
              <w:pStyle w:val="a3"/>
              <w:jc w:val="center"/>
            </w:pPr>
            <w:r>
              <w:t>-</w:t>
            </w:r>
          </w:p>
        </w:tc>
        <w:tc>
          <w:tcPr>
            <w:tcW w:w="3261" w:type="dxa"/>
            <w:tcBorders>
              <w:top w:val="single" w:sz="2" w:space="0" w:color="auto"/>
              <w:left w:val="single" w:sz="2" w:space="0" w:color="auto"/>
              <w:bottom w:val="single" w:sz="2" w:space="0" w:color="auto"/>
              <w:right w:val="single" w:sz="2" w:space="0" w:color="auto"/>
            </w:tcBorders>
          </w:tcPr>
          <w:p w14:paraId="14AB46E0" w14:textId="77777777" w:rsidR="00FB01E4" w:rsidRDefault="008A0105">
            <w:pPr>
              <w:pStyle w:val="a3"/>
            </w:pPr>
            <w:r>
              <w:t>Доля организаций частной формы собственности в объеме выполненных работ по виду экономической деятельности "Строительство" составляет не менее 91 %</w:t>
            </w:r>
          </w:p>
        </w:tc>
        <w:tc>
          <w:tcPr>
            <w:tcW w:w="2549" w:type="dxa"/>
            <w:tcBorders>
              <w:top w:val="nil"/>
              <w:left w:val="single" w:sz="2" w:space="0" w:color="auto"/>
              <w:bottom w:val="single" w:sz="2" w:space="0" w:color="auto"/>
              <w:right w:val="single" w:sz="2" w:space="0" w:color="auto"/>
            </w:tcBorders>
          </w:tcPr>
          <w:p w14:paraId="09CAC1C4" w14:textId="77777777" w:rsidR="00FB01E4" w:rsidRDefault="008A0105">
            <w:pPr>
              <w:pStyle w:val="a3"/>
              <w:jc w:val="center"/>
            </w:pPr>
            <w:r>
              <w:t xml:space="preserve">Министерство строительства Нижегородской области (по компетенции), </w:t>
            </w:r>
          </w:p>
          <w:p w14:paraId="42782D22" w14:textId="77777777" w:rsidR="00FB01E4" w:rsidRDefault="008A0105">
            <w:pPr>
              <w:pStyle w:val="a3"/>
              <w:jc w:val="center"/>
            </w:pPr>
            <w:r>
              <w:t>министерство имущественных и земельных отношений Нижегородской области (по компетенции)</w:t>
            </w:r>
          </w:p>
          <w:p w14:paraId="17683C48" w14:textId="77777777" w:rsidR="00FB01E4" w:rsidRDefault="00FB01E4">
            <w:pPr>
              <w:pStyle w:val="a3"/>
              <w:jc w:val="center"/>
            </w:pPr>
          </w:p>
        </w:tc>
      </w:tr>
      <w:tr w:rsidR="00FB01E4" w14:paraId="2252FE46" w14:textId="77777777" w:rsidTr="005E4A72">
        <w:tc>
          <w:tcPr>
            <w:tcW w:w="851" w:type="dxa"/>
            <w:tcBorders>
              <w:top w:val="single" w:sz="2" w:space="0" w:color="auto"/>
              <w:left w:val="single" w:sz="2" w:space="0" w:color="auto"/>
              <w:bottom w:val="single" w:sz="2" w:space="0" w:color="auto"/>
              <w:right w:val="single" w:sz="2" w:space="0" w:color="auto"/>
            </w:tcBorders>
          </w:tcPr>
          <w:p w14:paraId="0C0D731C" w14:textId="77777777" w:rsidR="00FB01E4" w:rsidRDefault="008A0105">
            <w:pPr>
              <w:pStyle w:val="a3"/>
            </w:pPr>
            <w:r>
              <w:lastRenderedPageBreak/>
              <w:t>1.5.</w:t>
            </w:r>
          </w:p>
        </w:tc>
        <w:tc>
          <w:tcPr>
            <w:tcW w:w="22397" w:type="dxa"/>
            <w:gridSpan w:val="10"/>
            <w:tcBorders>
              <w:top w:val="single" w:sz="2" w:space="0" w:color="auto"/>
              <w:left w:val="single" w:sz="2" w:space="0" w:color="auto"/>
              <w:bottom w:val="single" w:sz="2" w:space="0" w:color="auto"/>
              <w:right w:val="single" w:sz="2" w:space="0" w:color="auto"/>
            </w:tcBorders>
          </w:tcPr>
          <w:p w14:paraId="7B05A334" w14:textId="77777777" w:rsidR="00FB01E4" w:rsidRDefault="008A0105">
            <w:pPr>
              <w:pStyle w:val="a3"/>
            </w:pPr>
            <w:r>
              <w:t xml:space="preserve">Создание условий для недискриминационного доступа хозяйствующих субъектов на товарные рынки </w:t>
            </w:r>
          </w:p>
        </w:tc>
      </w:tr>
      <w:tr w:rsidR="005E4A72" w14:paraId="058A92E5" w14:textId="77777777" w:rsidTr="005E4A72">
        <w:tc>
          <w:tcPr>
            <w:tcW w:w="851" w:type="dxa"/>
            <w:tcBorders>
              <w:top w:val="single" w:sz="2" w:space="0" w:color="auto"/>
              <w:left w:val="single" w:sz="2" w:space="0" w:color="auto"/>
              <w:bottom w:val="single" w:sz="2" w:space="0" w:color="auto"/>
              <w:right w:val="single" w:sz="2" w:space="0" w:color="auto"/>
            </w:tcBorders>
          </w:tcPr>
          <w:p w14:paraId="64F18AFC" w14:textId="77777777" w:rsidR="00FB01E4" w:rsidRDefault="008A0105">
            <w:pPr>
              <w:pStyle w:val="a3"/>
            </w:pPr>
            <w:r>
              <w:t>1.5.1.</w:t>
            </w:r>
          </w:p>
        </w:tc>
        <w:tc>
          <w:tcPr>
            <w:tcW w:w="2694" w:type="dxa"/>
            <w:tcBorders>
              <w:top w:val="single" w:sz="2" w:space="0" w:color="auto"/>
              <w:left w:val="single" w:sz="2" w:space="0" w:color="auto"/>
              <w:bottom w:val="single" w:sz="2" w:space="0" w:color="auto"/>
              <w:right w:val="single" w:sz="2" w:space="0" w:color="auto"/>
            </w:tcBorders>
          </w:tcPr>
          <w:p w14:paraId="216DD14C" w14:textId="77777777" w:rsidR="00FB01E4" w:rsidRDefault="008A0105">
            <w:pPr>
              <w:pStyle w:val="a3"/>
            </w:pPr>
            <w:r>
              <w:t xml:space="preserve">Предоставление хозяйствующим субъектам государственной поддержки на равных условиях </w:t>
            </w:r>
          </w:p>
        </w:tc>
        <w:tc>
          <w:tcPr>
            <w:tcW w:w="1559" w:type="dxa"/>
            <w:tcBorders>
              <w:top w:val="single" w:sz="2" w:space="0" w:color="auto"/>
              <w:left w:val="single" w:sz="2" w:space="0" w:color="auto"/>
              <w:bottom w:val="single" w:sz="2" w:space="0" w:color="auto"/>
              <w:right w:val="single" w:sz="2" w:space="0" w:color="auto"/>
            </w:tcBorders>
          </w:tcPr>
          <w:p w14:paraId="0D030BBB" w14:textId="77777777" w:rsidR="00FB01E4" w:rsidRDefault="008A0105">
            <w:pPr>
              <w:pStyle w:val="a3"/>
              <w:jc w:val="both"/>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48E5C479" w14:textId="77777777" w:rsidR="00FB01E4" w:rsidRDefault="008A0105">
            <w:pPr>
              <w:pStyle w:val="a3"/>
            </w:pPr>
            <w:r>
              <w:t>Доля хозяйствующих субъектов, получивших государственную поддержку на равных условиях, %</w:t>
            </w:r>
          </w:p>
        </w:tc>
        <w:tc>
          <w:tcPr>
            <w:tcW w:w="1843" w:type="dxa"/>
            <w:tcBorders>
              <w:top w:val="single" w:sz="2" w:space="0" w:color="auto"/>
              <w:left w:val="single" w:sz="2" w:space="0" w:color="auto"/>
              <w:bottom w:val="single" w:sz="2" w:space="0" w:color="auto"/>
              <w:right w:val="single" w:sz="2" w:space="0" w:color="auto"/>
            </w:tcBorders>
          </w:tcPr>
          <w:p w14:paraId="31AF30FF" w14:textId="77777777" w:rsidR="00FB01E4" w:rsidRDefault="008A0105">
            <w:pPr>
              <w:pStyle w:val="a3"/>
              <w:jc w:val="center"/>
            </w:pPr>
            <w:r>
              <w:t xml:space="preserve">100 </w:t>
            </w:r>
          </w:p>
        </w:tc>
        <w:tc>
          <w:tcPr>
            <w:tcW w:w="1559" w:type="dxa"/>
            <w:tcBorders>
              <w:top w:val="single" w:sz="2" w:space="0" w:color="auto"/>
              <w:left w:val="single" w:sz="2" w:space="0" w:color="auto"/>
              <w:bottom w:val="single" w:sz="2" w:space="0" w:color="auto"/>
              <w:right w:val="single" w:sz="2" w:space="0" w:color="auto"/>
            </w:tcBorders>
          </w:tcPr>
          <w:p w14:paraId="28F774B7" w14:textId="77777777" w:rsidR="00FB01E4" w:rsidRDefault="008A0105">
            <w:pPr>
              <w:pStyle w:val="a3"/>
              <w:jc w:val="center"/>
            </w:pPr>
            <w:r>
              <w:t xml:space="preserve">100 </w:t>
            </w:r>
          </w:p>
        </w:tc>
        <w:tc>
          <w:tcPr>
            <w:tcW w:w="1559" w:type="dxa"/>
            <w:tcBorders>
              <w:top w:val="single" w:sz="2" w:space="0" w:color="auto"/>
              <w:left w:val="single" w:sz="2" w:space="0" w:color="auto"/>
              <w:bottom w:val="single" w:sz="2" w:space="0" w:color="auto"/>
              <w:right w:val="single" w:sz="2" w:space="0" w:color="auto"/>
            </w:tcBorders>
          </w:tcPr>
          <w:p w14:paraId="38454E4C" w14:textId="77777777" w:rsidR="00FB01E4" w:rsidRDefault="008A0105">
            <w:pPr>
              <w:pStyle w:val="a3"/>
              <w:jc w:val="center"/>
            </w:pPr>
            <w:r>
              <w:t xml:space="preserve">100 </w:t>
            </w:r>
          </w:p>
        </w:tc>
        <w:tc>
          <w:tcPr>
            <w:tcW w:w="1701" w:type="dxa"/>
            <w:tcBorders>
              <w:top w:val="single" w:sz="2" w:space="0" w:color="auto"/>
              <w:left w:val="single" w:sz="2" w:space="0" w:color="auto"/>
              <w:bottom w:val="single" w:sz="2" w:space="0" w:color="auto"/>
              <w:right w:val="single" w:sz="2" w:space="0" w:color="auto"/>
            </w:tcBorders>
          </w:tcPr>
          <w:p w14:paraId="55D98DD4" w14:textId="77777777" w:rsidR="00FB01E4" w:rsidRDefault="008A0105">
            <w:pPr>
              <w:pStyle w:val="a3"/>
              <w:jc w:val="center"/>
            </w:pPr>
            <w:r>
              <w:t xml:space="preserve">100 </w:t>
            </w:r>
          </w:p>
        </w:tc>
        <w:tc>
          <w:tcPr>
            <w:tcW w:w="1560" w:type="dxa"/>
            <w:tcBorders>
              <w:top w:val="single" w:sz="2" w:space="0" w:color="auto"/>
              <w:left w:val="single" w:sz="2" w:space="0" w:color="auto"/>
              <w:bottom w:val="single" w:sz="2" w:space="0" w:color="auto"/>
              <w:right w:val="single" w:sz="2" w:space="0" w:color="auto"/>
            </w:tcBorders>
          </w:tcPr>
          <w:p w14:paraId="1622DE27" w14:textId="77777777" w:rsidR="00FB01E4" w:rsidRDefault="008A0105">
            <w:pPr>
              <w:pStyle w:val="a3"/>
              <w:jc w:val="center"/>
            </w:pPr>
            <w:r>
              <w:t xml:space="preserve">100 </w:t>
            </w:r>
          </w:p>
        </w:tc>
        <w:tc>
          <w:tcPr>
            <w:tcW w:w="3261" w:type="dxa"/>
            <w:tcBorders>
              <w:top w:val="single" w:sz="2" w:space="0" w:color="auto"/>
              <w:left w:val="single" w:sz="2" w:space="0" w:color="auto"/>
              <w:bottom w:val="single" w:sz="2" w:space="0" w:color="auto"/>
              <w:right w:val="single" w:sz="2" w:space="0" w:color="auto"/>
            </w:tcBorders>
          </w:tcPr>
          <w:p w14:paraId="52B1335E" w14:textId="77777777" w:rsidR="00FB01E4" w:rsidRDefault="008A0105">
            <w:pPr>
              <w:pStyle w:val="a3"/>
            </w:pPr>
            <w:r>
              <w:t xml:space="preserve">Обеспечение равных условий для хозяйствующих субъектов при обеспечении государственной поддержки </w:t>
            </w:r>
          </w:p>
        </w:tc>
        <w:tc>
          <w:tcPr>
            <w:tcW w:w="2549" w:type="dxa"/>
            <w:tcBorders>
              <w:top w:val="single" w:sz="2" w:space="0" w:color="auto"/>
              <w:left w:val="single" w:sz="2" w:space="0" w:color="auto"/>
              <w:bottom w:val="single" w:sz="2" w:space="0" w:color="auto"/>
              <w:right w:val="single" w:sz="2" w:space="0" w:color="auto"/>
            </w:tcBorders>
          </w:tcPr>
          <w:p w14:paraId="730C75A3" w14:textId="77777777" w:rsidR="00FB01E4" w:rsidRDefault="008A0105">
            <w:pPr>
              <w:pStyle w:val="a3"/>
              <w:jc w:val="center"/>
            </w:pPr>
            <w:r>
              <w:t>Министерство промышленности, торговли и предпринимательства Нижегородской области,</w:t>
            </w:r>
          </w:p>
          <w:p w14:paraId="4009DBE9" w14:textId="77777777" w:rsidR="00FB01E4" w:rsidRDefault="008A0105">
            <w:pPr>
              <w:pStyle w:val="a3"/>
              <w:jc w:val="center"/>
            </w:pPr>
            <w:r>
              <w:t xml:space="preserve">министерство сельского хозяйства и продовольственных ресурсов Нижегородской области, </w:t>
            </w:r>
          </w:p>
          <w:p w14:paraId="5546507C" w14:textId="77777777" w:rsidR="00FB01E4" w:rsidRDefault="008A0105">
            <w:pPr>
              <w:pStyle w:val="a3"/>
              <w:jc w:val="center"/>
            </w:pPr>
            <w:r>
              <w:t xml:space="preserve">министерство экономического развития и инвестиций Нижегородской области </w:t>
            </w:r>
          </w:p>
        </w:tc>
      </w:tr>
      <w:tr w:rsidR="00FB01E4" w14:paraId="4EB3B42C" w14:textId="77777777" w:rsidTr="005E4A72">
        <w:tc>
          <w:tcPr>
            <w:tcW w:w="851" w:type="dxa"/>
            <w:tcBorders>
              <w:top w:val="single" w:sz="2" w:space="0" w:color="auto"/>
              <w:left w:val="single" w:sz="2" w:space="0" w:color="auto"/>
              <w:bottom w:val="single" w:sz="2" w:space="0" w:color="auto"/>
              <w:right w:val="single" w:sz="2" w:space="0" w:color="auto"/>
            </w:tcBorders>
          </w:tcPr>
          <w:p w14:paraId="3032199C" w14:textId="77777777" w:rsidR="00FB01E4" w:rsidRDefault="008A0105">
            <w:pPr>
              <w:pStyle w:val="a3"/>
            </w:pPr>
            <w:r>
              <w:t>1.6.</w:t>
            </w:r>
          </w:p>
        </w:tc>
        <w:tc>
          <w:tcPr>
            <w:tcW w:w="22397" w:type="dxa"/>
            <w:gridSpan w:val="10"/>
            <w:tcBorders>
              <w:top w:val="single" w:sz="2" w:space="0" w:color="auto"/>
              <w:left w:val="single" w:sz="2" w:space="0" w:color="auto"/>
              <w:bottom w:val="single" w:sz="2" w:space="0" w:color="auto"/>
              <w:right w:val="single" w:sz="2" w:space="0" w:color="auto"/>
            </w:tcBorders>
          </w:tcPr>
          <w:p w14:paraId="0D0D34EA" w14:textId="77777777" w:rsidR="00FB01E4" w:rsidRDefault="008A0105">
            <w:pPr>
              <w:pStyle w:val="a3"/>
            </w:pPr>
            <w:r>
              <w:t xml:space="preserve">Обеспечение и сохранение целевого использования государственных (муниципальных) объектов недвижимого имущества в социальной сфере </w:t>
            </w:r>
          </w:p>
        </w:tc>
      </w:tr>
      <w:tr w:rsidR="005E4A72" w14:paraId="0D4DCA18" w14:textId="77777777" w:rsidTr="005E4A72">
        <w:tc>
          <w:tcPr>
            <w:tcW w:w="851" w:type="dxa"/>
            <w:tcBorders>
              <w:top w:val="single" w:sz="2" w:space="0" w:color="auto"/>
              <w:left w:val="single" w:sz="2" w:space="0" w:color="auto"/>
              <w:bottom w:val="single" w:sz="2" w:space="0" w:color="auto"/>
              <w:right w:val="single" w:sz="2" w:space="0" w:color="auto"/>
            </w:tcBorders>
          </w:tcPr>
          <w:p w14:paraId="5F13DA8B" w14:textId="77777777" w:rsidR="00FB01E4" w:rsidRDefault="008A0105">
            <w:pPr>
              <w:pStyle w:val="a3"/>
            </w:pPr>
            <w:r>
              <w:t>1.6.1.</w:t>
            </w:r>
          </w:p>
        </w:tc>
        <w:tc>
          <w:tcPr>
            <w:tcW w:w="2694" w:type="dxa"/>
            <w:tcBorders>
              <w:top w:val="single" w:sz="2" w:space="0" w:color="auto"/>
              <w:left w:val="single" w:sz="2" w:space="0" w:color="auto"/>
              <w:bottom w:val="single" w:sz="2" w:space="0" w:color="auto"/>
              <w:right w:val="single" w:sz="2" w:space="0" w:color="auto"/>
            </w:tcBorders>
          </w:tcPr>
          <w:p w14:paraId="17B3E92E" w14:textId="77777777" w:rsidR="00FB01E4" w:rsidRDefault="008A0105">
            <w:pPr>
              <w:pStyle w:val="a3"/>
            </w:pPr>
            <w:r>
              <w:t xml:space="preserve">Анализ целевого использования государственных и муниципальных объектов недвижимого имущества, выявление неиспользуемых по назначению объектов социальной сферы, их передача негосударственным (немуниципальным) организациям (с обязательством сохранения целевого назначения и использования объекта недвижимого имущества в одной </w:t>
            </w:r>
            <w:r>
              <w:lastRenderedPageBreak/>
              <w:t>или нескольких из следующих сфер: дошкольное образование, детский отдых и оздоровление, спорт, здравоохранение, социальное обслуживание, культура)</w:t>
            </w:r>
          </w:p>
        </w:tc>
        <w:tc>
          <w:tcPr>
            <w:tcW w:w="1559" w:type="dxa"/>
            <w:tcBorders>
              <w:top w:val="single" w:sz="2" w:space="0" w:color="auto"/>
              <w:left w:val="single" w:sz="2" w:space="0" w:color="auto"/>
              <w:bottom w:val="single" w:sz="2" w:space="0" w:color="auto"/>
              <w:right w:val="single" w:sz="2" w:space="0" w:color="auto"/>
            </w:tcBorders>
          </w:tcPr>
          <w:p w14:paraId="6C0545A7" w14:textId="77777777" w:rsidR="00FB01E4" w:rsidRDefault="008A0105">
            <w:pPr>
              <w:pStyle w:val="a3"/>
              <w:jc w:val="both"/>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214DFD7F" w14:textId="77777777" w:rsidR="00FB01E4" w:rsidRDefault="008A0105">
            <w:pPr>
              <w:pStyle w:val="a3"/>
            </w:pPr>
            <w:r>
              <w:t>Доля государственных (муниципальных) объектов недвижимого имущества, используемых по назначению, %</w:t>
            </w:r>
          </w:p>
        </w:tc>
        <w:tc>
          <w:tcPr>
            <w:tcW w:w="1843" w:type="dxa"/>
            <w:tcBorders>
              <w:top w:val="single" w:sz="2" w:space="0" w:color="auto"/>
              <w:left w:val="single" w:sz="2" w:space="0" w:color="auto"/>
              <w:bottom w:val="single" w:sz="2" w:space="0" w:color="auto"/>
              <w:right w:val="single" w:sz="2" w:space="0" w:color="auto"/>
            </w:tcBorders>
          </w:tcPr>
          <w:p w14:paraId="4802C548" w14:textId="77777777" w:rsidR="00FB01E4" w:rsidRDefault="008A0105">
            <w:pPr>
              <w:pStyle w:val="a3"/>
              <w:jc w:val="center"/>
            </w:pPr>
            <w:r>
              <w:t xml:space="preserve">100 </w:t>
            </w:r>
          </w:p>
        </w:tc>
        <w:tc>
          <w:tcPr>
            <w:tcW w:w="1559" w:type="dxa"/>
            <w:tcBorders>
              <w:top w:val="single" w:sz="2" w:space="0" w:color="auto"/>
              <w:left w:val="single" w:sz="2" w:space="0" w:color="auto"/>
              <w:bottom w:val="single" w:sz="2" w:space="0" w:color="auto"/>
              <w:right w:val="single" w:sz="2" w:space="0" w:color="auto"/>
            </w:tcBorders>
          </w:tcPr>
          <w:p w14:paraId="2D573453" w14:textId="77777777" w:rsidR="00FB01E4" w:rsidRDefault="008A0105">
            <w:pPr>
              <w:pStyle w:val="a3"/>
              <w:jc w:val="center"/>
            </w:pPr>
            <w:r>
              <w:t xml:space="preserve">100 </w:t>
            </w:r>
          </w:p>
        </w:tc>
        <w:tc>
          <w:tcPr>
            <w:tcW w:w="1559" w:type="dxa"/>
            <w:tcBorders>
              <w:top w:val="single" w:sz="2" w:space="0" w:color="auto"/>
              <w:left w:val="single" w:sz="2" w:space="0" w:color="auto"/>
              <w:bottom w:val="single" w:sz="2" w:space="0" w:color="auto"/>
              <w:right w:val="single" w:sz="2" w:space="0" w:color="auto"/>
            </w:tcBorders>
          </w:tcPr>
          <w:p w14:paraId="057F0D7A" w14:textId="77777777" w:rsidR="00FB01E4" w:rsidRDefault="008A0105">
            <w:pPr>
              <w:pStyle w:val="a3"/>
              <w:jc w:val="center"/>
            </w:pPr>
            <w:r>
              <w:t xml:space="preserve">100 </w:t>
            </w:r>
          </w:p>
        </w:tc>
        <w:tc>
          <w:tcPr>
            <w:tcW w:w="1701" w:type="dxa"/>
            <w:tcBorders>
              <w:top w:val="single" w:sz="2" w:space="0" w:color="auto"/>
              <w:left w:val="single" w:sz="2" w:space="0" w:color="auto"/>
              <w:bottom w:val="single" w:sz="2" w:space="0" w:color="auto"/>
              <w:right w:val="single" w:sz="2" w:space="0" w:color="auto"/>
            </w:tcBorders>
          </w:tcPr>
          <w:p w14:paraId="7634B312" w14:textId="77777777" w:rsidR="00FB01E4" w:rsidRDefault="008A0105">
            <w:pPr>
              <w:pStyle w:val="a3"/>
              <w:jc w:val="center"/>
            </w:pPr>
            <w:r>
              <w:t xml:space="preserve">100 </w:t>
            </w:r>
          </w:p>
        </w:tc>
        <w:tc>
          <w:tcPr>
            <w:tcW w:w="1560" w:type="dxa"/>
            <w:tcBorders>
              <w:top w:val="single" w:sz="2" w:space="0" w:color="auto"/>
              <w:left w:val="single" w:sz="2" w:space="0" w:color="auto"/>
              <w:bottom w:val="single" w:sz="2" w:space="0" w:color="auto"/>
              <w:right w:val="single" w:sz="2" w:space="0" w:color="auto"/>
            </w:tcBorders>
          </w:tcPr>
          <w:p w14:paraId="5EC6AAC1" w14:textId="77777777" w:rsidR="00FB01E4" w:rsidRDefault="008A0105">
            <w:pPr>
              <w:pStyle w:val="a3"/>
              <w:jc w:val="center"/>
            </w:pPr>
            <w:r>
              <w:t xml:space="preserve">100 </w:t>
            </w:r>
          </w:p>
        </w:tc>
        <w:tc>
          <w:tcPr>
            <w:tcW w:w="3261" w:type="dxa"/>
            <w:tcBorders>
              <w:top w:val="single" w:sz="2" w:space="0" w:color="auto"/>
              <w:left w:val="single" w:sz="2" w:space="0" w:color="auto"/>
              <w:bottom w:val="single" w:sz="2" w:space="0" w:color="auto"/>
              <w:right w:val="single" w:sz="2" w:space="0" w:color="auto"/>
            </w:tcBorders>
          </w:tcPr>
          <w:p w14:paraId="069199A4" w14:textId="77777777" w:rsidR="00FB01E4" w:rsidRDefault="008A0105">
            <w:pPr>
              <w:pStyle w:val="a3"/>
            </w:pPr>
            <w:r>
              <w:t xml:space="preserve">Создание условий для привлечения негосударственных организаций в сферу оказания социальных услуг </w:t>
            </w:r>
          </w:p>
        </w:tc>
        <w:tc>
          <w:tcPr>
            <w:tcW w:w="2549" w:type="dxa"/>
            <w:tcBorders>
              <w:top w:val="single" w:sz="2" w:space="0" w:color="auto"/>
              <w:left w:val="single" w:sz="2" w:space="0" w:color="auto"/>
              <w:bottom w:val="single" w:sz="2" w:space="0" w:color="auto"/>
              <w:right w:val="single" w:sz="2" w:space="0" w:color="auto"/>
            </w:tcBorders>
          </w:tcPr>
          <w:p w14:paraId="1ABFCECB" w14:textId="77777777" w:rsidR="00FB01E4" w:rsidRDefault="008A0105">
            <w:pPr>
              <w:pStyle w:val="a3"/>
              <w:jc w:val="center"/>
            </w:pPr>
            <w:r>
              <w:t>Министерство образования, науки и молодежной политики Нижегородской области,</w:t>
            </w:r>
          </w:p>
          <w:p w14:paraId="4B6D0DA6" w14:textId="77777777" w:rsidR="00FB01E4" w:rsidRDefault="008A0105">
            <w:pPr>
              <w:pStyle w:val="a3"/>
              <w:jc w:val="center"/>
            </w:pPr>
            <w:r>
              <w:t>министерство здравоохранения Нижегородской области,</w:t>
            </w:r>
          </w:p>
          <w:p w14:paraId="31B17338" w14:textId="77777777" w:rsidR="00FB01E4" w:rsidRDefault="008A0105">
            <w:pPr>
              <w:pStyle w:val="a3"/>
              <w:jc w:val="center"/>
            </w:pPr>
            <w:r>
              <w:t>министерство социальной политики Нижегородской области,</w:t>
            </w:r>
          </w:p>
          <w:p w14:paraId="7F9E03FB" w14:textId="77777777" w:rsidR="00FB01E4" w:rsidRDefault="008A0105">
            <w:pPr>
              <w:pStyle w:val="a3"/>
              <w:jc w:val="center"/>
            </w:pPr>
            <w:r>
              <w:t>министерство культуры Нижегородской области,</w:t>
            </w:r>
          </w:p>
          <w:p w14:paraId="6C0BAFD0" w14:textId="77777777" w:rsidR="00FB01E4" w:rsidRDefault="008A0105">
            <w:pPr>
              <w:pStyle w:val="a3"/>
              <w:jc w:val="center"/>
            </w:pPr>
            <w:r>
              <w:t>министерство спорта Нижегородской области,</w:t>
            </w:r>
          </w:p>
          <w:p w14:paraId="1764B3AE" w14:textId="77777777" w:rsidR="00FB01E4" w:rsidRDefault="008A0105">
            <w:pPr>
              <w:pStyle w:val="a3"/>
              <w:jc w:val="center"/>
            </w:pPr>
            <w:r>
              <w:lastRenderedPageBreak/>
              <w:t>ОМСУ (по согласованию)</w:t>
            </w:r>
          </w:p>
        </w:tc>
      </w:tr>
      <w:tr w:rsidR="00FB01E4" w14:paraId="0B24B662" w14:textId="77777777" w:rsidTr="005E4A72">
        <w:tc>
          <w:tcPr>
            <w:tcW w:w="851" w:type="dxa"/>
            <w:tcBorders>
              <w:top w:val="single" w:sz="2" w:space="0" w:color="auto"/>
              <w:left w:val="single" w:sz="2" w:space="0" w:color="auto"/>
              <w:bottom w:val="single" w:sz="2" w:space="0" w:color="auto"/>
              <w:right w:val="single" w:sz="2" w:space="0" w:color="auto"/>
            </w:tcBorders>
          </w:tcPr>
          <w:p w14:paraId="7C4EB0D0" w14:textId="77777777" w:rsidR="00FB01E4" w:rsidRDefault="008A0105">
            <w:pPr>
              <w:pStyle w:val="a3"/>
            </w:pPr>
            <w:r>
              <w:lastRenderedPageBreak/>
              <w:t>1.7.</w:t>
            </w:r>
          </w:p>
        </w:tc>
        <w:tc>
          <w:tcPr>
            <w:tcW w:w="22397" w:type="dxa"/>
            <w:gridSpan w:val="10"/>
            <w:tcBorders>
              <w:top w:val="single" w:sz="2" w:space="0" w:color="auto"/>
              <w:left w:val="single" w:sz="2" w:space="0" w:color="auto"/>
              <w:bottom w:val="single" w:sz="2" w:space="0" w:color="auto"/>
              <w:right w:val="single" w:sz="2" w:space="0" w:color="auto"/>
            </w:tcBorders>
          </w:tcPr>
          <w:p w14:paraId="71E2214F" w14:textId="77777777" w:rsidR="00FB01E4" w:rsidRDefault="008A0105">
            <w:pPr>
              <w:pStyle w:val="a3"/>
            </w:pPr>
            <w:r>
              <w:t>Содействие развитию практики применения механизмов государственно- 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5E4A72" w14:paraId="4E454627" w14:textId="77777777" w:rsidTr="005E4A72">
        <w:tc>
          <w:tcPr>
            <w:tcW w:w="851" w:type="dxa"/>
            <w:tcBorders>
              <w:top w:val="single" w:sz="2" w:space="0" w:color="auto"/>
              <w:left w:val="single" w:sz="2" w:space="0" w:color="auto"/>
              <w:bottom w:val="single" w:sz="2" w:space="0" w:color="auto"/>
              <w:right w:val="single" w:sz="2" w:space="0" w:color="auto"/>
            </w:tcBorders>
          </w:tcPr>
          <w:p w14:paraId="1A75899F" w14:textId="77777777" w:rsidR="00FB01E4" w:rsidRDefault="008A0105">
            <w:pPr>
              <w:pStyle w:val="a3"/>
            </w:pPr>
            <w:r>
              <w:t>1.7.1.</w:t>
            </w:r>
          </w:p>
        </w:tc>
        <w:tc>
          <w:tcPr>
            <w:tcW w:w="2694" w:type="dxa"/>
            <w:tcBorders>
              <w:top w:val="single" w:sz="2" w:space="0" w:color="auto"/>
              <w:left w:val="single" w:sz="2" w:space="0" w:color="auto"/>
              <w:bottom w:val="single" w:sz="2" w:space="0" w:color="auto"/>
              <w:right w:val="single" w:sz="2" w:space="0" w:color="auto"/>
            </w:tcBorders>
          </w:tcPr>
          <w:p w14:paraId="2A2D5F32" w14:textId="77777777" w:rsidR="00FB01E4" w:rsidRDefault="008A0105">
            <w:pPr>
              <w:pStyle w:val="a3"/>
            </w:pPr>
            <w:r>
              <w:t xml:space="preserve">Организация взаимовыгодного сотрудничества Нижегородской области с частными партнерами в целях создания, реконструкции, модернизации, обслуживания или эксплуатации объектов социальной сферы, в том числе обеспечение сохранения целевого использования государственных объектов при передаче их негосударственным организациям с применением механизмов государственно- частного партнерства </w:t>
            </w:r>
          </w:p>
        </w:tc>
        <w:tc>
          <w:tcPr>
            <w:tcW w:w="1559" w:type="dxa"/>
            <w:tcBorders>
              <w:top w:val="single" w:sz="2" w:space="0" w:color="auto"/>
              <w:left w:val="single" w:sz="2" w:space="0" w:color="auto"/>
              <w:bottom w:val="single" w:sz="2" w:space="0" w:color="auto"/>
              <w:right w:val="single" w:sz="2" w:space="0" w:color="auto"/>
            </w:tcBorders>
          </w:tcPr>
          <w:p w14:paraId="29A9D11D"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72C8181A" w14:textId="77777777" w:rsidR="00FB01E4" w:rsidRDefault="008A0105">
            <w:pPr>
              <w:pStyle w:val="a3"/>
            </w:pPr>
            <w:r>
              <w:t>Количество проектов в социальной сфере с применением механизмов государственно- частного партнерства, в том числе посредством заключения концессионного соглашения, проектов в год (нарастающим итогом, начиная с 2021 года)</w:t>
            </w:r>
          </w:p>
        </w:tc>
        <w:tc>
          <w:tcPr>
            <w:tcW w:w="1843" w:type="dxa"/>
            <w:tcBorders>
              <w:top w:val="single" w:sz="2" w:space="0" w:color="auto"/>
              <w:left w:val="single" w:sz="2" w:space="0" w:color="auto"/>
              <w:bottom w:val="single" w:sz="2" w:space="0" w:color="auto"/>
              <w:right w:val="single" w:sz="2" w:space="0" w:color="auto"/>
            </w:tcBorders>
          </w:tcPr>
          <w:p w14:paraId="0151A418" w14:textId="77777777" w:rsidR="00FB01E4" w:rsidRDefault="008A0105">
            <w:pPr>
              <w:pStyle w:val="a3"/>
              <w:jc w:val="center"/>
            </w:pPr>
            <w:r>
              <w:t xml:space="preserve">5 </w:t>
            </w:r>
          </w:p>
        </w:tc>
        <w:tc>
          <w:tcPr>
            <w:tcW w:w="1559" w:type="dxa"/>
            <w:tcBorders>
              <w:top w:val="single" w:sz="2" w:space="0" w:color="auto"/>
              <w:left w:val="single" w:sz="2" w:space="0" w:color="auto"/>
              <w:bottom w:val="single" w:sz="2" w:space="0" w:color="auto"/>
              <w:right w:val="single" w:sz="2" w:space="0" w:color="auto"/>
            </w:tcBorders>
          </w:tcPr>
          <w:p w14:paraId="3410EFEE" w14:textId="77777777" w:rsidR="00FB01E4" w:rsidRDefault="008A0105">
            <w:pPr>
              <w:pStyle w:val="a3"/>
              <w:jc w:val="center"/>
            </w:pPr>
            <w:r>
              <w:t xml:space="preserve">6 </w:t>
            </w:r>
          </w:p>
        </w:tc>
        <w:tc>
          <w:tcPr>
            <w:tcW w:w="1559" w:type="dxa"/>
            <w:tcBorders>
              <w:top w:val="single" w:sz="2" w:space="0" w:color="auto"/>
              <w:left w:val="single" w:sz="2" w:space="0" w:color="auto"/>
              <w:bottom w:val="single" w:sz="2" w:space="0" w:color="auto"/>
              <w:right w:val="single" w:sz="2" w:space="0" w:color="auto"/>
            </w:tcBorders>
          </w:tcPr>
          <w:p w14:paraId="08D154AF" w14:textId="77777777" w:rsidR="00FB01E4" w:rsidRDefault="008A0105">
            <w:pPr>
              <w:pStyle w:val="a3"/>
              <w:jc w:val="center"/>
            </w:pPr>
            <w:r>
              <w:t xml:space="preserve">7 </w:t>
            </w:r>
          </w:p>
        </w:tc>
        <w:tc>
          <w:tcPr>
            <w:tcW w:w="1701" w:type="dxa"/>
            <w:tcBorders>
              <w:top w:val="single" w:sz="2" w:space="0" w:color="auto"/>
              <w:left w:val="single" w:sz="2" w:space="0" w:color="auto"/>
              <w:bottom w:val="single" w:sz="2" w:space="0" w:color="auto"/>
              <w:right w:val="single" w:sz="2" w:space="0" w:color="auto"/>
            </w:tcBorders>
          </w:tcPr>
          <w:p w14:paraId="61AA66AC" w14:textId="77777777" w:rsidR="00FB01E4" w:rsidRDefault="008A0105">
            <w:pPr>
              <w:pStyle w:val="a3"/>
              <w:jc w:val="center"/>
            </w:pPr>
            <w:r>
              <w:t xml:space="preserve">8 </w:t>
            </w:r>
          </w:p>
        </w:tc>
        <w:tc>
          <w:tcPr>
            <w:tcW w:w="1560" w:type="dxa"/>
            <w:tcBorders>
              <w:top w:val="single" w:sz="2" w:space="0" w:color="auto"/>
              <w:left w:val="single" w:sz="2" w:space="0" w:color="auto"/>
              <w:bottom w:val="single" w:sz="2" w:space="0" w:color="auto"/>
              <w:right w:val="single" w:sz="2" w:space="0" w:color="auto"/>
            </w:tcBorders>
          </w:tcPr>
          <w:p w14:paraId="6131B34E" w14:textId="77777777" w:rsidR="00FB01E4" w:rsidRDefault="008A0105">
            <w:pPr>
              <w:pStyle w:val="a3"/>
              <w:jc w:val="center"/>
            </w:pPr>
            <w:r>
              <w:t xml:space="preserve">9 </w:t>
            </w:r>
          </w:p>
        </w:tc>
        <w:tc>
          <w:tcPr>
            <w:tcW w:w="3261" w:type="dxa"/>
            <w:tcBorders>
              <w:top w:val="single" w:sz="2" w:space="0" w:color="auto"/>
              <w:left w:val="single" w:sz="2" w:space="0" w:color="auto"/>
              <w:bottom w:val="single" w:sz="2" w:space="0" w:color="auto"/>
              <w:right w:val="single" w:sz="2" w:space="0" w:color="auto"/>
            </w:tcBorders>
          </w:tcPr>
          <w:p w14:paraId="4AB89F30" w14:textId="77777777" w:rsidR="00FB01E4" w:rsidRDefault="008A0105">
            <w:pPr>
              <w:pStyle w:val="a3"/>
            </w:pPr>
            <w:r>
              <w:t xml:space="preserve">Привлечение частных инвестиций и повышение эффективности управления объектами государственной собственности в результате заключения соглашений о государственно- частном партнерстве, концессионных соглашений </w:t>
            </w:r>
          </w:p>
        </w:tc>
        <w:tc>
          <w:tcPr>
            <w:tcW w:w="2549" w:type="dxa"/>
            <w:tcBorders>
              <w:top w:val="single" w:sz="2" w:space="0" w:color="auto"/>
              <w:left w:val="single" w:sz="2" w:space="0" w:color="auto"/>
              <w:bottom w:val="single" w:sz="2" w:space="0" w:color="auto"/>
              <w:right w:val="single" w:sz="2" w:space="0" w:color="auto"/>
            </w:tcBorders>
          </w:tcPr>
          <w:p w14:paraId="27BFC4D6" w14:textId="77777777" w:rsidR="00FB01E4" w:rsidRDefault="008A0105">
            <w:pPr>
              <w:pStyle w:val="a3"/>
              <w:jc w:val="center"/>
            </w:pPr>
            <w:r>
              <w:t xml:space="preserve">Министерство имущественных и земельных отношений Нижегородской области, </w:t>
            </w:r>
          </w:p>
          <w:p w14:paraId="02EF1BC4" w14:textId="77777777" w:rsidR="00FB01E4" w:rsidRDefault="008A0105">
            <w:pPr>
              <w:pStyle w:val="a3"/>
              <w:jc w:val="center"/>
            </w:pPr>
            <w:r>
              <w:t>министерство социальной политики Нижегородской области,</w:t>
            </w:r>
          </w:p>
          <w:p w14:paraId="2A08CF66" w14:textId="77777777" w:rsidR="00FB01E4" w:rsidRDefault="008A0105">
            <w:pPr>
              <w:pStyle w:val="a3"/>
              <w:jc w:val="center"/>
            </w:pPr>
            <w:r>
              <w:t xml:space="preserve">министерство здравоохранения Нижегородской области, </w:t>
            </w:r>
          </w:p>
          <w:p w14:paraId="2F094171" w14:textId="77777777" w:rsidR="00FB01E4" w:rsidRDefault="008A0105">
            <w:pPr>
              <w:pStyle w:val="a3"/>
              <w:jc w:val="center"/>
            </w:pPr>
            <w:r>
              <w:t xml:space="preserve">министерство образования, науки и молодежной политики Нижегородской области, </w:t>
            </w:r>
          </w:p>
          <w:p w14:paraId="11205E2D" w14:textId="77777777" w:rsidR="00FB01E4" w:rsidRDefault="008A0105">
            <w:pPr>
              <w:pStyle w:val="a3"/>
              <w:jc w:val="center"/>
            </w:pPr>
            <w:r>
              <w:t>министерство культуры Нижегородской области,</w:t>
            </w:r>
          </w:p>
          <w:p w14:paraId="21C99AD3" w14:textId="77777777" w:rsidR="00FB01E4" w:rsidRDefault="008A0105">
            <w:pPr>
              <w:pStyle w:val="a3"/>
              <w:jc w:val="center"/>
            </w:pPr>
            <w:r>
              <w:t xml:space="preserve">министерство спорта Нижегородской области </w:t>
            </w:r>
          </w:p>
        </w:tc>
      </w:tr>
      <w:tr w:rsidR="00FB01E4" w14:paraId="0700CDB9" w14:textId="77777777" w:rsidTr="005E4A72">
        <w:tc>
          <w:tcPr>
            <w:tcW w:w="851" w:type="dxa"/>
            <w:tcBorders>
              <w:top w:val="single" w:sz="2" w:space="0" w:color="auto"/>
              <w:left w:val="single" w:sz="2" w:space="0" w:color="auto"/>
              <w:bottom w:val="single" w:sz="2" w:space="0" w:color="auto"/>
              <w:right w:val="single" w:sz="2" w:space="0" w:color="auto"/>
            </w:tcBorders>
          </w:tcPr>
          <w:p w14:paraId="52A1142B" w14:textId="77777777" w:rsidR="00FB01E4" w:rsidRDefault="008A0105">
            <w:pPr>
              <w:pStyle w:val="a3"/>
            </w:pPr>
            <w:r>
              <w:t>1.8.</w:t>
            </w:r>
          </w:p>
        </w:tc>
        <w:tc>
          <w:tcPr>
            <w:tcW w:w="22397" w:type="dxa"/>
            <w:gridSpan w:val="10"/>
            <w:tcBorders>
              <w:top w:val="single" w:sz="2" w:space="0" w:color="auto"/>
              <w:left w:val="single" w:sz="2" w:space="0" w:color="auto"/>
              <w:bottom w:val="single" w:sz="2" w:space="0" w:color="auto"/>
              <w:right w:val="single" w:sz="2" w:space="0" w:color="auto"/>
            </w:tcBorders>
          </w:tcPr>
          <w:p w14:paraId="088F92D6" w14:textId="77777777" w:rsidR="00FB01E4" w:rsidRDefault="008A0105">
            <w:pPr>
              <w:pStyle w:val="a3"/>
            </w:pPr>
            <w:r>
              <w:t xml:space="preserve">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w:t>
            </w:r>
            <w:r>
              <w:lastRenderedPageBreak/>
              <w:t xml:space="preserve">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 </w:t>
            </w:r>
          </w:p>
        </w:tc>
      </w:tr>
      <w:tr w:rsidR="005E4A72" w14:paraId="464F72FC" w14:textId="77777777" w:rsidTr="005E4A72">
        <w:tc>
          <w:tcPr>
            <w:tcW w:w="851" w:type="dxa"/>
            <w:tcBorders>
              <w:top w:val="single" w:sz="2" w:space="0" w:color="auto"/>
              <w:left w:val="single" w:sz="2" w:space="0" w:color="auto"/>
              <w:bottom w:val="single" w:sz="2" w:space="0" w:color="auto"/>
              <w:right w:val="single" w:sz="2" w:space="0" w:color="auto"/>
            </w:tcBorders>
          </w:tcPr>
          <w:p w14:paraId="44E0EB9A" w14:textId="77777777" w:rsidR="00FB01E4" w:rsidRDefault="008A0105">
            <w:pPr>
              <w:pStyle w:val="a3"/>
            </w:pPr>
            <w:r>
              <w:lastRenderedPageBreak/>
              <w:t>1.8.1.</w:t>
            </w:r>
          </w:p>
        </w:tc>
        <w:tc>
          <w:tcPr>
            <w:tcW w:w="2694" w:type="dxa"/>
            <w:tcBorders>
              <w:top w:val="single" w:sz="2" w:space="0" w:color="auto"/>
              <w:left w:val="single" w:sz="2" w:space="0" w:color="auto"/>
              <w:bottom w:val="single" w:sz="2" w:space="0" w:color="auto"/>
              <w:right w:val="single" w:sz="2" w:space="0" w:color="auto"/>
            </w:tcBorders>
          </w:tcPr>
          <w:p w14:paraId="03BB5209" w14:textId="77777777" w:rsidR="00FB01E4" w:rsidRDefault="008A0105">
            <w:pPr>
              <w:pStyle w:val="a3"/>
            </w:pPr>
            <w:r>
              <w:t xml:space="preserve">Разработка и проведение серии методических семинаров для сотрудников ОМСУ и руководителей (представителей) СО НКО в малых городах и селах </w:t>
            </w:r>
          </w:p>
        </w:tc>
        <w:tc>
          <w:tcPr>
            <w:tcW w:w="1559" w:type="dxa"/>
            <w:tcBorders>
              <w:top w:val="single" w:sz="2" w:space="0" w:color="auto"/>
              <w:left w:val="single" w:sz="2" w:space="0" w:color="auto"/>
              <w:bottom w:val="single" w:sz="2" w:space="0" w:color="auto"/>
              <w:right w:val="single" w:sz="2" w:space="0" w:color="auto"/>
            </w:tcBorders>
          </w:tcPr>
          <w:p w14:paraId="4446C3A3"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69CC3009" w14:textId="77777777" w:rsidR="00FB01E4" w:rsidRDefault="008A0105">
            <w:pPr>
              <w:pStyle w:val="a3"/>
            </w:pPr>
            <w:r>
              <w:t>Количество проведенных семинаров, ед.</w:t>
            </w:r>
          </w:p>
        </w:tc>
        <w:tc>
          <w:tcPr>
            <w:tcW w:w="1843" w:type="dxa"/>
            <w:tcBorders>
              <w:top w:val="single" w:sz="2" w:space="0" w:color="auto"/>
              <w:left w:val="single" w:sz="2" w:space="0" w:color="auto"/>
              <w:bottom w:val="single" w:sz="2" w:space="0" w:color="auto"/>
              <w:right w:val="single" w:sz="2" w:space="0" w:color="auto"/>
            </w:tcBorders>
          </w:tcPr>
          <w:p w14:paraId="595BB1B8" w14:textId="77777777" w:rsidR="00FB01E4" w:rsidRDefault="008A0105">
            <w:pPr>
              <w:pStyle w:val="a3"/>
              <w:jc w:val="center"/>
            </w:pPr>
            <w:r>
              <w:t xml:space="preserve">10 </w:t>
            </w:r>
          </w:p>
        </w:tc>
        <w:tc>
          <w:tcPr>
            <w:tcW w:w="1559" w:type="dxa"/>
            <w:tcBorders>
              <w:top w:val="single" w:sz="2" w:space="0" w:color="auto"/>
              <w:left w:val="single" w:sz="2" w:space="0" w:color="auto"/>
              <w:bottom w:val="single" w:sz="2" w:space="0" w:color="auto"/>
              <w:right w:val="single" w:sz="2" w:space="0" w:color="auto"/>
            </w:tcBorders>
          </w:tcPr>
          <w:p w14:paraId="2DBDC1A0" w14:textId="77777777" w:rsidR="00FB01E4" w:rsidRDefault="008A0105">
            <w:pPr>
              <w:pStyle w:val="a3"/>
              <w:jc w:val="center"/>
            </w:pPr>
            <w:r>
              <w:t xml:space="preserve">10 </w:t>
            </w:r>
          </w:p>
        </w:tc>
        <w:tc>
          <w:tcPr>
            <w:tcW w:w="1559" w:type="dxa"/>
            <w:tcBorders>
              <w:top w:val="single" w:sz="2" w:space="0" w:color="auto"/>
              <w:left w:val="single" w:sz="2" w:space="0" w:color="auto"/>
              <w:bottom w:val="single" w:sz="2" w:space="0" w:color="auto"/>
              <w:right w:val="single" w:sz="2" w:space="0" w:color="auto"/>
            </w:tcBorders>
          </w:tcPr>
          <w:p w14:paraId="63B9F289" w14:textId="77777777" w:rsidR="00FB01E4" w:rsidRDefault="008A0105">
            <w:pPr>
              <w:pStyle w:val="a3"/>
              <w:jc w:val="center"/>
            </w:pPr>
            <w:r>
              <w:t xml:space="preserve">10 </w:t>
            </w:r>
          </w:p>
        </w:tc>
        <w:tc>
          <w:tcPr>
            <w:tcW w:w="1701" w:type="dxa"/>
            <w:tcBorders>
              <w:top w:val="single" w:sz="2" w:space="0" w:color="auto"/>
              <w:left w:val="single" w:sz="2" w:space="0" w:color="auto"/>
              <w:bottom w:val="single" w:sz="2" w:space="0" w:color="auto"/>
              <w:right w:val="single" w:sz="2" w:space="0" w:color="auto"/>
            </w:tcBorders>
          </w:tcPr>
          <w:p w14:paraId="6F9A62AF" w14:textId="77777777" w:rsidR="00FB01E4" w:rsidRDefault="008A0105">
            <w:pPr>
              <w:pStyle w:val="a3"/>
              <w:jc w:val="center"/>
            </w:pPr>
            <w:r>
              <w:t xml:space="preserve">10 </w:t>
            </w:r>
          </w:p>
        </w:tc>
        <w:tc>
          <w:tcPr>
            <w:tcW w:w="1560" w:type="dxa"/>
            <w:tcBorders>
              <w:top w:val="single" w:sz="2" w:space="0" w:color="auto"/>
              <w:left w:val="single" w:sz="2" w:space="0" w:color="auto"/>
              <w:bottom w:val="single" w:sz="2" w:space="0" w:color="auto"/>
              <w:right w:val="single" w:sz="2" w:space="0" w:color="auto"/>
            </w:tcBorders>
          </w:tcPr>
          <w:p w14:paraId="10C8C984" w14:textId="77777777" w:rsidR="00FB01E4" w:rsidRDefault="008A0105">
            <w:pPr>
              <w:pStyle w:val="a3"/>
              <w:jc w:val="center"/>
            </w:pPr>
            <w:r>
              <w:t xml:space="preserve">10 </w:t>
            </w:r>
          </w:p>
        </w:tc>
        <w:tc>
          <w:tcPr>
            <w:tcW w:w="3261" w:type="dxa"/>
            <w:tcBorders>
              <w:top w:val="single" w:sz="2" w:space="0" w:color="auto"/>
              <w:left w:val="single" w:sz="2" w:space="0" w:color="auto"/>
              <w:bottom w:val="single" w:sz="2" w:space="0" w:color="auto"/>
              <w:right w:val="single" w:sz="2" w:space="0" w:color="auto"/>
            </w:tcBorders>
          </w:tcPr>
          <w:p w14:paraId="01E77CD6" w14:textId="77777777" w:rsidR="00FB01E4" w:rsidRDefault="008A0105">
            <w:pPr>
              <w:pStyle w:val="a3"/>
            </w:pPr>
            <w:r>
              <w:t>Проведение семинаров позволит:</w:t>
            </w:r>
          </w:p>
          <w:p w14:paraId="28ACD3D8" w14:textId="77777777" w:rsidR="00FB01E4" w:rsidRDefault="008A0105">
            <w:pPr>
              <w:pStyle w:val="a3"/>
            </w:pPr>
            <w:r>
              <w:t>1. Разъяснить порядок разработки и реализации программ поддержки СО НКО (для сотрудников ОМСУ).</w:t>
            </w:r>
          </w:p>
          <w:p w14:paraId="0947BE7F" w14:textId="77777777" w:rsidR="00FB01E4" w:rsidRDefault="008A0105">
            <w:pPr>
              <w:pStyle w:val="a3"/>
            </w:pPr>
            <w:r>
              <w:t>2. Повысить правовую грамотность руководителей и сотрудников СО НКО.</w:t>
            </w:r>
          </w:p>
          <w:p w14:paraId="2063BB05" w14:textId="77777777" w:rsidR="00FB01E4" w:rsidRDefault="008A0105">
            <w:pPr>
              <w:pStyle w:val="a3"/>
            </w:pPr>
            <w:r>
              <w:t xml:space="preserve">3. Повысить </w:t>
            </w:r>
          </w:p>
          <w:p w14:paraId="2D0A8117" w14:textId="77777777" w:rsidR="00FB01E4" w:rsidRDefault="008A0105">
            <w:pPr>
              <w:pStyle w:val="a3"/>
            </w:pPr>
            <w:r>
              <w:t>результативность участия СО НКО в различных конкурсах по предоставлению поддержки на реализацию социально значимых проектов (программ) либо мероприятий.</w:t>
            </w:r>
          </w:p>
          <w:p w14:paraId="070713C5" w14:textId="77777777" w:rsidR="00FB01E4" w:rsidRDefault="008A0105">
            <w:pPr>
              <w:pStyle w:val="a3"/>
            </w:pPr>
            <w:r>
              <w:t>4. Оказать консультационную поддержку СО НКО по подготовке заявок (иной документации) для получения государственной поддержки.</w:t>
            </w:r>
          </w:p>
          <w:p w14:paraId="358E19D3" w14:textId="77777777" w:rsidR="00FB01E4" w:rsidRDefault="008A0105">
            <w:pPr>
              <w:pStyle w:val="a3"/>
            </w:pPr>
            <w:r>
              <w:t>5. Увеличить долю грантополучателей среди СО НКО, работающих в малых городах и селах.</w:t>
            </w:r>
          </w:p>
        </w:tc>
        <w:tc>
          <w:tcPr>
            <w:tcW w:w="2549" w:type="dxa"/>
            <w:tcBorders>
              <w:top w:val="single" w:sz="2" w:space="0" w:color="auto"/>
              <w:left w:val="single" w:sz="2" w:space="0" w:color="auto"/>
              <w:bottom w:val="single" w:sz="2" w:space="0" w:color="auto"/>
              <w:right w:val="single" w:sz="2" w:space="0" w:color="auto"/>
            </w:tcBorders>
          </w:tcPr>
          <w:p w14:paraId="27818267" w14:textId="77777777" w:rsidR="00FB01E4" w:rsidRDefault="008A0105">
            <w:pPr>
              <w:pStyle w:val="a3"/>
              <w:jc w:val="center"/>
            </w:pPr>
            <w:r>
              <w:t>Министерство внутренней региональной и муниципальной политики Нижегородской области,</w:t>
            </w:r>
          </w:p>
          <w:p w14:paraId="2E747F96" w14:textId="77777777" w:rsidR="00FB01E4" w:rsidRDefault="008A0105">
            <w:pPr>
              <w:pStyle w:val="a3"/>
              <w:jc w:val="center"/>
            </w:pPr>
            <w:r>
              <w:t>ОМСУ (по согласованию)</w:t>
            </w:r>
          </w:p>
        </w:tc>
      </w:tr>
      <w:tr w:rsidR="00FB01E4" w14:paraId="62B9CC93" w14:textId="77777777" w:rsidTr="005E4A72">
        <w:tc>
          <w:tcPr>
            <w:tcW w:w="851" w:type="dxa"/>
            <w:tcBorders>
              <w:top w:val="single" w:sz="2" w:space="0" w:color="auto"/>
              <w:left w:val="single" w:sz="2" w:space="0" w:color="auto"/>
              <w:bottom w:val="single" w:sz="2" w:space="0" w:color="auto"/>
              <w:right w:val="single" w:sz="2" w:space="0" w:color="auto"/>
            </w:tcBorders>
          </w:tcPr>
          <w:p w14:paraId="70FB110D" w14:textId="77777777" w:rsidR="00FB01E4" w:rsidRDefault="008A0105">
            <w:pPr>
              <w:pStyle w:val="a3"/>
            </w:pPr>
            <w:r>
              <w:t>1.9.</w:t>
            </w:r>
          </w:p>
        </w:tc>
        <w:tc>
          <w:tcPr>
            <w:tcW w:w="22397" w:type="dxa"/>
            <w:gridSpan w:val="10"/>
            <w:tcBorders>
              <w:top w:val="single" w:sz="2" w:space="0" w:color="auto"/>
              <w:left w:val="single" w:sz="2" w:space="0" w:color="auto"/>
              <w:bottom w:val="single" w:sz="2" w:space="0" w:color="auto"/>
              <w:right w:val="single" w:sz="2" w:space="0" w:color="auto"/>
            </w:tcBorders>
          </w:tcPr>
          <w:p w14:paraId="6ACA01F4" w14:textId="77777777" w:rsidR="00FB01E4" w:rsidRDefault="008A0105">
            <w:pPr>
              <w:pStyle w:val="a3"/>
            </w:pPr>
            <w:r>
              <w:t xml:space="preserve">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 </w:t>
            </w:r>
          </w:p>
        </w:tc>
      </w:tr>
      <w:tr w:rsidR="005E4A72" w14:paraId="7DC5C64E" w14:textId="77777777" w:rsidTr="005E4A72">
        <w:tc>
          <w:tcPr>
            <w:tcW w:w="851" w:type="dxa"/>
            <w:tcBorders>
              <w:top w:val="single" w:sz="2" w:space="0" w:color="auto"/>
              <w:left w:val="single" w:sz="2" w:space="0" w:color="auto"/>
              <w:bottom w:val="single" w:sz="2" w:space="0" w:color="auto"/>
              <w:right w:val="single" w:sz="2" w:space="0" w:color="auto"/>
            </w:tcBorders>
          </w:tcPr>
          <w:p w14:paraId="0CEA02A4" w14:textId="77777777" w:rsidR="00FB01E4" w:rsidRDefault="008A0105">
            <w:pPr>
              <w:pStyle w:val="a3"/>
            </w:pPr>
            <w:r>
              <w:t>1.9.1.</w:t>
            </w:r>
          </w:p>
        </w:tc>
        <w:tc>
          <w:tcPr>
            <w:tcW w:w="2694" w:type="dxa"/>
            <w:tcBorders>
              <w:top w:val="single" w:sz="2" w:space="0" w:color="auto"/>
              <w:left w:val="single" w:sz="2" w:space="0" w:color="auto"/>
              <w:bottom w:val="single" w:sz="2" w:space="0" w:color="auto"/>
              <w:right w:val="single" w:sz="2" w:space="0" w:color="auto"/>
            </w:tcBorders>
          </w:tcPr>
          <w:p w14:paraId="0873FBE3" w14:textId="77777777" w:rsidR="00FB01E4" w:rsidRDefault="008A0105">
            <w:pPr>
              <w:pStyle w:val="a3"/>
            </w:pPr>
            <w:r>
              <w:t xml:space="preserve">Организация совещаний, круглых столов, конференций (форумов), единых информационных дней, </w:t>
            </w:r>
            <w:r>
              <w:lastRenderedPageBreak/>
              <w:t xml:space="preserve">пресс-конференций по вопросам развития предпринимательства (ведение диалога органов государственной власти и бизнеса) </w:t>
            </w:r>
          </w:p>
        </w:tc>
        <w:tc>
          <w:tcPr>
            <w:tcW w:w="1559" w:type="dxa"/>
            <w:tcBorders>
              <w:top w:val="single" w:sz="2" w:space="0" w:color="auto"/>
              <w:left w:val="single" w:sz="2" w:space="0" w:color="auto"/>
              <w:bottom w:val="single" w:sz="2" w:space="0" w:color="auto"/>
              <w:right w:val="single" w:sz="2" w:space="0" w:color="auto"/>
            </w:tcBorders>
          </w:tcPr>
          <w:p w14:paraId="6492F0AE" w14:textId="77777777" w:rsidR="00FB01E4" w:rsidRDefault="008A0105">
            <w:pPr>
              <w:pStyle w:val="a3"/>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74282C68" w14:textId="77777777" w:rsidR="00FB01E4" w:rsidRDefault="008A0105">
            <w:pPr>
              <w:pStyle w:val="a3"/>
            </w:pPr>
            <w:r>
              <w:t xml:space="preserve">Количество проводимых мероприятий по вопросам развития предпринимательства, направленных на развитие малого и среднего предпринимательства, с участием представителей </w:t>
            </w:r>
            <w:r>
              <w:lastRenderedPageBreak/>
              <w:t>бизнеса, ед.</w:t>
            </w:r>
          </w:p>
        </w:tc>
        <w:tc>
          <w:tcPr>
            <w:tcW w:w="1843" w:type="dxa"/>
            <w:tcBorders>
              <w:top w:val="single" w:sz="2" w:space="0" w:color="auto"/>
              <w:left w:val="single" w:sz="2" w:space="0" w:color="auto"/>
              <w:bottom w:val="single" w:sz="2" w:space="0" w:color="auto"/>
              <w:right w:val="single" w:sz="2" w:space="0" w:color="auto"/>
            </w:tcBorders>
          </w:tcPr>
          <w:p w14:paraId="443C92E2" w14:textId="77777777" w:rsidR="00FB01E4" w:rsidRDefault="008A0105">
            <w:pPr>
              <w:pStyle w:val="a3"/>
              <w:jc w:val="center"/>
            </w:pPr>
            <w:r>
              <w:lastRenderedPageBreak/>
              <w:t xml:space="preserve">10 </w:t>
            </w:r>
          </w:p>
        </w:tc>
        <w:tc>
          <w:tcPr>
            <w:tcW w:w="1559" w:type="dxa"/>
            <w:tcBorders>
              <w:top w:val="single" w:sz="2" w:space="0" w:color="auto"/>
              <w:left w:val="single" w:sz="2" w:space="0" w:color="auto"/>
              <w:bottom w:val="single" w:sz="2" w:space="0" w:color="auto"/>
              <w:right w:val="single" w:sz="2" w:space="0" w:color="auto"/>
            </w:tcBorders>
          </w:tcPr>
          <w:p w14:paraId="62DBC0BD" w14:textId="77777777" w:rsidR="00FB01E4" w:rsidRDefault="008A0105">
            <w:pPr>
              <w:pStyle w:val="a3"/>
              <w:jc w:val="center"/>
            </w:pPr>
            <w:r>
              <w:t xml:space="preserve">11 </w:t>
            </w:r>
          </w:p>
        </w:tc>
        <w:tc>
          <w:tcPr>
            <w:tcW w:w="1559" w:type="dxa"/>
            <w:tcBorders>
              <w:top w:val="single" w:sz="2" w:space="0" w:color="auto"/>
              <w:left w:val="single" w:sz="2" w:space="0" w:color="auto"/>
              <w:bottom w:val="single" w:sz="2" w:space="0" w:color="auto"/>
              <w:right w:val="single" w:sz="2" w:space="0" w:color="auto"/>
            </w:tcBorders>
          </w:tcPr>
          <w:p w14:paraId="237E0E4B" w14:textId="77777777" w:rsidR="00FB01E4" w:rsidRDefault="008A0105">
            <w:pPr>
              <w:pStyle w:val="a3"/>
              <w:jc w:val="center"/>
            </w:pPr>
            <w:r>
              <w:t xml:space="preserve">12 </w:t>
            </w:r>
          </w:p>
        </w:tc>
        <w:tc>
          <w:tcPr>
            <w:tcW w:w="1701" w:type="dxa"/>
            <w:tcBorders>
              <w:top w:val="single" w:sz="2" w:space="0" w:color="auto"/>
              <w:left w:val="single" w:sz="2" w:space="0" w:color="auto"/>
              <w:bottom w:val="single" w:sz="2" w:space="0" w:color="auto"/>
              <w:right w:val="single" w:sz="2" w:space="0" w:color="auto"/>
            </w:tcBorders>
          </w:tcPr>
          <w:p w14:paraId="35F721D9" w14:textId="77777777" w:rsidR="00FB01E4" w:rsidRDefault="008A0105">
            <w:pPr>
              <w:pStyle w:val="a3"/>
              <w:jc w:val="center"/>
            </w:pPr>
            <w:r>
              <w:t xml:space="preserve">13 </w:t>
            </w:r>
          </w:p>
        </w:tc>
        <w:tc>
          <w:tcPr>
            <w:tcW w:w="1560" w:type="dxa"/>
            <w:tcBorders>
              <w:top w:val="single" w:sz="2" w:space="0" w:color="auto"/>
              <w:left w:val="single" w:sz="2" w:space="0" w:color="auto"/>
              <w:bottom w:val="single" w:sz="2" w:space="0" w:color="auto"/>
              <w:right w:val="single" w:sz="2" w:space="0" w:color="auto"/>
            </w:tcBorders>
          </w:tcPr>
          <w:p w14:paraId="64DA4A10" w14:textId="77777777" w:rsidR="00FB01E4" w:rsidRDefault="008A0105">
            <w:pPr>
              <w:pStyle w:val="a3"/>
              <w:jc w:val="center"/>
            </w:pPr>
            <w:r>
              <w:t xml:space="preserve">14 </w:t>
            </w:r>
          </w:p>
        </w:tc>
        <w:tc>
          <w:tcPr>
            <w:tcW w:w="3261" w:type="dxa"/>
            <w:tcBorders>
              <w:top w:val="single" w:sz="2" w:space="0" w:color="auto"/>
              <w:left w:val="single" w:sz="2" w:space="0" w:color="auto"/>
              <w:bottom w:val="single" w:sz="2" w:space="0" w:color="auto"/>
              <w:right w:val="single" w:sz="2" w:space="0" w:color="auto"/>
            </w:tcBorders>
          </w:tcPr>
          <w:p w14:paraId="2558258D" w14:textId="77777777" w:rsidR="00FB01E4" w:rsidRDefault="008A0105">
            <w:pPr>
              <w:pStyle w:val="a3"/>
            </w:pPr>
            <w:r>
              <w:t xml:space="preserve">Выработка предложений по решению проблем и мероприятий в целях развития малого и среднего предпринимательства </w:t>
            </w:r>
          </w:p>
        </w:tc>
        <w:tc>
          <w:tcPr>
            <w:tcW w:w="2549" w:type="dxa"/>
            <w:tcBorders>
              <w:top w:val="single" w:sz="2" w:space="0" w:color="auto"/>
              <w:left w:val="single" w:sz="2" w:space="0" w:color="auto"/>
              <w:bottom w:val="single" w:sz="2" w:space="0" w:color="auto"/>
              <w:right w:val="single" w:sz="2" w:space="0" w:color="auto"/>
            </w:tcBorders>
          </w:tcPr>
          <w:p w14:paraId="41A54E9D"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r>
              <w:lastRenderedPageBreak/>
              <w:t>Волго-Вятское главное управление Центрального банка Российской Федерации (по согласованию)</w:t>
            </w:r>
          </w:p>
        </w:tc>
      </w:tr>
      <w:tr w:rsidR="005E4A72" w14:paraId="46F13884" w14:textId="77777777" w:rsidTr="005E4A72">
        <w:tc>
          <w:tcPr>
            <w:tcW w:w="851" w:type="dxa"/>
            <w:tcBorders>
              <w:top w:val="single" w:sz="2" w:space="0" w:color="auto"/>
              <w:left w:val="single" w:sz="2" w:space="0" w:color="auto"/>
              <w:bottom w:val="single" w:sz="2" w:space="0" w:color="auto"/>
              <w:right w:val="single" w:sz="2" w:space="0" w:color="auto"/>
            </w:tcBorders>
          </w:tcPr>
          <w:p w14:paraId="2755A668" w14:textId="77777777" w:rsidR="00FB01E4" w:rsidRDefault="008A0105">
            <w:pPr>
              <w:pStyle w:val="a3"/>
            </w:pPr>
            <w:r>
              <w:lastRenderedPageBreak/>
              <w:t>1.9.2.</w:t>
            </w:r>
          </w:p>
        </w:tc>
        <w:tc>
          <w:tcPr>
            <w:tcW w:w="2694" w:type="dxa"/>
            <w:tcBorders>
              <w:top w:val="single" w:sz="2" w:space="0" w:color="auto"/>
              <w:left w:val="single" w:sz="2" w:space="0" w:color="auto"/>
              <w:bottom w:val="single" w:sz="2" w:space="0" w:color="auto"/>
              <w:right w:val="single" w:sz="2" w:space="0" w:color="auto"/>
            </w:tcBorders>
          </w:tcPr>
          <w:p w14:paraId="1BDDB83A" w14:textId="77777777" w:rsidR="00FB01E4" w:rsidRDefault="008A0105">
            <w:pPr>
              <w:pStyle w:val="a3"/>
            </w:pPr>
            <w:r>
              <w:t xml:space="preserve">Реализация программ по комплексному развитию субъектов предпринимательства в Нижегородской области </w:t>
            </w:r>
          </w:p>
        </w:tc>
        <w:tc>
          <w:tcPr>
            <w:tcW w:w="1559" w:type="dxa"/>
            <w:tcBorders>
              <w:top w:val="single" w:sz="2" w:space="0" w:color="auto"/>
              <w:left w:val="single" w:sz="2" w:space="0" w:color="auto"/>
              <w:bottom w:val="single" w:sz="2" w:space="0" w:color="auto"/>
              <w:right w:val="single" w:sz="2" w:space="0" w:color="auto"/>
            </w:tcBorders>
          </w:tcPr>
          <w:p w14:paraId="23F157BF"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7CC00995" w14:textId="77777777" w:rsidR="00FB01E4" w:rsidRDefault="008A0105">
            <w:pPr>
              <w:pStyle w:val="a3"/>
            </w:pPr>
            <w:r>
              <w:t>Число субъектов предпринимательства, получивших поддержку (получили статус резидента бизнес-инкубатора в отчетном году), ед.</w:t>
            </w:r>
          </w:p>
        </w:tc>
        <w:tc>
          <w:tcPr>
            <w:tcW w:w="1843" w:type="dxa"/>
            <w:tcBorders>
              <w:top w:val="single" w:sz="2" w:space="0" w:color="auto"/>
              <w:left w:val="single" w:sz="2" w:space="0" w:color="auto"/>
              <w:bottom w:val="single" w:sz="2" w:space="0" w:color="auto"/>
              <w:right w:val="single" w:sz="2" w:space="0" w:color="auto"/>
            </w:tcBorders>
          </w:tcPr>
          <w:p w14:paraId="6E3C991B" w14:textId="77777777" w:rsidR="00FB01E4" w:rsidRDefault="008A0105">
            <w:pPr>
              <w:pStyle w:val="a3"/>
              <w:jc w:val="center"/>
            </w:pPr>
            <w:r>
              <w:t xml:space="preserve">124 </w:t>
            </w:r>
          </w:p>
        </w:tc>
        <w:tc>
          <w:tcPr>
            <w:tcW w:w="1559" w:type="dxa"/>
            <w:tcBorders>
              <w:top w:val="single" w:sz="2" w:space="0" w:color="auto"/>
              <w:left w:val="single" w:sz="2" w:space="0" w:color="auto"/>
              <w:bottom w:val="single" w:sz="2" w:space="0" w:color="auto"/>
              <w:right w:val="single" w:sz="2" w:space="0" w:color="auto"/>
            </w:tcBorders>
          </w:tcPr>
          <w:p w14:paraId="25CA83F1" w14:textId="77777777" w:rsidR="00FB01E4" w:rsidRDefault="008A0105">
            <w:pPr>
              <w:pStyle w:val="a3"/>
              <w:jc w:val="center"/>
            </w:pPr>
            <w:r>
              <w:t xml:space="preserve">127 </w:t>
            </w:r>
          </w:p>
        </w:tc>
        <w:tc>
          <w:tcPr>
            <w:tcW w:w="1559" w:type="dxa"/>
            <w:tcBorders>
              <w:top w:val="single" w:sz="2" w:space="0" w:color="auto"/>
              <w:left w:val="single" w:sz="2" w:space="0" w:color="auto"/>
              <w:bottom w:val="single" w:sz="2" w:space="0" w:color="auto"/>
              <w:right w:val="single" w:sz="2" w:space="0" w:color="auto"/>
            </w:tcBorders>
          </w:tcPr>
          <w:p w14:paraId="65347403" w14:textId="77777777" w:rsidR="00FB01E4" w:rsidRDefault="008A0105">
            <w:pPr>
              <w:pStyle w:val="a3"/>
              <w:jc w:val="center"/>
            </w:pPr>
            <w:r>
              <w:t xml:space="preserve">131 </w:t>
            </w:r>
          </w:p>
        </w:tc>
        <w:tc>
          <w:tcPr>
            <w:tcW w:w="1701" w:type="dxa"/>
            <w:tcBorders>
              <w:top w:val="single" w:sz="2" w:space="0" w:color="auto"/>
              <w:left w:val="single" w:sz="2" w:space="0" w:color="auto"/>
              <w:bottom w:val="single" w:sz="2" w:space="0" w:color="auto"/>
              <w:right w:val="single" w:sz="2" w:space="0" w:color="auto"/>
            </w:tcBorders>
          </w:tcPr>
          <w:p w14:paraId="28539186" w14:textId="77777777" w:rsidR="00FB01E4" w:rsidRDefault="008A0105">
            <w:pPr>
              <w:pStyle w:val="a3"/>
              <w:jc w:val="center"/>
            </w:pPr>
            <w:r>
              <w:t xml:space="preserve">135 </w:t>
            </w:r>
          </w:p>
        </w:tc>
        <w:tc>
          <w:tcPr>
            <w:tcW w:w="1560" w:type="dxa"/>
            <w:tcBorders>
              <w:top w:val="single" w:sz="2" w:space="0" w:color="auto"/>
              <w:left w:val="single" w:sz="2" w:space="0" w:color="auto"/>
              <w:bottom w:val="single" w:sz="2" w:space="0" w:color="auto"/>
              <w:right w:val="single" w:sz="2" w:space="0" w:color="auto"/>
            </w:tcBorders>
          </w:tcPr>
          <w:p w14:paraId="290293E1" w14:textId="77777777" w:rsidR="00FB01E4" w:rsidRDefault="008A0105">
            <w:pPr>
              <w:pStyle w:val="a3"/>
              <w:jc w:val="center"/>
            </w:pPr>
            <w:r>
              <w:t xml:space="preserve">140 </w:t>
            </w:r>
          </w:p>
        </w:tc>
        <w:tc>
          <w:tcPr>
            <w:tcW w:w="3261" w:type="dxa"/>
            <w:tcBorders>
              <w:top w:val="single" w:sz="2" w:space="0" w:color="auto"/>
              <w:left w:val="single" w:sz="2" w:space="0" w:color="auto"/>
              <w:bottom w:val="single" w:sz="2" w:space="0" w:color="auto"/>
              <w:right w:val="single" w:sz="2" w:space="0" w:color="auto"/>
            </w:tcBorders>
          </w:tcPr>
          <w:p w14:paraId="62EFDC2D" w14:textId="77777777" w:rsidR="00FB01E4" w:rsidRDefault="008A0105">
            <w:pPr>
              <w:pStyle w:val="a3"/>
            </w:pPr>
            <w:r>
              <w:t xml:space="preserve">Ускоренное развитие предпринимательства </w:t>
            </w:r>
          </w:p>
        </w:tc>
        <w:tc>
          <w:tcPr>
            <w:tcW w:w="2549" w:type="dxa"/>
            <w:tcBorders>
              <w:top w:val="single" w:sz="2" w:space="0" w:color="auto"/>
              <w:left w:val="single" w:sz="2" w:space="0" w:color="auto"/>
              <w:bottom w:val="single" w:sz="2" w:space="0" w:color="auto"/>
              <w:right w:val="single" w:sz="2" w:space="0" w:color="auto"/>
            </w:tcBorders>
          </w:tcPr>
          <w:p w14:paraId="26DEA874"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FB01E4" w14:paraId="0944B87C" w14:textId="77777777" w:rsidTr="005E4A72">
        <w:tc>
          <w:tcPr>
            <w:tcW w:w="851" w:type="dxa"/>
            <w:tcBorders>
              <w:top w:val="single" w:sz="2" w:space="0" w:color="auto"/>
              <w:left w:val="single" w:sz="2" w:space="0" w:color="auto"/>
              <w:bottom w:val="single" w:sz="2" w:space="0" w:color="auto"/>
              <w:right w:val="single" w:sz="2" w:space="0" w:color="auto"/>
            </w:tcBorders>
          </w:tcPr>
          <w:p w14:paraId="2F11F9A5" w14:textId="77777777" w:rsidR="00FB01E4" w:rsidRDefault="008A0105">
            <w:pPr>
              <w:pStyle w:val="a3"/>
            </w:pPr>
            <w:r>
              <w:t>1.10.</w:t>
            </w:r>
          </w:p>
        </w:tc>
        <w:tc>
          <w:tcPr>
            <w:tcW w:w="22397" w:type="dxa"/>
            <w:gridSpan w:val="10"/>
            <w:tcBorders>
              <w:top w:val="single" w:sz="2" w:space="0" w:color="auto"/>
              <w:left w:val="single" w:sz="2" w:space="0" w:color="auto"/>
              <w:bottom w:val="single" w:sz="2" w:space="0" w:color="auto"/>
              <w:right w:val="single" w:sz="2" w:space="0" w:color="auto"/>
            </w:tcBorders>
          </w:tcPr>
          <w:p w14:paraId="5FA2F2AD" w14:textId="77777777" w:rsidR="00FB01E4" w:rsidRDefault="008A0105">
            <w:pPr>
              <w:pStyle w:val="a3"/>
            </w:pPr>
            <w:r>
              <w:t xml:space="preserve">Развитие механизмов поддержки технического и научно- 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 </w:t>
            </w:r>
          </w:p>
        </w:tc>
      </w:tr>
      <w:tr w:rsidR="005E4A72" w14:paraId="10353070" w14:textId="77777777" w:rsidTr="005E4A72">
        <w:tc>
          <w:tcPr>
            <w:tcW w:w="851" w:type="dxa"/>
            <w:tcBorders>
              <w:top w:val="single" w:sz="2" w:space="0" w:color="auto"/>
              <w:left w:val="single" w:sz="2" w:space="0" w:color="auto"/>
              <w:bottom w:val="single" w:sz="2" w:space="0" w:color="auto"/>
              <w:right w:val="single" w:sz="2" w:space="0" w:color="auto"/>
            </w:tcBorders>
          </w:tcPr>
          <w:p w14:paraId="2C661429" w14:textId="77777777" w:rsidR="00FB01E4" w:rsidRDefault="008A0105">
            <w:pPr>
              <w:pStyle w:val="a3"/>
            </w:pPr>
            <w:r>
              <w:t>1.10.1.</w:t>
            </w:r>
          </w:p>
        </w:tc>
        <w:tc>
          <w:tcPr>
            <w:tcW w:w="2694" w:type="dxa"/>
            <w:tcBorders>
              <w:top w:val="single" w:sz="2" w:space="0" w:color="auto"/>
              <w:left w:val="single" w:sz="2" w:space="0" w:color="auto"/>
              <w:bottom w:val="single" w:sz="2" w:space="0" w:color="auto"/>
              <w:right w:val="single" w:sz="2" w:space="0" w:color="auto"/>
            </w:tcBorders>
          </w:tcPr>
          <w:p w14:paraId="63203BB0" w14:textId="77777777" w:rsidR="00FB01E4" w:rsidRDefault="008A0105">
            <w:pPr>
              <w:pStyle w:val="a3"/>
            </w:pPr>
            <w:r>
              <w:t>Проведение мероприятий по развитию научно- технического творчества: областных конкурсов технического творчества, соревнований по спортивно- техническим видам спорта, областных конкурсов детского и юношеского медиатворчества, информационных технологий, регионального фестиваля "РобоФест-НН"</w:t>
            </w:r>
          </w:p>
        </w:tc>
        <w:tc>
          <w:tcPr>
            <w:tcW w:w="1559" w:type="dxa"/>
            <w:tcBorders>
              <w:top w:val="single" w:sz="2" w:space="0" w:color="auto"/>
              <w:left w:val="single" w:sz="2" w:space="0" w:color="auto"/>
              <w:bottom w:val="single" w:sz="2" w:space="0" w:color="auto"/>
              <w:right w:val="single" w:sz="2" w:space="0" w:color="auto"/>
            </w:tcBorders>
          </w:tcPr>
          <w:p w14:paraId="669EC420"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73D6DCC2" w14:textId="77777777" w:rsidR="00FB01E4" w:rsidRDefault="008A0105">
            <w:pPr>
              <w:pStyle w:val="a3"/>
            </w:pPr>
            <w:r>
              <w:t>Увеличение количества детей и молодежи по участию в мероприятиях, направленных на развитие научно- технического творчества, чел.</w:t>
            </w:r>
          </w:p>
        </w:tc>
        <w:tc>
          <w:tcPr>
            <w:tcW w:w="1843" w:type="dxa"/>
            <w:tcBorders>
              <w:top w:val="single" w:sz="2" w:space="0" w:color="auto"/>
              <w:left w:val="single" w:sz="2" w:space="0" w:color="auto"/>
              <w:bottom w:val="single" w:sz="2" w:space="0" w:color="auto"/>
              <w:right w:val="single" w:sz="2" w:space="0" w:color="auto"/>
            </w:tcBorders>
          </w:tcPr>
          <w:p w14:paraId="14DFF637" w14:textId="77777777" w:rsidR="00FB01E4" w:rsidRDefault="008A0105">
            <w:pPr>
              <w:pStyle w:val="a3"/>
              <w:jc w:val="center"/>
            </w:pPr>
            <w:r>
              <w:t xml:space="preserve">10250 </w:t>
            </w:r>
          </w:p>
        </w:tc>
        <w:tc>
          <w:tcPr>
            <w:tcW w:w="1559" w:type="dxa"/>
            <w:tcBorders>
              <w:top w:val="single" w:sz="2" w:space="0" w:color="auto"/>
              <w:left w:val="single" w:sz="2" w:space="0" w:color="auto"/>
              <w:bottom w:val="single" w:sz="2" w:space="0" w:color="auto"/>
              <w:right w:val="single" w:sz="2" w:space="0" w:color="auto"/>
            </w:tcBorders>
          </w:tcPr>
          <w:p w14:paraId="6EF559A5" w14:textId="77777777" w:rsidR="00FB01E4" w:rsidRDefault="008A0105">
            <w:pPr>
              <w:pStyle w:val="a3"/>
              <w:jc w:val="center"/>
            </w:pPr>
            <w:r>
              <w:t xml:space="preserve">10500 </w:t>
            </w:r>
          </w:p>
        </w:tc>
        <w:tc>
          <w:tcPr>
            <w:tcW w:w="1559" w:type="dxa"/>
            <w:tcBorders>
              <w:top w:val="single" w:sz="2" w:space="0" w:color="auto"/>
              <w:left w:val="single" w:sz="2" w:space="0" w:color="auto"/>
              <w:bottom w:val="single" w:sz="2" w:space="0" w:color="auto"/>
              <w:right w:val="single" w:sz="2" w:space="0" w:color="auto"/>
            </w:tcBorders>
          </w:tcPr>
          <w:p w14:paraId="557CFB96" w14:textId="77777777" w:rsidR="00FB01E4" w:rsidRDefault="008A0105">
            <w:pPr>
              <w:pStyle w:val="a3"/>
              <w:jc w:val="center"/>
            </w:pPr>
            <w:r>
              <w:t xml:space="preserve">10750 </w:t>
            </w:r>
          </w:p>
        </w:tc>
        <w:tc>
          <w:tcPr>
            <w:tcW w:w="1701" w:type="dxa"/>
            <w:tcBorders>
              <w:top w:val="single" w:sz="2" w:space="0" w:color="auto"/>
              <w:left w:val="single" w:sz="2" w:space="0" w:color="auto"/>
              <w:bottom w:val="single" w:sz="2" w:space="0" w:color="auto"/>
              <w:right w:val="single" w:sz="2" w:space="0" w:color="auto"/>
            </w:tcBorders>
          </w:tcPr>
          <w:p w14:paraId="36CC9205" w14:textId="77777777" w:rsidR="00FB01E4" w:rsidRDefault="008A0105">
            <w:pPr>
              <w:pStyle w:val="a3"/>
              <w:jc w:val="center"/>
            </w:pPr>
            <w:r>
              <w:t xml:space="preserve">11000 </w:t>
            </w:r>
          </w:p>
        </w:tc>
        <w:tc>
          <w:tcPr>
            <w:tcW w:w="1560" w:type="dxa"/>
            <w:tcBorders>
              <w:top w:val="single" w:sz="2" w:space="0" w:color="auto"/>
              <w:left w:val="single" w:sz="2" w:space="0" w:color="auto"/>
              <w:bottom w:val="single" w:sz="2" w:space="0" w:color="auto"/>
              <w:right w:val="single" w:sz="2" w:space="0" w:color="auto"/>
            </w:tcBorders>
          </w:tcPr>
          <w:p w14:paraId="610A8C34" w14:textId="77777777" w:rsidR="00FB01E4" w:rsidRDefault="008A0105">
            <w:pPr>
              <w:pStyle w:val="a3"/>
              <w:jc w:val="center"/>
            </w:pPr>
            <w:r>
              <w:t xml:space="preserve">11250 </w:t>
            </w:r>
          </w:p>
        </w:tc>
        <w:tc>
          <w:tcPr>
            <w:tcW w:w="3261" w:type="dxa"/>
            <w:tcBorders>
              <w:top w:val="single" w:sz="2" w:space="0" w:color="auto"/>
              <w:left w:val="single" w:sz="2" w:space="0" w:color="auto"/>
              <w:bottom w:val="single" w:sz="2" w:space="0" w:color="auto"/>
              <w:right w:val="single" w:sz="2" w:space="0" w:color="auto"/>
            </w:tcBorders>
          </w:tcPr>
          <w:p w14:paraId="6CB17E2E" w14:textId="77777777" w:rsidR="00FB01E4" w:rsidRDefault="008A0105">
            <w:pPr>
              <w:pStyle w:val="a3"/>
            </w:pPr>
            <w:r>
              <w:t xml:space="preserve">Создание условий для выявления и творческого развития одаренных и талантливых детей и молодежи, развитие мотивации у детей к познанию и творчеству </w:t>
            </w:r>
          </w:p>
        </w:tc>
        <w:tc>
          <w:tcPr>
            <w:tcW w:w="2549" w:type="dxa"/>
            <w:tcBorders>
              <w:top w:val="single" w:sz="2" w:space="0" w:color="auto"/>
              <w:left w:val="single" w:sz="2" w:space="0" w:color="auto"/>
              <w:bottom w:val="single" w:sz="2" w:space="0" w:color="auto"/>
              <w:right w:val="single" w:sz="2" w:space="0" w:color="auto"/>
            </w:tcBorders>
          </w:tcPr>
          <w:p w14:paraId="70429C00" w14:textId="77777777" w:rsidR="00FB01E4" w:rsidRDefault="008A0105">
            <w:pPr>
              <w:pStyle w:val="a3"/>
              <w:jc w:val="center"/>
            </w:pPr>
            <w:r>
              <w:t>Министерство образования, науки и молодежной политики Нижегородской области,</w:t>
            </w:r>
          </w:p>
          <w:p w14:paraId="46679E6A" w14:textId="77777777" w:rsidR="00FB01E4" w:rsidRDefault="008A0105">
            <w:pPr>
              <w:pStyle w:val="a3"/>
              <w:jc w:val="center"/>
            </w:pPr>
            <w:r>
              <w:t>ОМСУ (по согласованию)</w:t>
            </w:r>
          </w:p>
        </w:tc>
      </w:tr>
      <w:tr w:rsidR="00FB01E4" w14:paraId="11725576" w14:textId="77777777" w:rsidTr="005E4A72">
        <w:tc>
          <w:tcPr>
            <w:tcW w:w="851" w:type="dxa"/>
            <w:tcBorders>
              <w:top w:val="single" w:sz="2" w:space="0" w:color="auto"/>
              <w:left w:val="single" w:sz="2" w:space="0" w:color="auto"/>
              <w:bottom w:val="single" w:sz="2" w:space="0" w:color="auto"/>
              <w:right w:val="single" w:sz="2" w:space="0" w:color="auto"/>
            </w:tcBorders>
          </w:tcPr>
          <w:p w14:paraId="638FE9B0" w14:textId="77777777" w:rsidR="00FB01E4" w:rsidRDefault="008A0105">
            <w:pPr>
              <w:pStyle w:val="a3"/>
            </w:pPr>
            <w:r>
              <w:t>1.11.</w:t>
            </w:r>
          </w:p>
        </w:tc>
        <w:tc>
          <w:tcPr>
            <w:tcW w:w="22397" w:type="dxa"/>
            <w:gridSpan w:val="10"/>
            <w:tcBorders>
              <w:top w:val="single" w:sz="2" w:space="0" w:color="auto"/>
              <w:left w:val="single" w:sz="2" w:space="0" w:color="auto"/>
              <w:bottom w:val="single" w:sz="2" w:space="0" w:color="auto"/>
              <w:right w:val="single" w:sz="2" w:space="0" w:color="auto"/>
            </w:tcBorders>
          </w:tcPr>
          <w:p w14:paraId="2304FD33" w14:textId="77777777" w:rsidR="00FB01E4" w:rsidRDefault="008A0105">
            <w:pPr>
              <w:pStyle w:val="a3"/>
            </w:pPr>
            <w:r>
              <w:t>Обеспечение равных условий доступа к информации о государственном имуществе Нижегородской области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Нижегородской области и муниципальной собственности, путем размещения указанной информации на официальном сайте Российской Федерации в информационно- телекоммуникационной сети "Интернет" для размещения информации о проведении торгов (www.torgi.gov.ru) и на официальном сайте министерства экономического развития и инвестиций Нижегородской области, являющегося уполномоченным органом исполнительной власти Нижегородской области по содействию развитию конкуренции (в информационно- телекоммуникационной сети "Интернет")</w:t>
            </w:r>
          </w:p>
        </w:tc>
      </w:tr>
      <w:tr w:rsidR="005E4A72" w14:paraId="1B27151F" w14:textId="77777777" w:rsidTr="005E4A72">
        <w:tc>
          <w:tcPr>
            <w:tcW w:w="851" w:type="dxa"/>
            <w:tcBorders>
              <w:top w:val="single" w:sz="2" w:space="0" w:color="auto"/>
              <w:left w:val="single" w:sz="2" w:space="0" w:color="auto"/>
              <w:bottom w:val="single" w:sz="2" w:space="0" w:color="auto"/>
              <w:right w:val="single" w:sz="2" w:space="0" w:color="auto"/>
            </w:tcBorders>
          </w:tcPr>
          <w:p w14:paraId="6A4551BA" w14:textId="77777777" w:rsidR="00FB01E4" w:rsidRDefault="008A0105">
            <w:pPr>
              <w:pStyle w:val="a3"/>
            </w:pPr>
            <w:r>
              <w:t>1.11.1.</w:t>
            </w:r>
          </w:p>
        </w:tc>
        <w:tc>
          <w:tcPr>
            <w:tcW w:w="2694" w:type="dxa"/>
            <w:tcBorders>
              <w:top w:val="single" w:sz="2" w:space="0" w:color="auto"/>
              <w:left w:val="single" w:sz="2" w:space="0" w:color="auto"/>
              <w:bottom w:val="single" w:sz="2" w:space="0" w:color="auto"/>
              <w:right w:val="single" w:sz="2" w:space="0" w:color="auto"/>
            </w:tcBorders>
          </w:tcPr>
          <w:p w14:paraId="005D3FD0" w14:textId="77777777" w:rsidR="00FB01E4" w:rsidRDefault="008A0105">
            <w:pPr>
              <w:pStyle w:val="a3"/>
            </w:pPr>
            <w:r>
              <w:t xml:space="preserve">Размещение информации о </w:t>
            </w:r>
            <w:r>
              <w:lastRenderedPageBreak/>
              <w:t xml:space="preserve">реализации государственного имущества Нижегородской области, имущества, находящегося в муниципальной собственности, а также о предоставлении его в аренду в средствах массовой информации, в том числе в информационно- телекоммуникационной сети "Интернет" (далее - сеть "Интернет") </w:t>
            </w:r>
          </w:p>
        </w:tc>
        <w:tc>
          <w:tcPr>
            <w:tcW w:w="1559" w:type="dxa"/>
            <w:tcBorders>
              <w:top w:val="single" w:sz="2" w:space="0" w:color="auto"/>
              <w:left w:val="single" w:sz="2" w:space="0" w:color="auto"/>
              <w:bottom w:val="single" w:sz="2" w:space="0" w:color="auto"/>
              <w:right w:val="single" w:sz="2" w:space="0" w:color="auto"/>
            </w:tcBorders>
          </w:tcPr>
          <w:p w14:paraId="1465CFFA" w14:textId="77777777" w:rsidR="00FB01E4" w:rsidRDefault="008A0105">
            <w:pPr>
              <w:pStyle w:val="a3"/>
              <w:jc w:val="both"/>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20E87341" w14:textId="77777777" w:rsidR="00FB01E4" w:rsidRDefault="008A0105">
            <w:pPr>
              <w:pStyle w:val="a3"/>
            </w:pPr>
            <w:r>
              <w:t xml:space="preserve">Размещение информационных сообщений в средствах </w:t>
            </w:r>
            <w:r>
              <w:lastRenderedPageBreak/>
              <w:t xml:space="preserve">массовой информации по мере проведения аукционов по продаже или предоставлению имущества в аренду </w:t>
            </w:r>
          </w:p>
        </w:tc>
        <w:tc>
          <w:tcPr>
            <w:tcW w:w="1843" w:type="dxa"/>
            <w:tcBorders>
              <w:top w:val="single" w:sz="2" w:space="0" w:color="auto"/>
              <w:left w:val="single" w:sz="2" w:space="0" w:color="auto"/>
              <w:bottom w:val="single" w:sz="2" w:space="0" w:color="auto"/>
              <w:right w:val="single" w:sz="2" w:space="0" w:color="auto"/>
            </w:tcBorders>
          </w:tcPr>
          <w:p w14:paraId="109A46C2" w14:textId="77777777" w:rsidR="00FB01E4" w:rsidRDefault="008A0105">
            <w:pPr>
              <w:pStyle w:val="a3"/>
              <w:jc w:val="center"/>
            </w:pPr>
            <w:r>
              <w:lastRenderedPageBreak/>
              <w:t xml:space="preserve">да </w:t>
            </w:r>
          </w:p>
        </w:tc>
        <w:tc>
          <w:tcPr>
            <w:tcW w:w="1559" w:type="dxa"/>
            <w:tcBorders>
              <w:top w:val="single" w:sz="2" w:space="0" w:color="auto"/>
              <w:left w:val="single" w:sz="2" w:space="0" w:color="auto"/>
              <w:bottom w:val="single" w:sz="2" w:space="0" w:color="auto"/>
              <w:right w:val="single" w:sz="2" w:space="0" w:color="auto"/>
            </w:tcBorders>
          </w:tcPr>
          <w:p w14:paraId="09994ABC"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58D4C1FF"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75233A36"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637D1D01" w14:textId="77777777" w:rsidR="00FB01E4" w:rsidRDefault="008A0105">
            <w:pPr>
              <w:pStyle w:val="a3"/>
              <w:jc w:val="center"/>
            </w:pPr>
            <w:r>
              <w:t xml:space="preserve">да </w:t>
            </w:r>
          </w:p>
        </w:tc>
        <w:tc>
          <w:tcPr>
            <w:tcW w:w="3261" w:type="dxa"/>
            <w:tcBorders>
              <w:top w:val="single" w:sz="2" w:space="0" w:color="auto"/>
              <w:left w:val="single" w:sz="2" w:space="0" w:color="auto"/>
              <w:bottom w:val="nil"/>
              <w:right w:val="single" w:sz="2" w:space="0" w:color="auto"/>
            </w:tcBorders>
          </w:tcPr>
          <w:p w14:paraId="51CEA513" w14:textId="77777777" w:rsidR="00FB01E4" w:rsidRDefault="008A0105">
            <w:pPr>
              <w:pStyle w:val="a3"/>
            </w:pPr>
            <w:r>
              <w:t xml:space="preserve">Повышение прозрачности и </w:t>
            </w:r>
            <w:r>
              <w:lastRenderedPageBreak/>
              <w:t xml:space="preserve">обеспечение равного доступа к информации об объектах, находящихся в государственной собственности Нижегородской области и собственности муниципальных образований Нижегородской области </w:t>
            </w:r>
          </w:p>
        </w:tc>
        <w:tc>
          <w:tcPr>
            <w:tcW w:w="2549" w:type="dxa"/>
            <w:tcBorders>
              <w:top w:val="single" w:sz="2" w:space="0" w:color="auto"/>
              <w:left w:val="single" w:sz="2" w:space="0" w:color="auto"/>
              <w:bottom w:val="single" w:sz="2" w:space="0" w:color="auto"/>
              <w:right w:val="single" w:sz="2" w:space="0" w:color="auto"/>
            </w:tcBorders>
          </w:tcPr>
          <w:p w14:paraId="7F9FB173" w14:textId="77777777" w:rsidR="00FB01E4" w:rsidRDefault="008A0105">
            <w:pPr>
              <w:pStyle w:val="a3"/>
              <w:jc w:val="center"/>
            </w:pPr>
            <w:r>
              <w:lastRenderedPageBreak/>
              <w:t xml:space="preserve">Министерство имущественных и </w:t>
            </w:r>
            <w:r>
              <w:lastRenderedPageBreak/>
              <w:t>земельных отношений Нижегородской области</w:t>
            </w:r>
          </w:p>
          <w:p w14:paraId="2C678A08" w14:textId="77777777" w:rsidR="00FB01E4" w:rsidRDefault="008A0105">
            <w:pPr>
              <w:pStyle w:val="a3"/>
              <w:jc w:val="center"/>
            </w:pPr>
            <w:r>
              <w:t>ОМСУ (по согласованию)</w:t>
            </w:r>
          </w:p>
        </w:tc>
      </w:tr>
      <w:tr w:rsidR="005E4A72" w14:paraId="531DB3DB" w14:textId="77777777" w:rsidTr="005E4A72">
        <w:tc>
          <w:tcPr>
            <w:tcW w:w="851" w:type="dxa"/>
            <w:tcBorders>
              <w:top w:val="single" w:sz="2" w:space="0" w:color="auto"/>
              <w:left w:val="single" w:sz="2" w:space="0" w:color="auto"/>
              <w:bottom w:val="single" w:sz="2" w:space="0" w:color="auto"/>
              <w:right w:val="single" w:sz="2" w:space="0" w:color="auto"/>
            </w:tcBorders>
          </w:tcPr>
          <w:p w14:paraId="4562134A" w14:textId="77777777" w:rsidR="00FB01E4" w:rsidRDefault="008A0105">
            <w:pPr>
              <w:pStyle w:val="a3"/>
            </w:pPr>
            <w:r>
              <w:lastRenderedPageBreak/>
              <w:t>1.11.2.</w:t>
            </w:r>
          </w:p>
        </w:tc>
        <w:tc>
          <w:tcPr>
            <w:tcW w:w="2694" w:type="dxa"/>
            <w:tcBorders>
              <w:top w:val="single" w:sz="2" w:space="0" w:color="auto"/>
              <w:left w:val="single" w:sz="2" w:space="0" w:color="auto"/>
              <w:bottom w:val="single" w:sz="2" w:space="0" w:color="auto"/>
              <w:right w:val="single" w:sz="2" w:space="0" w:color="auto"/>
            </w:tcBorders>
          </w:tcPr>
          <w:p w14:paraId="5E8ACD3B" w14:textId="77777777" w:rsidR="00FB01E4" w:rsidRDefault="008A0105">
            <w:pPr>
              <w:pStyle w:val="a3"/>
            </w:pPr>
            <w:r>
              <w:t xml:space="preserve">Обеспечение опубликования и актуализации информации об объектах (наименование, местонахождения, характеристики, целевое значение, существующие ограничения их использования и обременения правами третьих лиц), находящихся в государственной собственности Нижегородской области </w:t>
            </w:r>
          </w:p>
        </w:tc>
        <w:tc>
          <w:tcPr>
            <w:tcW w:w="1559" w:type="dxa"/>
            <w:tcBorders>
              <w:top w:val="single" w:sz="2" w:space="0" w:color="auto"/>
              <w:left w:val="single" w:sz="2" w:space="0" w:color="auto"/>
              <w:bottom w:val="single" w:sz="2" w:space="0" w:color="auto"/>
              <w:right w:val="single" w:sz="2" w:space="0" w:color="auto"/>
            </w:tcBorders>
          </w:tcPr>
          <w:p w14:paraId="0DF037FD" w14:textId="77777777" w:rsidR="00FB01E4" w:rsidRDefault="008A0105">
            <w:pPr>
              <w:pStyle w:val="a3"/>
              <w:jc w:val="both"/>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53A0996F" w14:textId="77777777" w:rsidR="00FB01E4" w:rsidRDefault="008A0105">
            <w:pPr>
              <w:pStyle w:val="a3"/>
            </w:pPr>
            <w:r>
              <w:t xml:space="preserve">Размещение на официальном сайте Правительства Нижегородской области в сети "Интернет" актуальной информации об объектах, находящихся в государственной собственности Нижегородской области </w:t>
            </w:r>
          </w:p>
        </w:tc>
        <w:tc>
          <w:tcPr>
            <w:tcW w:w="1843" w:type="dxa"/>
            <w:tcBorders>
              <w:top w:val="single" w:sz="2" w:space="0" w:color="auto"/>
              <w:left w:val="single" w:sz="2" w:space="0" w:color="auto"/>
              <w:bottom w:val="single" w:sz="2" w:space="0" w:color="auto"/>
              <w:right w:val="single" w:sz="2" w:space="0" w:color="auto"/>
            </w:tcBorders>
          </w:tcPr>
          <w:p w14:paraId="532B1DD3"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38241413"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5B22F05F"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666C53B0"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64D36558" w14:textId="77777777" w:rsidR="00FB01E4" w:rsidRDefault="008A0105">
            <w:pPr>
              <w:pStyle w:val="a3"/>
              <w:jc w:val="center"/>
            </w:pPr>
            <w:r>
              <w:t xml:space="preserve">да </w:t>
            </w:r>
          </w:p>
        </w:tc>
        <w:tc>
          <w:tcPr>
            <w:tcW w:w="3261" w:type="dxa"/>
            <w:tcBorders>
              <w:top w:val="nil"/>
              <w:left w:val="single" w:sz="2" w:space="0" w:color="auto"/>
              <w:bottom w:val="nil"/>
              <w:right w:val="single" w:sz="2" w:space="0" w:color="auto"/>
            </w:tcBorders>
          </w:tcPr>
          <w:p w14:paraId="1CE3DC14"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6C7EAF73" w14:textId="77777777" w:rsidR="00FB01E4" w:rsidRDefault="008A0105">
            <w:pPr>
              <w:pStyle w:val="a3"/>
              <w:jc w:val="center"/>
            </w:pPr>
            <w:r>
              <w:t xml:space="preserve">Министерство имущественных и земельных отношений Нижегородской области </w:t>
            </w:r>
          </w:p>
        </w:tc>
      </w:tr>
      <w:tr w:rsidR="005E4A72" w14:paraId="7AF827E0" w14:textId="77777777" w:rsidTr="005E4A72">
        <w:tc>
          <w:tcPr>
            <w:tcW w:w="851" w:type="dxa"/>
            <w:tcBorders>
              <w:top w:val="single" w:sz="2" w:space="0" w:color="auto"/>
              <w:left w:val="single" w:sz="2" w:space="0" w:color="auto"/>
              <w:bottom w:val="single" w:sz="2" w:space="0" w:color="auto"/>
              <w:right w:val="single" w:sz="2" w:space="0" w:color="auto"/>
            </w:tcBorders>
          </w:tcPr>
          <w:p w14:paraId="3589B3BF" w14:textId="77777777" w:rsidR="00FB01E4" w:rsidRDefault="008A0105">
            <w:pPr>
              <w:pStyle w:val="a3"/>
            </w:pPr>
            <w:r>
              <w:t>1.11.3.</w:t>
            </w:r>
          </w:p>
        </w:tc>
        <w:tc>
          <w:tcPr>
            <w:tcW w:w="2694" w:type="dxa"/>
            <w:tcBorders>
              <w:top w:val="single" w:sz="2" w:space="0" w:color="auto"/>
              <w:left w:val="single" w:sz="2" w:space="0" w:color="auto"/>
              <w:bottom w:val="single" w:sz="2" w:space="0" w:color="auto"/>
              <w:right w:val="single" w:sz="2" w:space="0" w:color="auto"/>
            </w:tcBorders>
          </w:tcPr>
          <w:p w14:paraId="7EC18265" w14:textId="77777777" w:rsidR="00FB01E4" w:rsidRDefault="008A0105">
            <w:pPr>
              <w:pStyle w:val="a3"/>
            </w:pPr>
            <w:r>
              <w:t xml:space="preserve">Обеспечение опубликования и актуализации в сети "Интернет" информации об объектах (наименование, местонахождения, </w:t>
            </w:r>
            <w:r>
              <w:lastRenderedPageBreak/>
              <w:t xml:space="preserve">характеристики, целевое значение, существующие ограничения их использования и обременения правами третьих лиц), находящихся в муниципальной собственности муниципальных образований Нижегородской области </w:t>
            </w:r>
          </w:p>
        </w:tc>
        <w:tc>
          <w:tcPr>
            <w:tcW w:w="1559" w:type="dxa"/>
            <w:tcBorders>
              <w:top w:val="single" w:sz="2" w:space="0" w:color="auto"/>
              <w:left w:val="single" w:sz="2" w:space="0" w:color="auto"/>
              <w:bottom w:val="single" w:sz="2" w:space="0" w:color="auto"/>
              <w:right w:val="single" w:sz="2" w:space="0" w:color="auto"/>
            </w:tcBorders>
          </w:tcPr>
          <w:p w14:paraId="60B45EFD" w14:textId="77777777" w:rsidR="00FB01E4" w:rsidRDefault="008A0105">
            <w:pPr>
              <w:pStyle w:val="a3"/>
              <w:jc w:val="both"/>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02AD0B52" w14:textId="77777777" w:rsidR="00FB01E4" w:rsidRDefault="008A0105">
            <w:pPr>
              <w:pStyle w:val="a3"/>
            </w:pPr>
            <w:r>
              <w:t xml:space="preserve">Размещение на официальных сайтах муниципальных образований Нижегородской области в сети "Интернет" актуальной информации об объектах, находящихся в муниципальной собственности муниципальных образований </w:t>
            </w:r>
            <w:r>
              <w:lastRenderedPageBreak/>
              <w:t xml:space="preserve">Нижегородской области </w:t>
            </w:r>
          </w:p>
        </w:tc>
        <w:tc>
          <w:tcPr>
            <w:tcW w:w="1843" w:type="dxa"/>
            <w:tcBorders>
              <w:top w:val="single" w:sz="2" w:space="0" w:color="auto"/>
              <w:left w:val="single" w:sz="2" w:space="0" w:color="auto"/>
              <w:bottom w:val="single" w:sz="2" w:space="0" w:color="auto"/>
              <w:right w:val="single" w:sz="2" w:space="0" w:color="auto"/>
            </w:tcBorders>
          </w:tcPr>
          <w:p w14:paraId="4398027C" w14:textId="77777777" w:rsidR="00FB01E4" w:rsidRDefault="008A0105">
            <w:pPr>
              <w:pStyle w:val="a3"/>
              <w:jc w:val="center"/>
            </w:pPr>
            <w:r>
              <w:lastRenderedPageBreak/>
              <w:t xml:space="preserve">да </w:t>
            </w:r>
          </w:p>
        </w:tc>
        <w:tc>
          <w:tcPr>
            <w:tcW w:w="1559" w:type="dxa"/>
            <w:tcBorders>
              <w:top w:val="single" w:sz="2" w:space="0" w:color="auto"/>
              <w:left w:val="single" w:sz="2" w:space="0" w:color="auto"/>
              <w:bottom w:val="single" w:sz="2" w:space="0" w:color="auto"/>
              <w:right w:val="single" w:sz="2" w:space="0" w:color="auto"/>
            </w:tcBorders>
          </w:tcPr>
          <w:p w14:paraId="39A423A5"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68F83E31"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1676C20F"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64FF6E46" w14:textId="77777777" w:rsidR="00FB01E4" w:rsidRDefault="008A0105">
            <w:pPr>
              <w:pStyle w:val="a3"/>
              <w:jc w:val="center"/>
            </w:pPr>
            <w:r>
              <w:t xml:space="preserve">да </w:t>
            </w:r>
          </w:p>
        </w:tc>
        <w:tc>
          <w:tcPr>
            <w:tcW w:w="3261" w:type="dxa"/>
            <w:tcBorders>
              <w:top w:val="nil"/>
              <w:left w:val="single" w:sz="2" w:space="0" w:color="auto"/>
              <w:bottom w:val="nil"/>
              <w:right w:val="single" w:sz="2" w:space="0" w:color="auto"/>
            </w:tcBorders>
          </w:tcPr>
          <w:p w14:paraId="36364F71"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5C927DFD" w14:textId="77777777" w:rsidR="00FB01E4" w:rsidRDefault="008A0105">
            <w:pPr>
              <w:pStyle w:val="a3"/>
              <w:jc w:val="center"/>
            </w:pPr>
            <w:r>
              <w:t>ОМСУ (по согласованию)</w:t>
            </w:r>
          </w:p>
        </w:tc>
      </w:tr>
      <w:tr w:rsidR="005E4A72" w14:paraId="2E958AF6" w14:textId="77777777" w:rsidTr="005E4A72">
        <w:tc>
          <w:tcPr>
            <w:tcW w:w="851" w:type="dxa"/>
            <w:tcBorders>
              <w:top w:val="single" w:sz="2" w:space="0" w:color="auto"/>
              <w:left w:val="single" w:sz="2" w:space="0" w:color="auto"/>
              <w:bottom w:val="single" w:sz="2" w:space="0" w:color="auto"/>
              <w:right w:val="single" w:sz="2" w:space="0" w:color="auto"/>
            </w:tcBorders>
          </w:tcPr>
          <w:p w14:paraId="1D1EBBD5" w14:textId="77777777" w:rsidR="00FB01E4" w:rsidRDefault="008A0105">
            <w:pPr>
              <w:pStyle w:val="a3"/>
            </w:pPr>
            <w:r>
              <w:t>1.11.4.</w:t>
            </w:r>
          </w:p>
        </w:tc>
        <w:tc>
          <w:tcPr>
            <w:tcW w:w="2694" w:type="dxa"/>
            <w:tcBorders>
              <w:top w:val="single" w:sz="2" w:space="0" w:color="auto"/>
              <w:left w:val="single" w:sz="2" w:space="0" w:color="auto"/>
              <w:bottom w:val="single" w:sz="2" w:space="0" w:color="auto"/>
              <w:right w:val="single" w:sz="2" w:space="0" w:color="auto"/>
            </w:tcBorders>
          </w:tcPr>
          <w:p w14:paraId="3F188CCE" w14:textId="77777777" w:rsidR="00FB01E4" w:rsidRDefault="008A0105">
            <w:pPr>
              <w:pStyle w:val="a3"/>
            </w:pPr>
            <w:r>
              <w:t xml:space="preserve">Обеспечение опубликования и актуализации в сети "Интернет" информации о государственном имуществе Нижегородской области, включаемом в перечень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w:t>
            </w:r>
          </w:p>
        </w:tc>
        <w:tc>
          <w:tcPr>
            <w:tcW w:w="1559" w:type="dxa"/>
            <w:tcBorders>
              <w:top w:val="single" w:sz="2" w:space="0" w:color="auto"/>
              <w:left w:val="single" w:sz="2" w:space="0" w:color="auto"/>
              <w:bottom w:val="single" w:sz="2" w:space="0" w:color="auto"/>
              <w:right w:val="single" w:sz="2" w:space="0" w:color="auto"/>
            </w:tcBorders>
          </w:tcPr>
          <w:p w14:paraId="2BDE9E0B" w14:textId="77777777" w:rsidR="00FB01E4" w:rsidRDefault="008A0105">
            <w:pPr>
              <w:pStyle w:val="a3"/>
              <w:jc w:val="both"/>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1661D25B" w14:textId="77777777" w:rsidR="00FB01E4" w:rsidRDefault="008A0105">
            <w:pPr>
              <w:pStyle w:val="a3"/>
            </w:pPr>
            <w:r>
              <w:t>Размещение и актуализация информации о государственном имуществе Нижегородской области на официальном сайте Правительства Нижегородской области в сети "Интернет"</w:t>
            </w:r>
          </w:p>
        </w:tc>
        <w:tc>
          <w:tcPr>
            <w:tcW w:w="1843" w:type="dxa"/>
            <w:tcBorders>
              <w:top w:val="single" w:sz="2" w:space="0" w:color="auto"/>
              <w:left w:val="single" w:sz="2" w:space="0" w:color="auto"/>
              <w:bottom w:val="single" w:sz="2" w:space="0" w:color="auto"/>
              <w:right w:val="single" w:sz="2" w:space="0" w:color="auto"/>
            </w:tcBorders>
          </w:tcPr>
          <w:p w14:paraId="41CFB60A"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58877453"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5F86740F"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441F5078"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005EF074" w14:textId="77777777" w:rsidR="00FB01E4" w:rsidRDefault="008A0105">
            <w:pPr>
              <w:pStyle w:val="a3"/>
              <w:jc w:val="center"/>
            </w:pPr>
            <w:r>
              <w:t xml:space="preserve">да </w:t>
            </w:r>
          </w:p>
        </w:tc>
        <w:tc>
          <w:tcPr>
            <w:tcW w:w="3261" w:type="dxa"/>
            <w:tcBorders>
              <w:top w:val="nil"/>
              <w:left w:val="single" w:sz="2" w:space="0" w:color="auto"/>
              <w:bottom w:val="nil"/>
              <w:right w:val="single" w:sz="2" w:space="0" w:color="auto"/>
            </w:tcBorders>
          </w:tcPr>
          <w:p w14:paraId="553B31FC"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5AF971F4" w14:textId="77777777" w:rsidR="00FB01E4" w:rsidRDefault="008A0105">
            <w:pPr>
              <w:pStyle w:val="a3"/>
              <w:jc w:val="center"/>
            </w:pPr>
            <w:r>
              <w:t xml:space="preserve">Министерство имущественных и земельных отношений Нижегородской области </w:t>
            </w:r>
          </w:p>
        </w:tc>
      </w:tr>
      <w:tr w:rsidR="005E4A72" w14:paraId="165B2070" w14:textId="77777777" w:rsidTr="005E4A72">
        <w:tc>
          <w:tcPr>
            <w:tcW w:w="851" w:type="dxa"/>
            <w:tcBorders>
              <w:top w:val="single" w:sz="2" w:space="0" w:color="auto"/>
              <w:left w:val="single" w:sz="2" w:space="0" w:color="auto"/>
              <w:bottom w:val="single" w:sz="2" w:space="0" w:color="auto"/>
              <w:right w:val="single" w:sz="2" w:space="0" w:color="auto"/>
            </w:tcBorders>
          </w:tcPr>
          <w:p w14:paraId="3A00D9BB" w14:textId="77777777" w:rsidR="00FB01E4" w:rsidRDefault="008A0105">
            <w:pPr>
              <w:pStyle w:val="a3"/>
            </w:pPr>
            <w:r>
              <w:t>1.11.5.</w:t>
            </w:r>
          </w:p>
        </w:tc>
        <w:tc>
          <w:tcPr>
            <w:tcW w:w="2694" w:type="dxa"/>
            <w:tcBorders>
              <w:top w:val="single" w:sz="2" w:space="0" w:color="auto"/>
              <w:left w:val="single" w:sz="2" w:space="0" w:color="auto"/>
              <w:bottom w:val="single" w:sz="2" w:space="0" w:color="auto"/>
              <w:right w:val="single" w:sz="2" w:space="0" w:color="auto"/>
            </w:tcBorders>
          </w:tcPr>
          <w:p w14:paraId="4DADB705" w14:textId="77777777" w:rsidR="00FB01E4" w:rsidRDefault="008A0105">
            <w:pPr>
              <w:pStyle w:val="a3"/>
            </w:pPr>
            <w:r>
              <w:t xml:space="preserve">Обеспечение опубликования и актуализации в сети "Интернет" информации об имуществе, находящемся в собственности муниципальных образований, включаемом в перечни для </w:t>
            </w:r>
            <w:r>
              <w:lastRenderedPageBreak/>
              <w:t xml:space="preserve">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w:t>
            </w:r>
          </w:p>
        </w:tc>
        <w:tc>
          <w:tcPr>
            <w:tcW w:w="1559" w:type="dxa"/>
            <w:tcBorders>
              <w:top w:val="single" w:sz="2" w:space="0" w:color="auto"/>
              <w:left w:val="single" w:sz="2" w:space="0" w:color="auto"/>
              <w:bottom w:val="single" w:sz="2" w:space="0" w:color="auto"/>
              <w:right w:val="single" w:sz="2" w:space="0" w:color="auto"/>
            </w:tcBorders>
          </w:tcPr>
          <w:p w14:paraId="1C531DB9" w14:textId="77777777" w:rsidR="00FB01E4" w:rsidRDefault="008A0105">
            <w:pPr>
              <w:pStyle w:val="a3"/>
              <w:jc w:val="both"/>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3BA8130E" w14:textId="77777777" w:rsidR="00FB01E4" w:rsidRDefault="008A0105">
            <w:pPr>
              <w:pStyle w:val="a3"/>
            </w:pPr>
            <w:r>
              <w:t>Размещение и актуализация информации об имуществе, находящемся в собственности муниципальных образований на официальном сайте Правительства Нижегородской области и сайтах муниципальных образований Нижегородской области в сети "Интернет"</w:t>
            </w:r>
          </w:p>
        </w:tc>
        <w:tc>
          <w:tcPr>
            <w:tcW w:w="1843" w:type="dxa"/>
            <w:tcBorders>
              <w:top w:val="single" w:sz="2" w:space="0" w:color="auto"/>
              <w:left w:val="single" w:sz="2" w:space="0" w:color="auto"/>
              <w:bottom w:val="single" w:sz="2" w:space="0" w:color="auto"/>
              <w:right w:val="single" w:sz="2" w:space="0" w:color="auto"/>
            </w:tcBorders>
          </w:tcPr>
          <w:p w14:paraId="39EFD98D"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4179CB6B"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787D8F80"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03F71438"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38CF5F6B" w14:textId="77777777" w:rsidR="00FB01E4" w:rsidRDefault="008A0105">
            <w:pPr>
              <w:pStyle w:val="a3"/>
              <w:jc w:val="center"/>
            </w:pPr>
            <w:r>
              <w:t xml:space="preserve">да </w:t>
            </w:r>
          </w:p>
        </w:tc>
        <w:tc>
          <w:tcPr>
            <w:tcW w:w="3261" w:type="dxa"/>
            <w:tcBorders>
              <w:top w:val="nil"/>
              <w:left w:val="single" w:sz="2" w:space="0" w:color="auto"/>
              <w:bottom w:val="single" w:sz="2" w:space="0" w:color="auto"/>
              <w:right w:val="single" w:sz="2" w:space="0" w:color="auto"/>
            </w:tcBorders>
          </w:tcPr>
          <w:p w14:paraId="068C52C2"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504F8982" w14:textId="77777777" w:rsidR="00FB01E4" w:rsidRDefault="008A0105">
            <w:pPr>
              <w:pStyle w:val="a3"/>
              <w:jc w:val="center"/>
            </w:pPr>
            <w:r>
              <w:t>ОМСУ (по согласованию)</w:t>
            </w:r>
          </w:p>
        </w:tc>
      </w:tr>
      <w:tr w:rsidR="00FB01E4" w14:paraId="52ABA72B" w14:textId="77777777" w:rsidTr="005E4A72">
        <w:tc>
          <w:tcPr>
            <w:tcW w:w="851" w:type="dxa"/>
            <w:tcBorders>
              <w:top w:val="single" w:sz="2" w:space="0" w:color="auto"/>
              <w:left w:val="single" w:sz="2" w:space="0" w:color="auto"/>
              <w:bottom w:val="single" w:sz="2" w:space="0" w:color="auto"/>
              <w:right w:val="single" w:sz="2" w:space="0" w:color="auto"/>
            </w:tcBorders>
          </w:tcPr>
          <w:p w14:paraId="40F824DB" w14:textId="77777777" w:rsidR="00FB01E4" w:rsidRDefault="008A0105">
            <w:pPr>
              <w:pStyle w:val="a3"/>
            </w:pPr>
            <w:r>
              <w:t>1.12.</w:t>
            </w:r>
          </w:p>
        </w:tc>
        <w:tc>
          <w:tcPr>
            <w:tcW w:w="22397" w:type="dxa"/>
            <w:gridSpan w:val="10"/>
            <w:tcBorders>
              <w:top w:val="single" w:sz="2" w:space="0" w:color="auto"/>
              <w:left w:val="single" w:sz="2" w:space="0" w:color="auto"/>
              <w:bottom w:val="single" w:sz="2" w:space="0" w:color="auto"/>
              <w:right w:val="single" w:sz="2" w:space="0" w:color="auto"/>
            </w:tcBorders>
          </w:tcPr>
          <w:p w14:paraId="0AAAB9EE" w14:textId="77777777" w:rsidR="00FB01E4" w:rsidRDefault="008A0105">
            <w:pPr>
              <w:pStyle w:val="a3"/>
            </w:pPr>
            <w: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5E4A72" w14:paraId="116FB545" w14:textId="77777777" w:rsidTr="005E4A72">
        <w:tc>
          <w:tcPr>
            <w:tcW w:w="851" w:type="dxa"/>
            <w:tcBorders>
              <w:top w:val="single" w:sz="2" w:space="0" w:color="auto"/>
              <w:left w:val="single" w:sz="2" w:space="0" w:color="auto"/>
              <w:bottom w:val="single" w:sz="2" w:space="0" w:color="auto"/>
              <w:right w:val="single" w:sz="2" w:space="0" w:color="auto"/>
            </w:tcBorders>
          </w:tcPr>
          <w:p w14:paraId="1E38EFF2" w14:textId="77777777" w:rsidR="00FB01E4" w:rsidRDefault="008A0105">
            <w:pPr>
              <w:pStyle w:val="a3"/>
            </w:pPr>
            <w:r>
              <w:t>1.12.1.</w:t>
            </w:r>
          </w:p>
        </w:tc>
        <w:tc>
          <w:tcPr>
            <w:tcW w:w="2694" w:type="dxa"/>
            <w:tcBorders>
              <w:top w:val="single" w:sz="2" w:space="0" w:color="auto"/>
              <w:left w:val="single" w:sz="2" w:space="0" w:color="auto"/>
              <w:bottom w:val="single" w:sz="2" w:space="0" w:color="auto"/>
              <w:right w:val="single" w:sz="2" w:space="0" w:color="auto"/>
            </w:tcBorders>
          </w:tcPr>
          <w:p w14:paraId="0959C9CB" w14:textId="77777777" w:rsidR="00FB01E4" w:rsidRDefault="008A0105">
            <w:pPr>
              <w:pStyle w:val="a3"/>
            </w:pPr>
            <w:r>
              <w:t xml:space="preserve">Формирование банка вакансий Нижегородской области (на основе потребностей работодателей) и размещение в сети "Интернет" информации о распределении вакансий по профессионально- квалификационному составу </w:t>
            </w:r>
          </w:p>
        </w:tc>
        <w:tc>
          <w:tcPr>
            <w:tcW w:w="1559" w:type="dxa"/>
            <w:tcBorders>
              <w:top w:val="single" w:sz="2" w:space="0" w:color="auto"/>
              <w:left w:val="single" w:sz="2" w:space="0" w:color="auto"/>
              <w:bottom w:val="single" w:sz="2" w:space="0" w:color="auto"/>
              <w:right w:val="single" w:sz="2" w:space="0" w:color="auto"/>
            </w:tcBorders>
          </w:tcPr>
          <w:p w14:paraId="549F3109"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7A28FA43" w14:textId="77777777" w:rsidR="00FB01E4" w:rsidRDefault="008A0105">
            <w:pPr>
              <w:pStyle w:val="a3"/>
            </w:pPr>
            <w:r>
              <w:t>Количество вакансий, включенных в банк вакансий Нижегородской области (на основе потребностей работодателей), тыс. ед.</w:t>
            </w:r>
          </w:p>
        </w:tc>
        <w:tc>
          <w:tcPr>
            <w:tcW w:w="1843" w:type="dxa"/>
            <w:tcBorders>
              <w:top w:val="single" w:sz="2" w:space="0" w:color="auto"/>
              <w:left w:val="single" w:sz="2" w:space="0" w:color="auto"/>
              <w:bottom w:val="single" w:sz="2" w:space="0" w:color="auto"/>
              <w:right w:val="single" w:sz="2" w:space="0" w:color="auto"/>
            </w:tcBorders>
          </w:tcPr>
          <w:p w14:paraId="1115CDEF" w14:textId="77777777" w:rsidR="00FB01E4" w:rsidRDefault="008A0105">
            <w:pPr>
              <w:pStyle w:val="a3"/>
              <w:jc w:val="center"/>
            </w:pPr>
            <w:r>
              <w:t xml:space="preserve">182,0 </w:t>
            </w:r>
          </w:p>
        </w:tc>
        <w:tc>
          <w:tcPr>
            <w:tcW w:w="1559" w:type="dxa"/>
            <w:tcBorders>
              <w:top w:val="single" w:sz="2" w:space="0" w:color="auto"/>
              <w:left w:val="single" w:sz="2" w:space="0" w:color="auto"/>
              <w:bottom w:val="single" w:sz="2" w:space="0" w:color="auto"/>
              <w:right w:val="single" w:sz="2" w:space="0" w:color="auto"/>
            </w:tcBorders>
          </w:tcPr>
          <w:p w14:paraId="0C8A0B64" w14:textId="77777777" w:rsidR="00FB01E4" w:rsidRDefault="008A0105">
            <w:pPr>
              <w:pStyle w:val="a3"/>
              <w:jc w:val="center"/>
            </w:pPr>
            <w:r>
              <w:t xml:space="preserve">183,0 </w:t>
            </w:r>
          </w:p>
        </w:tc>
        <w:tc>
          <w:tcPr>
            <w:tcW w:w="1559" w:type="dxa"/>
            <w:tcBorders>
              <w:top w:val="single" w:sz="2" w:space="0" w:color="auto"/>
              <w:left w:val="single" w:sz="2" w:space="0" w:color="auto"/>
              <w:bottom w:val="single" w:sz="2" w:space="0" w:color="auto"/>
              <w:right w:val="single" w:sz="2" w:space="0" w:color="auto"/>
            </w:tcBorders>
          </w:tcPr>
          <w:p w14:paraId="26E3AC55" w14:textId="77777777" w:rsidR="00FB01E4" w:rsidRDefault="008A0105">
            <w:pPr>
              <w:pStyle w:val="a3"/>
              <w:jc w:val="center"/>
            </w:pPr>
            <w:r>
              <w:t xml:space="preserve">184,0 </w:t>
            </w:r>
          </w:p>
        </w:tc>
        <w:tc>
          <w:tcPr>
            <w:tcW w:w="1701" w:type="dxa"/>
            <w:tcBorders>
              <w:top w:val="single" w:sz="2" w:space="0" w:color="auto"/>
              <w:left w:val="single" w:sz="2" w:space="0" w:color="auto"/>
              <w:bottom w:val="single" w:sz="2" w:space="0" w:color="auto"/>
              <w:right w:val="single" w:sz="2" w:space="0" w:color="auto"/>
            </w:tcBorders>
          </w:tcPr>
          <w:p w14:paraId="07570AC8" w14:textId="77777777" w:rsidR="00FB01E4" w:rsidRDefault="008A0105">
            <w:pPr>
              <w:pStyle w:val="a3"/>
              <w:jc w:val="center"/>
            </w:pPr>
            <w:r>
              <w:t xml:space="preserve">185,0 </w:t>
            </w:r>
          </w:p>
        </w:tc>
        <w:tc>
          <w:tcPr>
            <w:tcW w:w="1560" w:type="dxa"/>
            <w:tcBorders>
              <w:top w:val="single" w:sz="2" w:space="0" w:color="auto"/>
              <w:left w:val="single" w:sz="2" w:space="0" w:color="auto"/>
              <w:bottom w:val="single" w:sz="2" w:space="0" w:color="auto"/>
              <w:right w:val="single" w:sz="2" w:space="0" w:color="auto"/>
            </w:tcBorders>
          </w:tcPr>
          <w:p w14:paraId="31453C3A" w14:textId="77777777" w:rsidR="00FB01E4" w:rsidRDefault="008A0105">
            <w:pPr>
              <w:pStyle w:val="a3"/>
              <w:jc w:val="center"/>
            </w:pPr>
            <w:r>
              <w:t xml:space="preserve">186,0 </w:t>
            </w:r>
          </w:p>
        </w:tc>
        <w:tc>
          <w:tcPr>
            <w:tcW w:w="3261" w:type="dxa"/>
            <w:tcBorders>
              <w:top w:val="single" w:sz="2" w:space="0" w:color="auto"/>
              <w:left w:val="single" w:sz="2" w:space="0" w:color="auto"/>
              <w:bottom w:val="single" w:sz="2" w:space="0" w:color="auto"/>
              <w:right w:val="single" w:sz="2" w:space="0" w:color="auto"/>
            </w:tcBorders>
          </w:tcPr>
          <w:p w14:paraId="48243EEF" w14:textId="77777777" w:rsidR="00FB01E4" w:rsidRDefault="008A0105">
            <w:pPr>
              <w:pStyle w:val="a3"/>
            </w:pPr>
            <w:r>
              <w:t xml:space="preserve">Повышение информированности населения по вопросам трудоустройства в Нижегородской области, мобильность трудовых ресурсов, способствующая привлечению рабочей силы, соответствующей потребностям экономики Нижегородской области </w:t>
            </w:r>
          </w:p>
        </w:tc>
        <w:tc>
          <w:tcPr>
            <w:tcW w:w="2549" w:type="dxa"/>
            <w:tcBorders>
              <w:top w:val="single" w:sz="2" w:space="0" w:color="auto"/>
              <w:left w:val="single" w:sz="2" w:space="0" w:color="auto"/>
              <w:bottom w:val="single" w:sz="2" w:space="0" w:color="auto"/>
              <w:right w:val="single" w:sz="2" w:space="0" w:color="auto"/>
            </w:tcBorders>
          </w:tcPr>
          <w:p w14:paraId="318F23B4" w14:textId="77777777" w:rsidR="00FB01E4" w:rsidRDefault="008A0105">
            <w:pPr>
              <w:pStyle w:val="a3"/>
              <w:jc w:val="center"/>
            </w:pPr>
            <w:r>
              <w:t>Управление по труду и занятости населения Нижегородской области</w:t>
            </w:r>
          </w:p>
          <w:p w14:paraId="5B5971CD" w14:textId="77777777" w:rsidR="00FB01E4" w:rsidRDefault="00FB01E4">
            <w:pPr>
              <w:pStyle w:val="a3"/>
              <w:jc w:val="center"/>
            </w:pPr>
          </w:p>
        </w:tc>
      </w:tr>
      <w:tr w:rsidR="00FB01E4" w14:paraId="3719A393" w14:textId="77777777" w:rsidTr="005E4A72">
        <w:tc>
          <w:tcPr>
            <w:tcW w:w="851" w:type="dxa"/>
            <w:tcBorders>
              <w:top w:val="single" w:sz="2" w:space="0" w:color="auto"/>
              <w:left w:val="single" w:sz="2" w:space="0" w:color="auto"/>
              <w:bottom w:val="single" w:sz="2" w:space="0" w:color="auto"/>
              <w:right w:val="single" w:sz="2" w:space="0" w:color="auto"/>
            </w:tcBorders>
          </w:tcPr>
          <w:p w14:paraId="0589CBD9" w14:textId="77777777" w:rsidR="00FB01E4" w:rsidRDefault="008A0105">
            <w:pPr>
              <w:pStyle w:val="a3"/>
            </w:pPr>
            <w:r>
              <w:t>1.13.</w:t>
            </w:r>
          </w:p>
        </w:tc>
        <w:tc>
          <w:tcPr>
            <w:tcW w:w="22397" w:type="dxa"/>
            <w:gridSpan w:val="10"/>
            <w:tcBorders>
              <w:top w:val="single" w:sz="2" w:space="0" w:color="auto"/>
              <w:left w:val="single" w:sz="2" w:space="0" w:color="auto"/>
              <w:bottom w:val="single" w:sz="2" w:space="0" w:color="auto"/>
              <w:right w:val="single" w:sz="2" w:space="0" w:color="auto"/>
            </w:tcBorders>
          </w:tcPr>
          <w:p w14:paraId="125DE4A7" w14:textId="77777777" w:rsidR="00FB01E4" w:rsidRDefault="008A0105">
            <w:pPr>
              <w:pStyle w:val="a3"/>
            </w:pPr>
            <w:r>
              <w:t xml:space="preserve">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 </w:t>
            </w:r>
          </w:p>
        </w:tc>
      </w:tr>
      <w:tr w:rsidR="005E4A72" w14:paraId="78BAEF28" w14:textId="77777777" w:rsidTr="005E4A72">
        <w:tc>
          <w:tcPr>
            <w:tcW w:w="851" w:type="dxa"/>
            <w:tcBorders>
              <w:top w:val="single" w:sz="2" w:space="0" w:color="auto"/>
              <w:left w:val="single" w:sz="2" w:space="0" w:color="auto"/>
              <w:bottom w:val="single" w:sz="2" w:space="0" w:color="auto"/>
              <w:right w:val="single" w:sz="2" w:space="0" w:color="auto"/>
            </w:tcBorders>
          </w:tcPr>
          <w:p w14:paraId="6DA50E20" w14:textId="77777777" w:rsidR="00FB01E4" w:rsidRDefault="008A0105">
            <w:pPr>
              <w:pStyle w:val="a3"/>
            </w:pPr>
            <w:r>
              <w:t>1.13.1.</w:t>
            </w:r>
          </w:p>
        </w:tc>
        <w:tc>
          <w:tcPr>
            <w:tcW w:w="2694" w:type="dxa"/>
            <w:tcBorders>
              <w:top w:val="single" w:sz="2" w:space="0" w:color="auto"/>
              <w:left w:val="single" w:sz="2" w:space="0" w:color="auto"/>
              <w:bottom w:val="single" w:sz="2" w:space="0" w:color="auto"/>
              <w:right w:val="single" w:sz="2" w:space="0" w:color="auto"/>
            </w:tcBorders>
          </w:tcPr>
          <w:p w14:paraId="701BC5A7" w14:textId="77777777" w:rsidR="00FB01E4" w:rsidRDefault="008A0105">
            <w:pPr>
              <w:pStyle w:val="a3"/>
            </w:pPr>
            <w:r>
              <w:t xml:space="preserve">Содействие интеграции научных образовательных организаций и их кооперация с промышленными предприятиями Нижегородской области в рамках реализации проекта по созданию Научно-образовательного центра </w:t>
            </w:r>
          </w:p>
        </w:tc>
        <w:tc>
          <w:tcPr>
            <w:tcW w:w="1559" w:type="dxa"/>
            <w:tcBorders>
              <w:top w:val="single" w:sz="2" w:space="0" w:color="auto"/>
              <w:left w:val="single" w:sz="2" w:space="0" w:color="auto"/>
              <w:bottom w:val="single" w:sz="2" w:space="0" w:color="auto"/>
              <w:right w:val="single" w:sz="2" w:space="0" w:color="auto"/>
            </w:tcBorders>
          </w:tcPr>
          <w:p w14:paraId="747A8463"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1B35B963" w14:textId="77777777" w:rsidR="00FB01E4" w:rsidRDefault="008A0105">
            <w:pPr>
              <w:pStyle w:val="a3"/>
            </w:pPr>
            <w:r>
              <w:t xml:space="preserve">Подготовка перечня научных исследований образовательными организациями и институтами Российской академии наук, результаты которых имеют перспективу коммерциализации </w:t>
            </w:r>
          </w:p>
        </w:tc>
        <w:tc>
          <w:tcPr>
            <w:tcW w:w="1843" w:type="dxa"/>
            <w:tcBorders>
              <w:top w:val="single" w:sz="2" w:space="0" w:color="auto"/>
              <w:left w:val="single" w:sz="2" w:space="0" w:color="auto"/>
              <w:bottom w:val="single" w:sz="2" w:space="0" w:color="auto"/>
              <w:right w:val="single" w:sz="2" w:space="0" w:color="auto"/>
            </w:tcBorders>
          </w:tcPr>
          <w:p w14:paraId="7715C255" w14:textId="77777777" w:rsidR="00FB01E4" w:rsidRDefault="008A0105">
            <w:pPr>
              <w:pStyle w:val="a3"/>
              <w:jc w:val="center"/>
            </w:pPr>
            <w:r>
              <w:t xml:space="preserve">Ежегодно </w:t>
            </w:r>
          </w:p>
        </w:tc>
        <w:tc>
          <w:tcPr>
            <w:tcW w:w="1559" w:type="dxa"/>
            <w:tcBorders>
              <w:top w:val="single" w:sz="2" w:space="0" w:color="auto"/>
              <w:left w:val="single" w:sz="2" w:space="0" w:color="auto"/>
              <w:bottom w:val="single" w:sz="2" w:space="0" w:color="auto"/>
              <w:right w:val="single" w:sz="2" w:space="0" w:color="auto"/>
            </w:tcBorders>
          </w:tcPr>
          <w:p w14:paraId="18CD4000" w14:textId="77777777" w:rsidR="00FB01E4" w:rsidRDefault="008A0105">
            <w:pPr>
              <w:pStyle w:val="a3"/>
              <w:jc w:val="center"/>
            </w:pPr>
            <w:r>
              <w:t xml:space="preserve">Ежегодно </w:t>
            </w:r>
          </w:p>
        </w:tc>
        <w:tc>
          <w:tcPr>
            <w:tcW w:w="1559" w:type="dxa"/>
            <w:tcBorders>
              <w:top w:val="single" w:sz="2" w:space="0" w:color="auto"/>
              <w:left w:val="single" w:sz="2" w:space="0" w:color="auto"/>
              <w:bottom w:val="single" w:sz="2" w:space="0" w:color="auto"/>
              <w:right w:val="single" w:sz="2" w:space="0" w:color="auto"/>
            </w:tcBorders>
          </w:tcPr>
          <w:p w14:paraId="151D0310" w14:textId="77777777" w:rsidR="00FB01E4" w:rsidRDefault="008A0105">
            <w:pPr>
              <w:pStyle w:val="a3"/>
              <w:jc w:val="center"/>
            </w:pPr>
            <w:r>
              <w:t xml:space="preserve">Ежегодно </w:t>
            </w:r>
          </w:p>
        </w:tc>
        <w:tc>
          <w:tcPr>
            <w:tcW w:w="1701" w:type="dxa"/>
            <w:tcBorders>
              <w:top w:val="single" w:sz="2" w:space="0" w:color="auto"/>
              <w:left w:val="single" w:sz="2" w:space="0" w:color="auto"/>
              <w:bottom w:val="single" w:sz="2" w:space="0" w:color="auto"/>
              <w:right w:val="single" w:sz="2" w:space="0" w:color="auto"/>
            </w:tcBorders>
          </w:tcPr>
          <w:p w14:paraId="150B4618" w14:textId="77777777" w:rsidR="00FB01E4" w:rsidRDefault="008A0105">
            <w:pPr>
              <w:pStyle w:val="a3"/>
              <w:jc w:val="center"/>
            </w:pPr>
            <w:r>
              <w:t xml:space="preserve">Ежегодно </w:t>
            </w:r>
          </w:p>
        </w:tc>
        <w:tc>
          <w:tcPr>
            <w:tcW w:w="1560" w:type="dxa"/>
            <w:tcBorders>
              <w:top w:val="single" w:sz="2" w:space="0" w:color="auto"/>
              <w:left w:val="single" w:sz="2" w:space="0" w:color="auto"/>
              <w:bottom w:val="single" w:sz="2" w:space="0" w:color="auto"/>
              <w:right w:val="single" w:sz="2" w:space="0" w:color="auto"/>
            </w:tcBorders>
          </w:tcPr>
          <w:p w14:paraId="6C8CD2EB" w14:textId="77777777" w:rsidR="00FB01E4" w:rsidRDefault="008A0105">
            <w:pPr>
              <w:pStyle w:val="a3"/>
              <w:jc w:val="center"/>
            </w:pPr>
            <w:r>
              <w:t xml:space="preserve">Ежегодно </w:t>
            </w:r>
          </w:p>
        </w:tc>
        <w:tc>
          <w:tcPr>
            <w:tcW w:w="3261" w:type="dxa"/>
            <w:tcBorders>
              <w:top w:val="single" w:sz="2" w:space="0" w:color="auto"/>
              <w:left w:val="single" w:sz="2" w:space="0" w:color="auto"/>
              <w:bottom w:val="single" w:sz="2" w:space="0" w:color="auto"/>
              <w:right w:val="single" w:sz="2" w:space="0" w:color="auto"/>
            </w:tcBorders>
          </w:tcPr>
          <w:p w14:paraId="71847728" w14:textId="77777777" w:rsidR="00FB01E4" w:rsidRDefault="008A0105">
            <w:pPr>
              <w:pStyle w:val="a3"/>
            </w:pPr>
            <w:r>
              <w:t xml:space="preserve">Обеспечение условий для коммерциализации и промышленного масштабирования результатов, полученных по итогам проведения междисциплинарных исследований </w:t>
            </w:r>
          </w:p>
        </w:tc>
        <w:tc>
          <w:tcPr>
            <w:tcW w:w="2549" w:type="dxa"/>
            <w:tcBorders>
              <w:top w:val="single" w:sz="2" w:space="0" w:color="auto"/>
              <w:left w:val="single" w:sz="2" w:space="0" w:color="auto"/>
              <w:bottom w:val="single" w:sz="2" w:space="0" w:color="auto"/>
              <w:right w:val="single" w:sz="2" w:space="0" w:color="auto"/>
            </w:tcBorders>
          </w:tcPr>
          <w:p w14:paraId="01DC280E"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p w14:paraId="75F95190"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FB01E4" w14:paraId="3F80E7B2" w14:textId="77777777" w:rsidTr="005E4A72">
        <w:tc>
          <w:tcPr>
            <w:tcW w:w="851" w:type="dxa"/>
            <w:tcBorders>
              <w:top w:val="single" w:sz="2" w:space="0" w:color="auto"/>
              <w:left w:val="single" w:sz="2" w:space="0" w:color="auto"/>
              <w:bottom w:val="single" w:sz="2" w:space="0" w:color="auto"/>
              <w:right w:val="single" w:sz="2" w:space="0" w:color="auto"/>
            </w:tcBorders>
          </w:tcPr>
          <w:p w14:paraId="3675CD63" w14:textId="77777777" w:rsidR="00FB01E4" w:rsidRDefault="008A0105">
            <w:pPr>
              <w:pStyle w:val="a3"/>
            </w:pPr>
            <w:r>
              <w:t>1.14.</w:t>
            </w:r>
          </w:p>
        </w:tc>
        <w:tc>
          <w:tcPr>
            <w:tcW w:w="22397" w:type="dxa"/>
            <w:gridSpan w:val="10"/>
            <w:tcBorders>
              <w:top w:val="single" w:sz="2" w:space="0" w:color="auto"/>
              <w:left w:val="single" w:sz="2" w:space="0" w:color="auto"/>
              <w:bottom w:val="single" w:sz="2" w:space="0" w:color="auto"/>
              <w:right w:val="single" w:sz="2" w:space="0" w:color="auto"/>
            </w:tcBorders>
          </w:tcPr>
          <w:p w14:paraId="6055328B" w14:textId="77777777" w:rsidR="00FB01E4" w:rsidRDefault="008A0105">
            <w:pPr>
              <w:pStyle w:val="a3"/>
            </w:pPr>
            <w: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5E4A72" w14:paraId="70ED8DCD" w14:textId="77777777" w:rsidTr="005E4A72">
        <w:tc>
          <w:tcPr>
            <w:tcW w:w="851" w:type="dxa"/>
            <w:tcBorders>
              <w:top w:val="single" w:sz="2" w:space="0" w:color="auto"/>
              <w:left w:val="single" w:sz="2" w:space="0" w:color="auto"/>
              <w:bottom w:val="single" w:sz="2" w:space="0" w:color="auto"/>
              <w:right w:val="single" w:sz="2" w:space="0" w:color="auto"/>
            </w:tcBorders>
          </w:tcPr>
          <w:p w14:paraId="4F457267" w14:textId="77777777" w:rsidR="00FB01E4" w:rsidRDefault="008A0105">
            <w:pPr>
              <w:pStyle w:val="a3"/>
            </w:pPr>
            <w:r>
              <w:lastRenderedPageBreak/>
              <w:t>1.14.1.</w:t>
            </w:r>
          </w:p>
        </w:tc>
        <w:tc>
          <w:tcPr>
            <w:tcW w:w="2694" w:type="dxa"/>
            <w:tcBorders>
              <w:top w:val="single" w:sz="2" w:space="0" w:color="auto"/>
              <w:left w:val="single" w:sz="2" w:space="0" w:color="auto"/>
              <w:bottom w:val="single" w:sz="2" w:space="0" w:color="auto"/>
              <w:right w:val="single" w:sz="2" w:space="0" w:color="auto"/>
            </w:tcBorders>
          </w:tcPr>
          <w:p w14:paraId="3642B1FC" w14:textId="77777777" w:rsidR="00FB01E4" w:rsidRDefault="008A0105">
            <w:pPr>
              <w:pStyle w:val="a3"/>
            </w:pPr>
            <w:r>
              <w:t>Проведение регионального чемпионата "Молодые профессионалы" (WorldSkills Russia)</w:t>
            </w:r>
          </w:p>
        </w:tc>
        <w:tc>
          <w:tcPr>
            <w:tcW w:w="1559" w:type="dxa"/>
            <w:tcBorders>
              <w:top w:val="single" w:sz="2" w:space="0" w:color="auto"/>
              <w:left w:val="single" w:sz="2" w:space="0" w:color="auto"/>
              <w:bottom w:val="single" w:sz="2" w:space="0" w:color="auto"/>
              <w:right w:val="single" w:sz="2" w:space="0" w:color="auto"/>
            </w:tcBorders>
          </w:tcPr>
          <w:p w14:paraId="37B2DED9"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641BFD8D" w14:textId="77777777" w:rsidR="00FB01E4" w:rsidRDefault="008A0105">
            <w:pPr>
              <w:pStyle w:val="a3"/>
            </w:pPr>
            <w:r>
              <w:t>Доля профессиональных образовательных организаций, студенты, выпускники которых - участники регионального чемпионата "Молодые профессионалы" (WorldSkills Russia), %</w:t>
            </w:r>
          </w:p>
        </w:tc>
        <w:tc>
          <w:tcPr>
            <w:tcW w:w="1843" w:type="dxa"/>
            <w:tcBorders>
              <w:top w:val="single" w:sz="2" w:space="0" w:color="auto"/>
              <w:left w:val="single" w:sz="2" w:space="0" w:color="auto"/>
              <w:bottom w:val="single" w:sz="2" w:space="0" w:color="auto"/>
              <w:right w:val="single" w:sz="2" w:space="0" w:color="auto"/>
            </w:tcBorders>
          </w:tcPr>
          <w:p w14:paraId="20DAF872" w14:textId="77777777" w:rsidR="00FB01E4" w:rsidRDefault="008A0105">
            <w:pPr>
              <w:pStyle w:val="a3"/>
              <w:jc w:val="center"/>
            </w:pPr>
            <w:r>
              <w:t xml:space="preserve">73,3 </w:t>
            </w:r>
          </w:p>
        </w:tc>
        <w:tc>
          <w:tcPr>
            <w:tcW w:w="1559" w:type="dxa"/>
            <w:tcBorders>
              <w:top w:val="single" w:sz="2" w:space="0" w:color="auto"/>
              <w:left w:val="single" w:sz="2" w:space="0" w:color="auto"/>
              <w:bottom w:val="single" w:sz="2" w:space="0" w:color="auto"/>
              <w:right w:val="single" w:sz="2" w:space="0" w:color="auto"/>
            </w:tcBorders>
          </w:tcPr>
          <w:p w14:paraId="0B79E850" w14:textId="77777777" w:rsidR="00FB01E4" w:rsidRDefault="008A0105">
            <w:pPr>
              <w:pStyle w:val="a3"/>
              <w:jc w:val="center"/>
            </w:pPr>
            <w:r>
              <w:t xml:space="preserve">73,3 </w:t>
            </w:r>
          </w:p>
        </w:tc>
        <w:tc>
          <w:tcPr>
            <w:tcW w:w="1559" w:type="dxa"/>
            <w:tcBorders>
              <w:top w:val="single" w:sz="2" w:space="0" w:color="auto"/>
              <w:left w:val="single" w:sz="2" w:space="0" w:color="auto"/>
              <w:bottom w:val="single" w:sz="2" w:space="0" w:color="auto"/>
              <w:right w:val="single" w:sz="2" w:space="0" w:color="auto"/>
            </w:tcBorders>
          </w:tcPr>
          <w:p w14:paraId="5ED1EFB2" w14:textId="77777777" w:rsidR="00FB01E4" w:rsidRDefault="008A0105">
            <w:pPr>
              <w:pStyle w:val="a3"/>
              <w:jc w:val="center"/>
            </w:pPr>
            <w:r>
              <w:t xml:space="preserve">74,7 </w:t>
            </w:r>
          </w:p>
        </w:tc>
        <w:tc>
          <w:tcPr>
            <w:tcW w:w="1701" w:type="dxa"/>
            <w:tcBorders>
              <w:top w:val="single" w:sz="2" w:space="0" w:color="auto"/>
              <w:left w:val="single" w:sz="2" w:space="0" w:color="auto"/>
              <w:bottom w:val="single" w:sz="2" w:space="0" w:color="auto"/>
              <w:right w:val="single" w:sz="2" w:space="0" w:color="auto"/>
            </w:tcBorders>
          </w:tcPr>
          <w:p w14:paraId="36E56711" w14:textId="77777777" w:rsidR="00FB01E4" w:rsidRDefault="008A0105">
            <w:pPr>
              <w:pStyle w:val="a3"/>
              <w:jc w:val="center"/>
            </w:pPr>
            <w:r>
              <w:t xml:space="preserve">74,7 </w:t>
            </w:r>
          </w:p>
        </w:tc>
        <w:tc>
          <w:tcPr>
            <w:tcW w:w="1560" w:type="dxa"/>
            <w:tcBorders>
              <w:top w:val="single" w:sz="2" w:space="0" w:color="auto"/>
              <w:left w:val="single" w:sz="2" w:space="0" w:color="auto"/>
              <w:bottom w:val="single" w:sz="2" w:space="0" w:color="auto"/>
              <w:right w:val="single" w:sz="2" w:space="0" w:color="auto"/>
            </w:tcBorders>
          </w:tcPr>
          <w:p w14:paraId="19AFC421" w14:textId="77777777" w:rsidR="00FB01E4" w:rsidRDefault="008A0105">
            <w:pPr>
              <w:pStyle w:val="a3"/>
              <w:jc w:val="center"/>
            </w:pPr>
            <w:r>
              <w:t xml:space="preserve">74,7 </w:t>
            </w:r>
          </w:p>
        </w:tc>
        <w:tc>
          <w:tcPr>
            <w:tcW w:w="3261" w:type="dxa"/>
            <w:tcBorders>
              <w:top w:val="single" w:sz="2" w:space="0" w:color="auto"/>
              <w:left w:val="single" w:sz="2" w:space="0" w:color="auto"/>
              <w:bottom w:val="single" w:sz="2" w:space="0" w:color="auto"/>
              <w:right w:val="single" w:sz="2" w:space="0" w:color="auto"/>
            </w:tcBorders>
          </w:tcPr>
          <w:p w14:paraId="0703EE5F" w14:textId="77777777" w:rsidR="00FB01E4" w:rsidRDefault="008A0105">
            <w:pPr>
              <w:pStyle w:val="a3"/>
            </w:pPr>
            <w:r>
              <w:t xml:space="preserve">Повышение престижа рабочих профессий </w:t>
            </w:r>
          </w:p>
        </w:tc>
        <w:tc>
          <w:tcPr>
            <w:tcW w:w="2549" w:type="dxa"/>
            <w:tcBorders>
              <w:top w:val="single" w:sz="2" w:space="0" w:color="auto"/>
              <w:left w:val="single" w:sz="2" w:space="0" w:color="auto"/>
              <w:bottom w:val="single" w:sz="2" w:space="0" w:color="auto"/>
              <w:right w:val="single" w:sz="2" w:space="0" w:color="auto"/>
            </w:tcBorders>
          </w:tcPr>
          <w:p w14:paraId="3CDC77D2"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5E4A72" w14:paraId="73591B72" w14:textId="77777777" w:rsidTr="005E4A72">
        <w:tc>
          <w:tcPr>
            <w:tcW w:w="851" w:type="dxa"/>
            <w:tcBorders>
              <w:top w:val="single" w:sz="2" w:space="0" w:color="auto"/>
              <w:left w:val="single" w:sz="2" w:space="0" w:color="auto"/>
              <w:bottom w:val="single" w:sz="2" w:space="0" w:color="auto"/>
              <w:right w:val="single" w:sz="2" w:space="0" w:color="auto"/>
            </w:tcBorders>
          </w:tcPr>
          <w:p w14:paraId="6465DB7F" w14:textId="77777777" w:rsidR="00FB01E4" w:rsidRDefault="008A0105">
            <w:pPr>
              <w:pStyle w:val="a3"/>
            </w:pPr>
            <w:r>
              <w:t>1.14.2.</w:t>
            </w:r>
          </w:p>
        </w:tc>
        <w:tc>
          <w:tcPr>
            <w:tcW w:w="2694" w:type="dxa"/>
            <w:tcBorders>
              <w:top w:val="single" w:sz="2" w:space="0" w:color="auto"/>
              <w:left w:val="single" w:sz="2" w:space="0" w:color="auto"/>
              <w:bottom w:val="single" w:sz="2" w:space="0" w:color="auto"/>
              <w:right w:val="single" w:sz="2" w:space="0" w:color="auto"/>
            </w:tcBorders>
          </w:tcPr>
          <w:p w14:paraId="32A271E0" w14:textId="77777777" w:rsidR="00FB01E4" w:rsidRDefault="008A0105">
            <w:pPr>
              <w:pStyle w:val="a3"/>
            </w:pPr>
            <w:r>
              <w:t>Проведение регионального чемпионата "Абилимпикс"</w:t>
            </w:r>
          </w:p>
        </w:tc>
        <w:tc>
          <w:tcPr>
            <w:tcW w:w="1559" w:type="dxa"/>
            <w:tcBorders>
              <w:top w:val="single" w:sz="2" w:space="0" w:color="auto"/>
              <w:left w:val="single" w:sz="2" w:space="0" w:color="auto"/>
              <w:bottom w:val="single" w:sz="2" w:space="0" w:color="auto"/>
              <w:right w:val="single" w:sz="2" w:space="0" w:color="auto"/>
            </w:tcBorders>
          </w:tcPr>
          <w:p w14:paraId="1CF776F1"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5C9AC9D9" w14:textId="77777777" w:rsidR="00FB01E4" w:rsidRDefault="008A0105">
            <w:pPr>
              <w:pStyle w:val="a3"/>
            </w:pPr>
            <w:r>
              <w:t>Доля профессиональных образовательных организаций, студенты, выпускники которых - участники регионального чемпионата "Абилимпикс", %</w:t>
            </w:r>
          </w:p>
        </w:tc>
        <w:tc>
          <w:tcPr>
            <w:tcW w:w="1843" w:type="dxa"/>
            <w:tcBorders>
              <w:top w:val="single" w:sz="2" w:space="0" w:color="auto"/>
              <w:left w:val="single" w:sz="2" w:space="0" w:color="auto"/>
              <w:bottom w:val="single" w:sz="2" w:space="0" w:color="auto"/>
              <w:right w:val="single" w:sz="2" w:space="0" w:color="auto"/>
            </w:tcBorders>
          </w:tcPr>
          <w:p w14:paraId="393E82EB" w14:textId="77777777" w:rsidR="00FB01E4" w:rsidRDefault="008A0105">
            <w:pPr>
              <w:pStyle w:val="a3"/>
              <w:jc w:val="center"/>
            </w:pPr>
            <w:r>
              <w:t xml:space="preserve">45,3 </w:t>
            </w:r>
          </w:p>
        </w:tc>
        <w:tc>
          <w:tcPr>
            <w:tcW w:w="1559" w:type="dxa"/>
            <w:tcBorders>
              <w:top w:val="single" w:sz="2" w:space="0" w:color="auto"/>
              <w:left w:val="single" w:sz="2" w:space="0" w:color="auto"/>
              <w:bottom w:val="single" w:sz="2" w:space="0" w:color="auto"/>
              <w:right w:val="single" w:sz="2" w:space="0" w:color="auto"/>
            </w:tcBorders>
          </w:tcPr>
          <w:p w14:paraId="2E31393B" w14:textId="77777777" w:rsidR="00FB01E4" w:rsidRDefault="008A0105">
            <w:pPr>
              <w:pStyle w:val="a3"/>
              <w:jc w:val="center"/>
            </w:pPr>
            <w:r>
              <w:t xml:space="preserve">45,3 </w:t>
            </w:r>
          </w:p>
        </w:tc>
        <w:tc>
          <w:tcPr>
            <w:tcW w:w="1559" w:type="dxa"/>
            <w:tcBorders>
              <w:top w:val="single" w:sz="2" w:space="0" w:color="auto"/>
              <w:left w:val="single" w:sz="2" w:space="0" w:color="auto"/>
              <w:bottom w:val="single" w:sz="2" w:space="0" w:color="auto"/>
              <w:right w:val="single" w:sz="2" w:space="0" w:color="auto"/>
            </w:tcBorders>
          </w:tcPr>
          <w:p w14:paraId="316D4754" w14:textId="77777777" w:rsidR="00FB01E4" w:rsidRDefault="008A0105">
            <w:pPr>
              <w:pStyle w:val="a3"/>
              <w:jc w:val="center"/>
            </w:pPr>
            <w:r>
              <w:t xml:space="preserve">46,7 </w:t>
            </w:r>
          </w:p>
        </w:tc>
        <w:tc>
          <w:tcPr>
            <w:tcW w:w="1701" w:type="dxa"/>
            <w:tcBorders>
              <w:top w:val="single" w:sz="2" w:space="0" w:color="auto"/>
              <w:left w:val="single" w:sz="2" w:space="0" w:color="auto"/>
              <w:bottom w:val="single" w:sz="2" w:space="0" w:color="auto"/>
              <w:right w:val="single" w:sz="2" w:space="0" w:color="auto"/>
            </w:tcBorders>
          </w:tcPr>
          <w:p w14:paraId="48563283" w14:textId="77777777" w:rsidR="00FB01E4" w:rsidRDefault="008A0105">
            <w:pPr>
              <w:pStyle w:val="a3"/>
              <w:jc w:val="center"/>
            </w:pPr>
            <w:r>
              <w:t xml:space="preserve">46,7 </w:t>
            </w:r>
          </w:p>
        </w:tc>
        <w:tc>
          <w:tcPr>
            <w:tcW w:w="1560" w:type="dxa"/>
            <w:tcBorders>
              <w:top w:val="single" w:sz="2" w:space="0" w:color="auto"/>
              <w:left w:val="single" w:sz="2" w:space="0" w:color="auto"/>
              <w:bottom w:val="single" w:sz="2" w:space="0" w:color="auto"/>
              <w:right w:val="single" w:sz="2" w:space="0" w:color="auto"/>
            </w:tcBorders>
          </w:tcPr>
          <w:p w14:paraId="2DDCB2FE" w14:textId="77777777" w:rsidR="00FB01E4" w:rsidRDefault="008A0105">
            <w:pPr>
              <w:pStyle w:val="a3"/>
              <w:jc w:val="center"/>
            </w:pPr>
            <w:r>
              <w:t xml:space="preserve">46,7 </w:t>
            </w:r>
          </w:p>
        </w:tc>
        <w:tc>
          <w:tcPr>
            <w:tcW w:w="3261" w:type="dxa"/>
            <w:tcBorders>
              <w:top w:val="single" w:sz="2" w:space="0" w:color="auto"/>
              <w:left w:val="single" w:sz="2" w:space="0" w:color="auto"/>
              <w:bottom w:val="single" w:sz="2" w:space="0" w:color="auto"/>
              <w:right w:val="single" w:sz="2" w:space="0" w:color="auto"/>
            </w:tcBorders>
          </w:tcPr>
          <w:p w14:paraId="06CB873B" w14:textId="77777777" w:rsidR="00FB01E4" w:rsidRDefault="008A0105">
            <w:pPr>
              <w:pStyle w:val="a3"/>
            </w:pPr>
            <w:r>
              <w:t xml:space="preserve">Повышение обеспеченности предприятий Нижегородской области высококвалифицированными рабочими кадрами </w:t>
            </w:r>
          </w:p>
        </w:tc>
        <w:tc>
          <w:tcPr>
            <w:tcW w:w="2549" w:type="dxa"/>
            <w:tcBorders>
              <w:top w:val="single" w:sz="2" w:space="0" w:color="auto"/>
              <w:left w:val="single" w:sz="2" w:space="0" w:color="auto"/>
              <w:bottom w:val="single" w:sz="2" w:space="0" w:color="auto"/>
              <w:right w:val="single" w:sz="2" w:space="0" w:color="auto"/>
            </w:tcBorders>
          </w:tcPr>
          <w:p w14:paraId="490F8473"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FB01E4" w14:paraId="0C9A6BF3" w14:textId="77777777" w:rsidTr="005E4A72">
        <w:tc>
          <w:tcPr>
            <w:tcW w:w="851" w:type="dxa"/>
            <w:tcBorders>
              <w:top w:val="single" w:sz="2" w:space="0" w:color="auto"/>
              <w:left w:val="single" w:sz="2" w:space="0" w:color="auto"/>
              <w:bottom w:val="single" w:sz="2" w:space="0" w:color="auto"/>
              <w:right w:val="single" w:sz="2" w:space="0" w:color="auto"/>
            </w:tcBorders>
          </w:tcPr>
          <w:p w14:paraId="3C7EE54B" w14:textId="77777777" w:rsidR="00FB01E4" w:rsidRDefault="008A0105">
            <w:pPr>
              <w:pStyle w:val="a3"/>
            </w:pPr>
            <w:r>
              <w:t>1.15.</w:t>
            </w:r>
          </w:p>
        </w:tc>
        <w:tc>
          <w:tcPr>
            <w:tcW w:w="22397" w:type="dxa"/>
            <w:gridSpan w:val="10"/>
            <w:tcBorders>
              <w:top w:val="single" w:sz="2" w:space="0" w:color="auto"/>
              <w:left w:val="single" w:sz="2" w:space="0" w:color="auto"/>
              <w:bottom w:val="single" w:sz="2" w:space="0" w:color="auto"/>
              <w:right w:val="single" w:sz="2" w:space="0" w:color="auto"/>
            </w:tcBorders>
          </w:tcPr>
          <w:p w14:paraId="6B2F31E7" w14:textId="77777777" w:rsidR="00FB01E4" w:rsidRDefault="008A0105">
            <w:pPr>
              <w:pStyle w:val="a3"/>
            </w:pPr>
            <w:r>
              <w:t xml:space="preserve">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 </w:t>
            </w:r>
          </w:p>
        </w:tc>
      </w:tr>
      <w:tr w:rsidR="005E4A72" w14:paraId="460680CF" w14:textId="77777777" w:rsidTr="005E4A72">
        <w:tc>
          <w:tcPr>
            <w:tcW w:w="851" w:type="dxa"/>
            <w:tcBorders>
              <w:top w:val="single" w:sz="2" w:space="0" w:color="auto"/>
              <w:left w:val="single" w:sz="2" w:space="0" w:color="auto"/>
              <w:bottom w:val="single" w:sz="2" w:space="0" w:color="auto"/>
              <w:right w:val="single" w:sz="2" w:space="0" w:color="auto"/>
            </w:tcBorders>
          </w:tcPr>
          <w:p w14:paraId="1B2BF4AA" w14:textId="77777777" w:rsidR="00FB01E4" w:rsidRDefault="008A0105">
            <w:pPr>
              <w:pStyle w:val="a3"/>
            </w:pPr>
            <w:r>
              <w:t>1.15.1.</w:t>
            </w:r>
          </w:p>
        </w:tc>
        <w:tc>
          <w:tcPr>
            <w:tcW w:w="2694" w:type="dxa"/>
            <w:tcBorders>
              <w:top w:val="single" w:sz="2" w:space="0" w:color="auto"/>
              <w:left w:val="single" w:sz="2" w:space="0" w:color="auto"/>
              <w:bottom w:val="single" w:sz="2" w:space="0" w:color="auto"/>
              <w:right w:val="single" w:sz="2" w:space="0" w:color="auto"/>
            </w:tcBorders>
          </w:tcPr>
          <w:p w14:paraId="0055D7C2" w14:textId="77777777" w:rsidR="00FB01E4" w:rsidRDefault="008A0105">
            <w:pPr>
              <w:pStyle w:val="a3"/>
            </w:pPr>
            <w:r>
              <w:t>Оказание информационной и консультационной поддержки нижегородским организациям и предпринимателям по участию в федеральных проектах и программах государственной поддержки (ФГБУ "Фонд содействия развитию малых форм предприятий в научно-технической сфере", Фонд развития промышленности России, Российский фонд фундаментальных исследований и др.)</w:t>
            </w:r>
          </w:p>
        </w:tc>
        <w:tc>
          <w:tcPr>
            <w:tcW w:w="1559" w:type="dxa"/>
            <w:tcBorders>
              <w:top w:val="single" w:sz="2" w:space="0" w:color="auto"/>
              <w:left w:val="single" w:sz="2" w:space="0" w:color="auto"/>
              <w:bottom w:val="single" w:sz="2" w:space="0" w:color="auto"/>
              <w:right w:val="single" w:sz="2" w:space="0" w:color="auto"/>
            </w:tcBorders>
          </w:tcPr>
          <w:p w14:paraId="7842D137" w14:textId="77777777" w:rsidR="00FB01E4" w:rsidRDefault="008A0105">
            <w:pPr>
              <w:pStyle w:val="a3"/>
              <w:jc w:val="both"/>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36611D79" w14:textId="77777777" w:rsidR="00FB01E4" w:rsidRDefault="008A0105">
            <w:pPr>
              <w:pStyle w:val="a3"/>
            </w:pPr>
            <w:r>
              <w:t>Размещение информации о конкурсах в сети "Интернет".</w:t>
            </w:r>
          </w:p>
          <w:p w14:paraId="46B481CD" w14:textId="77777777" w:rsidR="00FB01E4" w:rsidRDefault="008A0105">
            <w:pPr>
              <w:pStyle w:val="a3"/>
            </w:pPr>
            <w:r>
              <w:t xml:space="preserve">Консультирование по вопросам формирования заявок </w:t>
            </w:r>
          </w:p>
        </w:tc>
        <w:tc>
          <w:tcPr>
            <w:tcW w:w="1843" w:type="dxa"/>
            <w:tcBorders>
              <w:top w:val="single" w:sz="2" w:space="0" w:color="auto"/>
              <w:left w:val="single" w:sz="2" w:space="0" w:color="auto"/>
              <w:bottom w:val="single" w:sz="2" w:space="0" w:color="auto"/>
              <w:right w:val="single" w:sz="2" w:space="0" w:color="auto"/>
            </w:tcBorders>
          </w:tcPr>
          <w:p w14:paraId="15E45CF5"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74CEE16B"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3FAAAB79"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1181267D"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22AE419C" w14:textId="77777777" w:rsidR="00FB01E4" w:rsidRDefault="008A0105">
            <w:pPr>
              <w:pStyle w:val="a3"/>
              <w:jc w:val="center"/>
            </w:pPr>
            <w:r>
              <w:t xml:space="preserve">да </w:t>
            </w:r>
          </w:p>
        </w:tc>
        <w:tc>
          <w:tcPr>
            <w:tcW w:w="3261" w:type="dxa"/>
            <w:tcBorders>
              <w:top w:val="single" w:sz="2" w:space="0" w:color="auto"/>
              <w:left w:val="single" w:sz="2" w:space="0" w:color="auto"/>
              <w:bottom w:val="single" w:sz="2" w:space="0" w:color="auto"/>
              <w:right w:val="single" w:sz="2" w:space="0" w:color="auto"/>
            </w:tcBorders>
          </w:tcPr>
          <w:p w14:paraId="1217B9FE" w14:textId="77777777" w:rsidR="00FB01E4" w:rsidRDefault="008A0105">
            <w:pPr>
              <w:pStyle w:val="a3"/>
            </w:pPr>
            <w:r>
              <w:t xml:space="preserve">Повышение конкурентоспособности хозяйствующих субъектов </w:t>
            </w:r>
          </w:p>
        </w:tc>
        <w:tc>
          <w:tcPr>
            <w:tcW w:w="2549" w:type="dxa"/>
            <w:tcBorders>
              <w:top w:val="single" w:sz="2" w:space="0" w:color="auto"/>
              <w:left w:val="single" w:sz="2" w:space="0" w:color="auto"/>
              <w:bottom w:val="single" w:sz="2" w:space="0" w:color="auto"/>
              <w:right w:val="single" w:sz="2" w:space="0" w:color="auto"/>
            </w:tcBorders>
          </w:tcPr>
          <w:p w14:paraId="33470138"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5E4A72" w14:paraId="48D0C448" w14:textId="77777777" w:rsidTr="005E4A72">
        <w:tc>
          <w:tcPr>
            <w:tcW w:w="851" w:type="dxa"/>
            <w:tcBorders>
              <w:top w:val="single" w:sz="2" w:space="0" w:color="auto"/>
              <w:left w:val="single" w:sz="2" w:space="0" w:color="auto"/>
              <w:bottom w:val="single" w:sz="2" w:space="0" w:color="auto"/>
              <w:right w:val="single" w:sz="2" w:space="0" w:color="auto"/>
            </w:tcBorders>
          </w:tcPr>
          <w:p w14:paraId="02885946" w14:textId="77777777" w:rsidR="00FB01E4" w:rsidRDefault="008A0105">
            <w:pPr>
              <w:pStyle w:val="a3"/>
            </w:pPr>
            <w:r>
              <w:t>1.15.2.</w:t>
            </w:r>
          </w:p>
        </w:tc>
        <w:tc>
          <w:tcPr>
            <w:tcW w:w="2694" w:type="dxa"/>
            <w:tcBorders>
              <w:top w:val="single" w:sz="2" w:space="0" w:color="auto"/>
              <w:left w:val="single" w:sz="2" w:space="0" w:color="auto"/>
              <w:bottom w:val="single" w:sz="2" w:space="0" w:color="auto"/>
              <w:right w:val="single" w:sz="2" w:space="0" w:color="auto"/>
            </w:tcBorders>
          </w:tcPr>
          <w:p w14:paraId="43D57E43" w14:textId="77777777" w:rsidR="00FB01E4" w:rsidRDefault="008A0105">
            <w:pPr>
              <w:pStyle w:val="a3"/>
            </w:pPr>
            <w:r>
              <w:t xml:space="preserve">Содействие проведению мероприятий, способствующих созданию благоприятного климата для </w:t>
            </w:r>
            <w:r>
              <w:lastRenderedPageBreak/>
              <w:t xml:space="preserve">разработки и внедрения инновационных программ и проектов </w:t>
            </w:r>
          </w:p>
        </w:tc>
        <w:tc>
          <w:tcPr>
            <w:tcW w:w="1559" w:type="dxa"/>
            <w:tcBorders>
              <w:top w:val="single" w:sz="2" w:space="0" w:color="auto"/>
              <w:left w:val="single" w:sz="2" w:space="0" w:color="auto"/>
              <w:bottom w:val="single" w:sz="2" w:space="0" w:color="auto"/>
              <w:right w:val="single" w:sz="2" w:space="0" w:color="auto"/>
            </w:tcBorders>
          </w:tcPr>
          <w:p w14:paraId="7059B425" w14:textId="77777777" w:rsidR="00FB01E4" w:rsidRDefault="008A0105">
            <w:pPr>
              <w:pStyle w:val="a3"/>
              <w:jc w:val="both"/>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3C60DE30" w14:textId="77777777" w:rsidR="00FB01E4" w:rsidRDefault="008A0105">
            <w:pPr>
              <w:pStyle w:val="a3"/>
            </w:pPr>
            <w:r>
              <w:t xml:space="preserve">Количество семинаров, круглых столов, стратегических сессий по вопросам взаимодействия представителей бизнеса, инвесторов, науки, органов исполнительной власти (нарастающим итогом, начиная </w:t>
            </w:r>
            <w:r>
              <w:lastRenderedPageBreak/>
              <w:t>с 2021 года), ед.</w:t>
            </w:r>
          </w:p>
        </w:tc>
        <w:tc>
          <w:tcPr>
            <w:tcW w:w="1843" w:type="dxa"/>
            <w:tcBorders>
              <w:top w:val="single" w:sz="2" w:space="0" w:color="auto"/>
              <w:left w:val="single" w:sz="2" w:space="0" w:color="auto"/>
              <w:bottom w:val="single" w:sz="2" w:space="0" w:color="auto"/>
              <w:right w:val="single" w:sz="2" w:space="0" w:color="auto"/>
            </w:tcBorders>
          </w:tcPr>
          <w:p w14:paraId="6B389CE5" w14:textId="77777777" w:rsidR="00FB01E4" w:rsidRDefault="008A0105">
            <w:pPr>
              <w:pStyle w:val="a3"/>
              <w:jc w:val="center"/>
            </w:pPr>
            <w:r>
              <w:lastRenderedPageBreak/>
              <w:t xml:space="preserve">3 </w:t>
            </w:r>
          </w:p>
        </w:tc>
        <w:tc>
          <w:tcPr>
            <w:tcW w:w="1559" w:type="dxa"/>
            <w:tcBorders>
              <w:top w:val="single" w:sz="2" w:space="0" w:color="auto"/>
              <w:left w:val="single" w:sz="2" w:space="0" w:color="auto"/>
              <w:bottom w:val="single" w:sz="2" w:space="0" w:color="auto"/>
              <w:right w:val="single" w:sz="2" w:space="0" w:color="auto"/>
            </w:tcBorders>
          </w:tcPr>
          <w:p w14:paraId="75E7E5A3" w14:textId="77777777" w:rsidR="00FB01E4" w:rsidRDefault="008A0105">
            <w:pPr>
              <w:pStyle w:val="a3"/>
              <w:jc w:val="center"/>
            </w:pPr>
            <w:r>
              <w:t xml:space="preserve">6 </w:t>
            </w:r>
          </w:p>
        </w:tc>
        <w:tc>
          <w:tcPr>
            <w:tcW w:w="1559" w:type="dxa"/>
            <w:tcBorders>
              <w:top w:val="single" w:sz="2" w:space="0" w:color="auto"/>
              <w:left w:val="single" w:sz="2" w:space="0" w:color="auto"/>
              <w:bottom w:val="single" w:sz="2" w:space="0" w:color="auto"/>
              <w:right w:val="single" w:sz="2" w:space="0" w:color="auto"/>
            </w:tcBorders>
          </w:tcPr>
          <w:p w14:paraId="5C61A682" w14:textId="77777777" w:rsidR="00FB01E4" w:rsidRDefault="008A0105">
            <w:pPr>
              <w:pStyle w:val="a3"/>
              <w:jc w:val="center"/>
            </w:pPr>
            <w:r>
              <w:t xml:space="preserve">9 </w:t>
            </w:r>
          </w:p>
        </w:tc>
        <w:tc>
          <w:tcPr>
            <w:tcW w:w="1701" w:type="dxa"/>
            <w:tcBorders>
              <w:top w:val="single" w:sz="2" w:space="0" w:color="auto"/>
              <w:left w:val="single" w:sz="2" w:space="0" w:color="auto"/>
              <w:bottom w:val="single" w:sz="2" w:space="0" w:color="auto"/>
              <w:right w:val="single" w:sz="2" w:space="0" w:color="auto"/>
            </w:tcBorders>
          </w:tcPr>
          <w:p w14:paraId="293DB2A7" w14:textId="77777777" w:rsidR="00FB01E4" w:rsidRDefault="008A0105">
            <w:pPr>
              <w:pStyle w:val="a3"/>
              <w:jc w:val="center"/>
            </w:pPr>
            <w:r>
              <w:t xml:space="preserve">12 </w:t>
            </w:r>
          </w:p>
        </w:tc>
        <w:tc>
          <w:tcPr>
            <w:tcW w:w="1560" w:type="dxa"/>
            <w:tcBorders>
              <w:top w:val="single" w:sz="2" w:space="0" w:color="auto"/>
              <w:left w:val="single" w:sz="2" w:space="0" w:color="auto"/>
              <w:bottom w:val="single" w:sz="2" w:space="0" w:color="auto"/>
              <w:right w:val="single" w:sz="2" w:space="0" w:color="auto"/>
            </w:tcBorders>
          </w:tcPr>
          <w:p w14:paraId="3EFB79F3" w14:textId="77777777" w:rsidR="00FB01E4" w:rsidRDefault="008A0105">
            <w:pPr>
              <w:pStyle w:val="a3"/>
              <w:jc w:val="center"/>
            </w:pPr>
            <w:r>
              <w:t xml:space="preserve">15 </w:t>
            </w:r>
          </w:p>
        </w:tc>
        <w:tc>
          <w:tcPr>
            <w:tcW w:w="3261" w:type="dxa"/>
            <w:tcBorders>
              <w:top w:val="single" w:sz="2" w:space="0" w:color="auto"/>
              <w:left w:val="single" w:sz="2" w:space="0" w:color="auto"/>
              <w:bottom w:val="single" w:sz="2" w:space="0" w:color="auto"/>
              <w:right w:val="single" w:sz="2" w:space="0" w:color="auto"/>
            </w:tcBorders>
          </w:tcPr>
          <w:p w14:paraId="50822B7B" w14:textId="77777777" w:rsidR="00FB01E4" w:rsidRDefault="008A0105">
            <w:pPr>
              <w:pStyle w:val="a3"/>
            </w:pPr>
            <w:r>
              <w:t xml:space="preserve">Функционирование открытых информационных платформ для предпринимателей, инвесторов, представителей </w:t>
            </w:r>
            <w:r>
              <w:lastRenderedPageBreak/>
              <w:t xml:space="preserve">крупного бизнеса, науки и органов исполнительной власти Нижегородской области </w:t>
            </w:r>
          </w:p>
        </w:tc>
        <w:tc>
          <w:tcPr>
            <w:tcW w:w="2549" w:type="dxa"/>
            <w:tcBorders>
              <w:top w:val="single" w:sz="2" w:space="0" w:color="auto"/>
              <w:left w:val="single" w:sz="2" w:space="0" w:color="auto"/>
              <w:bottom w:val="single" w:sz="2" w:space="0" w:color="auto"/>
              <w:right w:val="single" w:sz="2" w:space="0" w:color="auto"/>
            </w:tcBorders>
          </w:tcPr>
          <w:p w14:paraId="2CCADD1C" w14:textId="77777777" w:rsidR="00FB01E4" w:rsidRDefault="008A0105">
            <w:pPr>
              <w:pStyle w:val="a3"/>
              <w:jc w:val="center"/>
            </w:pPr>
            <w:r>
              <w:lastRenderedPageBreak/>
              <w:t xml:space="preserve">Министерство промышленности, торговли и предпринимательства Нижегородской области, </w:t>
            </w:r>
          </w:p>
          <w:p w14:paraId="7D914353" w14:textId="77777777" w:rsidR="00FB01E4" w:rsidRDefault="008A0105">
            <w:pPr>
              <w:pStyle w:val="a3"/>
              <w:jc w:val="center"/>
            </w:pPr>
            <w:r>
              <w:lastRenderedPageBreak/>
              <w:t>Союз "Торгово-промышленная палата Нижегородской области" (по согласованию)</w:t>
            </w:r>
          </w:p>
        </w:tc>
      </w:tr>
      <w:tr w:rsidR="005E4A72" w14:paraId="774BBBA2" w14:textId="77777777" w:rsidTr="005E4A72">
        <w:tc>
          <w:tcPr>
            <w:tcW w:w="851" w:type="dxa"/>
            <w:tcBorders>
              <w:top w:val="single" w:sz="2" w:space="0" w:color="auto"/>
              <w:left w:val="single" w:sz="2" w:space="0" w:color="auto"/>
              <w:bottom w:val="single" w:sz="2" w:space="0" w:color="auto"/>
              <w:right w:val="single" w:sz="2" w:space="0" w:color="auto"/>
            </w:tcBorders>
          </w:tcPr>
          <w:p w14:paraId="0C06E530" w14:textId="77777777" w:rsidR="00FB01E4" w:rsidRDefault="008A0105">
            <w:pPr>
              <w:pStyle w:val="a3"/>
            </w:pPr>
            <w:r>
              <w:lastRenderedPageBreak/>
              <w:t>1.15.3.</w:t>
            </w:r>
          </w:p>
        </w:tc>
        <w:tc>
          <w:tcPr>
            <w:tcW w:w="2694" w:type="dxa"/>
            <w:tcBorders>
              <w:top w:val="single" w:sz="2" w:space="0" w:color="auto"/>
              <w:left w:val="single" w:sz="2" w:space="0" w:color="auto"/>
              <w:bottom w:val="single" w:sz="2" w:space="0" w:color="auto"/>
              <w:right w:val="single" w:sz="2" w:space="0" w:color="auto"/>
            </w:tcBorders>
          </w:tcPr>
          <w:p w14:paraId="7F930C8B" w14:textId="77777777" w:rsidR="00FB01E4" w:rsidRDefault="008A0105">
            <w:pPr>
              <w:pStyle w:val="a3"/>
            </w:pPr>
            <w:r>
              <w:t xml:space="preserve">Создание и развитие индустриальных (промышленных) парков, промышленных технопарков и агропарков, поддержка управляющих компаний и резидентов индустриальных (промышленных) парков, промышленных технопарков и агропарков </w:t>
            </w:r>
          </w:p>
        </w:tc>
        <w:tc>
          <w:tcPr>
            <w:tcW w:w="1559" w:type="dxa"/>
            <w:tcBorders>
              <w:top w:val="single" w:sz="2" w:space="0" w:color="auto"/>
              <w:left w:val="single" w:sz="2" w:space="0" w:color="auto"/>
              <w:bottom w:val="single" w:sz="2" w:space="0" w:color="auto"/>
              <w:right w:val="single" w:sz="2" w:space="0" w:color="auto"/>
            </w:tcBorders>
          </w:tcPr>
          <w:p w14:paraId="475533D8" w14:textId="77777777" w:rsidR="00FB01E4" w:rsidRDefault="008A0105">
            <w:pPr>
              <w:pStyle w:val="a3"/>
              <w:jc w:val="both"/>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2AB2CF58" w14:textId="77777777" w:rsidR="00FB01E4" w:rsidRDefault="008A0105">
            <w:pPr>
              <w:pStyle w:val="a3"/>
            </w:pPr>
            <w:r>
              <w:t>Число созданных или реконструированных индустриальных парков, промышленных технопарков и т.п. (нарастающим итогом, начиная с 2021 года), ед.</w:t>
            </w:r>
          </w:p>
        </w:tc>
        <w:tc>
          <w:tcPr>
            <w:tcW w:w="1843" w:type="dxa"/>
            <w:tcBorders>
              <w:top w:val="single" w:sz="2" w:space="0" w:color="auto"/>
              <w:left w:val="single" w:sz="2" w:space="0" w:color="auto"/>
              <w:bottom w:val="single" w:sz="2" w:space="0" w:color="auto"/>
              <w:right w:val="single" w:sz="2" w:space="0" w:color="auto"/>
            </w:tcBorders>
          </w:tcPr>
          <w:p w14:paraId="28C92FB2" w14:textId="77777777" w:rsidR="00FB01E4" w:rsidRDefault="008A0105">
            <w:pPr>
              <w:pStyle w:val="a3"/>
              <w:jc w:val="center"/>
            </w:pPr>
            <w:r>
              <w:t xml:space="preserve">2 </w:t>
            </w:r>
          </w:p>
        </w:tc>
        <w:tc>
          <w:tcPr>
            <w:tcW w:w="1559" w:type="dxa"/>
            <w:tcBorders>
              <w:top w:val="single" w:sz="2" w:space="0" w:color="auto"/>
              <w:left w:val="single" w:sz="2" w:space="0" w:color="auto"/>
              <w:bottom w:val="single" w:sz="2" w:space="0" w:color="auto"/>
              <w:right w:val="single" w:sz="2" w:space="0" w:color="auto"/>
            </w:tcBorders>
          </w:tcPr>
          <w:p w14:paraId="49379981" w14:textId="77777777" w:rsidR="00FB01E4" w:rsidRDefault="008A0105">
            <w:pPr>
              <w:pStyle w:val="a3"/>
              <w:jc w:val="center"/>
            </w:pPr>
            <w:r>
              <w:t xml:space="preserve">2 </w:t>
            </w:r>
          </w:p>
        </w:tc>
        <w:tc>
          <w:tcPr>
            <w:tcW w:w="1559" w:type="dxa"/>
            <w:tcBorders>
              <w:top w:val="single" w:sz="2" w:space="0" w:color="auto"/>
              <w:left w:val="single" w:sz="2" w:space="0" w:color="auto"/>
              <w:bottom w:val="single" w:sz="2" w:space="0" w:color="auto"/>
              <w:right w:val="single" w:sz="2" w:space="0" w:color="auto"/>
            </w:tcBorders>
          </w:tcPr>
          <w:p w14:paraId="7508BB88" w14:textId="77777777" w:rsidR="00FB01E4" w:rsidRDefault="008A0105">
            <w:pPr>
              <w:pStyle w:val="a3"/>
              <w:jc w:val="center"/>
            </w:pPr>
            <w:r>
              <w:t xml:space="preserve">3 </w:t>
            </w:r>
          </w:p>
        </w:tc>
        <w:tc>
          <w:tcPr>
            <w:tcW w:w="1701" w:type="dxa"/>
            <w:tcBorders>
              <w:top w:val="single" w:sz="2" w:space="0" w:color="auto"/>
              <w:left w:val="single" w:sz="2" w:space="0" w:color="auto"/>
              <w:bottom w:val="single" w:sz="2" w:space="0" w:color="auto"/>
              <w:right w:val="single" w:sz="2" w:space="0" w:color="auto"/>
            </w:tcBorders>
          </w:tcPr>
          <w:p w14:paraId="6B0F5028" w14:textId="77777777" w:rsidR="00FB01E4" w:rsidRDefault="008A0105">
            <w:pPr>
              <w:pStyle w:val="a3"/>
              <w:jc w:val="center"/>
            </w:pPr>
            <w:r>
              <w:t xml:space="preserve">3 </w:t>
            </w:r>
          </w:p>
        </w:tc>
        <w:tc>
          <w:tcPr>
            <w:tcW w:w="1560" w:type="dxa"/>
            <w:tcBorders>
              <w:top w:val="single" w:sz="2" w:space="0" w:color="auto"/>
              <w:left w:val="single" w:sz="2" w:space="0" w:color="auto"/>
              <w:bottom w:val="single" w:sz="2" w:space="0" w:color="auto"/>
              <w:right w:val="single" w:sz="2" w:space="0" w:color="auto"/>
            </w:tcBorders>
          </w:tcPr>
          <w:p w14:paraId="45830332" w14:textId="77777777" w:rsidR="00FB01E4" w:rsidRDefault="008A0105">
            <w:pPr>
              <w:pStyle w:val="a3"/>
              <w:jc w:val="center"/>
            </w:pPr>
            <w:r>
              <w:t xml:space="preserve">4 </w:t>
            </w:r>
          </w:p>
        </w:tc>
        <w:tc>
          <w:tcPr>
            <w:tcW w:w="3261" w:type="dxa"/>
            <w:tcBorders>
              <w:top w:val="single" w:sz="2" w:space="0" w:color="auto"/>
              <w:left w:val="single" w:sz="2" w:space="0" w:color="auto"/>
              <w:bottom w:val="single" w:sz="2" w:space="0" w:color="auto"/>
              <w:right w:val="single" w:sz="2" w:space="0" w:color="auto"/>
            </w:tcBorders>
          </w:tcPr>
          <w:p w14:paraId="4E1E67F6" w14:textId="77777777" w:rsidR="00FB01E4" w:rsidRDefault="008A0105">
            <w:pPr>
              <w:pStyle w:val="a3"/>
            </w:pPr>
            <w:r>
              <w:t xml:space="preserve">Создание институциональной среды, способствующей внедрению инноваций и увеличению возможностей хозяйствующих субъектов по внедрению новых технологических решений </w:t>
            </w:r>
          </w:p>
        </w:tc>
        <w:tc>
          <w:tcPr>
            <w:tcW w:w="2549" w:type="dxa"/>
            <w:tcBorders>
              <w:top w:val="single" w:sz="2" w:space="0" w:color="auto"/>
              <w:left w:val="single" w:sz="2" w:space="0" w:color="auto"/>
              <w:bottom w:val="single" w:sz="2" w:space="0" w:color="auto"/>
              <w:right w:val="single" w:sz="2" w:space="0" w:color="auto"/>
            </w:tcBorders>
          </w:tcPr>
          <w:p w14:paraId="7F871730"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p w14:paraId="7C918FEF" w14:textId="77777777" w:rsidR="00FB01E4" w:rsidRDefault="008A0105">
            <w:pPr>
              <w:pStyle w:val="a3"/>
              <w:jc w:val="center"/>
            </w:pPr>
            <w:r>
              <w:t xml:space="preserve">министерство сельского хозяйства и продовольственных ресурсов Нижегородской области </w:t>
            </w:r>
          </w:p>
        </w:tc>
      </w:tr>
      <w:tr w:rsidR="005E4A72" w14:paraId="7D46A0D1" w14:textId="77777777" w:rsidTr="005E4A72">
        <w:tc>
          <w:tcPr>
            <w:tcW w:w="851" w:type="dxa"/>
            <w:tcBorders>
              <w:top w:val="single" w:sz="2" w:space="0" w:color="auto"/>
              <w:left w:val="single" w:sz="2" w:space="0" w:color="auto"/>
              <w:bottom w:val="single" w:sz="2" w:space="0" w:color="auto"/>
              <w:right w:val="single" w:sz="2" w:space="0" w:color="auto"/>
            </w:tcBorders>
          </w:tcPr>
          <w:p w14:paraId="2F6A20C7" w14:textId="77777777" w:rsidR="00FB01E4" w:rsidRDefault="008A0105">
            <w:pPr>
              <w:pStyle w:val="a3"/>
            </w:pPr>
            <w:r>
              <w:t>1.15.4.</w:t>
            </w:r>
          </w:p>
        </w:tc>
        <w:tc>
          <w:tcPr>
            <w:tcW w:w="2694" w:type="dxa"/>
            <w:tcBorders>
              <w:top w:val="single" w:sz="2" w:space="0" w:color="auto"/>
              <w:left w:val="single" w:sz="2" w:space="0" w:color="auto"/>
              <w:bottom w:val="single" w:sz="2" w:space="0" w:color="auto"/>
              <w:right w:val="single" w:sz="2" w:space="0" w:color="auto"/>
            </w:tcBorders>
          </w:tcPr>
          <w:p w14:paraId="15782D90" w14:textId="77777777" w:rsidR="00FB01E4" w:rsidRDefault="008A0105">
            <w:pPr>
              <w:pStyle w:val="a3"/>
            </w:pPr>
            <w:r>
              <w:t xml:space="preserve">Поддержка инвестиционных проектов, направленных на внедрение новых современных технологий, в том числе, энергосберегающих </w:t>
            </w:r>
          </w:p>
        </w:tc>
        <w:tc>
          <w:tcPr>
            <w:tcW w:w="1559" w:type="dxa"/>
            <w:tcBorders>
              <w:top w:val="single" w:sz="2" w:space="0" w:color="auto"/>
              <w:left w:val="single" w:sz="2" w:space="0" w:color="auto"/>
              <w:bottom w:val="single" w:sz="2" w:space="0" w:color="auto"/>
              <w:right w:val="single" w:sz="2" w:space="0" w:color="auto"/>
            </w:tcBorders>
          </w:tcPr>
          <w:p w14:paraId="3E78BACA" w14:textId="77777777" w:rsidR="00FB01E4" w:rsidRDefault="008A0105">
            <w:pPr>
              <w:pStyle w:val="a3"/>
              <w:jc w:val="both"/>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38A2AA2E" w14:textId="77777777" w:rsidR="00FB01E4" w:rsidRDefault="008A0105">
            <w:pPr>
              <w:pStyle w:val="a3"/>
            </w:pPr>
            <w:r>
              <w:t>Постановление Правительства Нижегородской области от 27 июля 2021 г. № 640 "Об утверждении порядка предоставления из областного бюджета субсидии на реализацию в сфере жилищно- коммунального хозяйства инвестиционных проектов в области энергосбережения и повышения энергетической эффективности"</w:t>
            </w:r>
          </w:p>
        </w:tc>
        <w:tc>
          <w:tcPr>
            <w:tcW w:w="1843" w:type="dxa"/>
            <w:tcBorders>
              <w:top w:val="single" w:sz="2" w:space="0" w:color="auto"/>
              <w:left w:val="single" w:sz="2" w:space="0" w:color="auto"/>
              <w:bottom w:val="single" w:sz="2" w:space="0" w:color="auto"/>
              <w:right w:val="single" w:sz="2" w:space="0" w:color="auto"/>
            </w:tcBorders>
          </w:tcPr>
          <w:p w14:paraId="53677589" w14:textId="77777777" w:rsidR="00FB01E4" w:rsidRDefault="008A0105">
            <w:pPr>
              <w:pStyle w:val="a3"/>
              <w:jc w:val="center"/>
            </w:pPr>
            <w:r>
              <w:t>-</w:t>
            </w:r>
          </w:p>
        </w:tc>
        <w:tc>
          <w:tcPr>
            <w:tcW w:w="1559" w:type="dxa"/>
            <w:tcBorders>
              <w:top w:val="single" w:sz="2" w:space="0" w:color="auto"/>
              <w:left w:val="single" w:sz="2" w:space="0" w:color="auto"/>
              <w:bottom w:val="single" w:sz="2" w:space="0" w:color="auto"/>
              <w:right w:val="single" w:sz="2" w:space="0" w:color="auto"/>
            </w:tcBorders>
          </w:tcPr>
          <w:p w14:paraId="4314E5E8" w14:textId="77777777" w:rsidR="00FB01E4" w:rsidRDefault="008A0105">
            <w:pPr>
              <w:pStyle w:val="a3"/>
              <w:jc w:val="center"/>
            </w:pPr>
            <w:r>
              <w:t>-</w:t>
            </w:r>
          </w:p>
        </w:tc>
        <w:tc>
          <w:tcPr>
            <w:tcW w:w="1559" w:type="dxa"/>
            <w:tcBorders>
              <w:top w:val="single" w:sz="2" w:space="0" w:color="auto"/>
              <w:left w:val="single" w:sz="2" w:space="0" w:color="auto"/>
              <w:bottom w:val="single" w:sz="2" w:space="0" w:color="auto"/>
              <w:right w:val="single" w:sz="2" w:space="0" w:color="auto"/>
            </w:tcBorders>
          </w:tcPr>
          <w:p w14:paraId="13C4C6A8" w14:textId="77777777" w:rsidR="00FB01E4" w:rsidRDefault="008A0105">
            <w:pPr>
              <w:pStyle w:val="a3"/>
              <w:jc w:val="center"/>
            </w:pPr>
            <w:r>
              <w:t>-</w:t>
            </w:r>
          </w:p>
        </w:tc>
        <w:tc>
          <w:tcPr>
            <w:tcW w:w="1701" w:type="dxa"/>
            <w:tcBorders>
              <w:top w:val="single" w:sz="2" w:space="0" w:color="auto"/>
              <w:left w:val="single" w:sz="2" w:space="0" w:color="auto"/>
              <w:bottom w:val="single" w:sz="2" w:space="0" w:color="auto"/>
              <w:right w:val="single" w:sz="2" w:space="0" w:color="auto"/>
            </w:tcBorders>
          </w:tcPr>
          <w:p w14:paraId="7F05D88B" w14:textId="77777777" w:rsidR="00FB01E4" w:rsidRDefault="008A0105">
            <w:pPr>
              <w:pStyle w:val="a3"/>
              <w:jc w:val="center"/>
            </w:pPr>
            <w:r>
              <w:t>-</w:t>
            </w:r>
          </w:p>
        </w:tc>
        <w:tc>
          <w:tcPr>
            <w:tcW w:w="1560" w:type="dxa"/>
            <w:tcBorders>
              <w:top w:val="single" w:sz="2" w:space="0" w:color="auto"/>
              <w:left w:val="single" w:sz="2" w:space="0" w:color="auto"/>
              <w:bottom w:val="single" w:sz="2" w:space="0" w:color="auto"/>
              <w:right w:val="single" w:sz="2" w:space="0" w:color="auto"/>
            </w:tcBorders>
          </w:tcPr>
          <w:p w14:paraId="1E515192" w14:textId="77777777" w:rsidR="00FB01E4" w:rsidRDefault="008A0105">
            <w:pPr>
              <w:pStyle w:val="a3"/>
              <w:jc w:val="center"/>
            </w:pPr>
            <w:r>
              <w:t>-</w:t>
            </w:r>
          </w:p>
        </w:tc>
        <w:tc>
          <w:tcPr>
            <w:tcW w:w="3261" w:type="dxa"/>
            <w:tcBorders>
              <w:top w:val="single" w:sz="2" w:space="0" w:color="auto"/>
              <w:left w:val="single" w:sz="2" w:space="0" w:color="auto"/>
              <w:bottom w:val="single" w:sz="2" w:space="0" w:color="auto"/>
              <w:right w:val="single" w:sz="2" w:space="0" w:color="auto"/>
            </w:tcBorders>
          </w:tcPr>
          <w:p w14:paraId="30B3184B" w14:textId="77777777" w:rsidR="00FB01E4" w:rsidRDefault="008A0105">
            <w:pPr>
              <w:pStyle w:val="a3"/>
            </w:pPr>
            <w:r>
              <w:t xml:space="preserve">Развитие конкуренции в сфере жилищно- коммунального хозяйства </w:t>
            </w:r>
          </w:p>
        </w:tc>
        <w:tc>
          <w:tcPr>
            <w:tcW w:w="2549" w:type="dxa"/>
            <w:tcBorders>
              <w:top w:val="single" w:sz="2" w:space="0" w:color="auto"/>
              <w:left w:val="single" w:sz="2" w:space="0" w:color="auto"/>
              <w:bottom w:val="single" w:sz="2" w:space="0" w:color="auto"/>
              <w:right w:val="single" w:sz="2" w:space="0" w:color="auto"/>
            </w:tcBorders>
          </w:tcPr>
          <w:p w14:paraId="61B7CF4F" w14:textId="77777777" w:rsidR="00FB01E4" w:rsidRDefault="008A0105">
            <w:pPr>
              <w:pStyle w:val="a3"/>
              <w:jc w:val="center"/>
            </w:pPr>
            <w:r>
              <w:t xml:space="preserve">Министерство </w:t>
            </w:r>
          </w:p>
          <w:p w14:paraId="6398F046" w14:textId="77777777" w:rsidR="00FB01E4" w:rsidRDefault="008A0105">
            <w:pPr>
              <w:pStyle w:val="a3"/>
              <w:jc w:val="center"/>
            </w:pPr>
            <w:r>
              <w:t xml:space="preserve">энергетики и жилищно- коммунального хозяйства Нижегородской области </w:t>
            </w:r>
          </w:p>
        </w:tc>
      </w:tr>
      <w:tr w:rsidR="00FB01E4" w14:paraId="00C47CF7" w14:textId="77777777" w:rsidTr="005E4A72">
        <w:tc>
          <w:tcPr>
            <w:tcW w:w="851" w:type="dxa"/>
            <w:tcBorders>
              <w:top w:val="single" w:sz="2" w:space="0" w:color="auto"/>
              <w:left w:val="single" w:sz="2" w:space="0" w:color="auto"/>
              <w:bottom w:val="single" w:sz="2" w:space="0" w:color="auto"/>
              <w:right w:val="single" w:sz="2" w:space="0" w:color="auto"/>
            </w:tcBorders>
          </w:tcPr>
          <w:p w14:paraId="199467A4" w14:textId="77777777" w:rsidR="00FB01E4" w:rsidRDefault="008A0105">
            <w:pPr>
              <w:pStyle w:val="a3"/>
            </w:pPr>
            <w:r>
              <w:t>1.16.</w:t>
            </w:r>
          </w:p>
        </w:tc>
        <w:tc>
          <w:tcPr>
            <w:tcW w:w="22397" w:type="dxa"/>
            <w:gridSpan w:val="10"/>
            <w:tcBorders>
              <w:top w:val="single" w:sz="2" w:space="0" w:color="auto"/>
              <w:left w:val="single" w:sz="2" w:space="0" w:color="auto"/>
              <w:bottom w:val="single" w:sz="2" w:space="0" w:color="auto"/>
              <w:right w:val="single" w:sz="2" w:space="0" w:color="auto"/>
            </w:tcBorders>
          </w:tcPr>
          <w:p w14:paraId="6D58BFD7" w14:textId="77777777" w:rsidR="00FB01E4" w:rsidRDefault="008A0105">
            <w:pPr>
              <w:pStyle w:val="a3"/>
            </w:pPr>
            <w:r>
              <w:t xml:space="preserve">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 </w:t>
            </w:r>
          </w:p>
        </w:tc>
      </w:tr>
      <w:tr w:rsidR="005E4A72" w14:paraId="1805C655" w14:textId="77777777" w:rsidTr="005E4A72">
        <w:tc>
          <w:tcPr>
            <w:tcW w:w="851" w:type="dxa"/>
            <w:tcBorders>
              <w:top w:val="single" w:sz="2" w:space="0" w:color="auto"/>
              <w:left w:val="single" w:sz="2" w:space="0" w:color="auto"/>
              <w:bottom w:val="single" w:sz="2" w:space="0" w:color="auto"/>
              <w:right w:val="single" w:sz="2" w:space="0" w:color="auto"/>
            </w:tcBorders>
          </w:tcPr>
          <w:p w14:paraId="0CFACBE7" w14:textId="77777777" w:rsidR="00FB01E4" w:rsidRDefault="008A0105">
            <w:pPr>
              <w:pStyle w:val="a3"/>
            </w:pPr>
            <w:r>
              <w:t>1.16.1.</w:t>
            </w:r>
          </w:p>
        </w:tc>
        <w:tc>
          <w:tcPr>
            <w:tcW w:w="2694" w:type="dxa"/>
            <w:tcBorders>
              <w:top w:val="single" w:sz="2" w:space="0" w:color="auto"/>
              <w:left w:val="single" w:sz="2" w:space="0" w:color="auto"/>
              <w:bottom w:val="single" w:sz="2" w:space="0" w:color="auto"/>
              <w:right w:val="single" w:sz="2" w:space="0" w:color="auto"/>
            </w:tcBorders>
          </w:tcPr>
          <w:p w14:paraId="0C6D0AEE" w14:textId="77777777" w:rsidR="00FB01E4" w:rsidRDefault="008A0105">
            <w:pPr>
              <w:pStyle w:val="a3"/>
            </w:pPr>
            <w:r>
              <w:t xml:space="preserve">Развитие Центра кластерного развития Нижегородской области </w:t>
            </w:r>
          </w:p>
        </w:tc>
        <w:tc>
          <w:tcPr>
            <w:tcW w:w="1559" w:type="dxa"/>
            <w:tcBorders>
              <w:top w:val="single" w:sz="2" w:space="0" w:color="auto"/>
              <w:left w:val="single" w:sz="2" w:space="0" w:color="auto"/>
              <w:bottom w:val="single" w:sz="2" w:space="0" w:color="auto"/>
              <w:right w:val="single" w:sz="2" w:space="0" w:color="auto"/>
            </w:tcBorders>
          </w:tcPr>
          <w:p w14:paraId="4E48F94E"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6091074E" w14:textId="77777777" w:rsidR="00FB01E4" w:rsidRDefault="008A0105">
            <w:pPr>
              <w:pStyle w:val="a3"/>
            </w:pPr>
            <w:r>
              <w:t>Количество организаций - участников кластеров (нарастающим итогом, начиная с 2021 года), ед.</w:t>
            </w:r>
          </w:p>
        </w:tc>
        <w:tc>
          <w:tcPr>
            <w:tcW w:w="1843" w:type="dxa"/>
            <w:tcBorders>
              <w:top w:val="single" w:sz="2" w:space="0" w:color="auto"/>
              <w:left w:val="single" w:sz="2" w:space="0" w:color="auto"/>
              <w:bottom w:val="single" w:sz="2" w:space="0" w:color="auto"/>
              <w:right w:val="single" w:sz="2" w:space="0" w:color="auto"/>
            </w:tcBorders>
          </w:tcPr>
          <w:p w14:paraId="36D214F3" w14:textId="77777777" w:rsidR="00FB01E4" w:rsidRDefault="008A0105">
            <w:pPr>
              <w:pStyle w:val="a3"/>
              <w:jc w:val="center"/>
            </w:pPr>
            <w:r>
              <w:t xml:space="preserve">340 </w:t>
            </w:r>
          </w:p>
        </w:tc>
        <w:tc>
          <w:tcPr>
            <w:tcW w:w="1559" w:type="dxa"/>
            <w:tcBorders>
              <w:top w:val="single" w:sz="2" w:space="0" w:color="auto"/>
              <w:left w:val="single" w:sz="2" w:space="0" w:color="auto"/>
              <w:bottom w:val="single" w:sz="2" w:space="0" w:color="auto"/>
              <w:right w:val="single" w:sz="2" w:space="0" w:color="auto"/>
            </w:tcBorders>
          </w:tcPr>
          <w:p w14:paraId="347A9169" w14:textId="77777777" w:rsidR="00FB01E4" w:rsidRDefault="008A0105">
            <w:pPr>
              <w:pStyle w:val="a3"/>
              <w:jc w:val="center"/>
            </w:pPr>
            <w:r>
              <w:t xml:space="preserve">360 </w:t>
            </w:r>
          </w:p>
        </w:tc>
        <w:tc>
          <w:tcPr>
            <w:tcW w:w="1559" w:type="dxa"/>
            <w:tcBorders>
              <w:top w:val="single" w:sz="2" w:space="0" w:color="auto"/>
              <w:left w:val="single" w:sz="2" w:space="0" w:color="auto"/>
              <w:bottom w:val="single" w:sz="2" w:space="0" w:color="auto"/>
              <w:right w:val="single" w:sz="2" w:space="0" w:color="auto"/>
            </w:tcBorders>
          </w:tcPr>
          <w:p w14:paraId="5D292888" w14:textId="77777777" w:rsidR="00FB01E4" w:rsidRDefault="008A0105">
            <w:pPr>
              <w:pStyle w:val="a3"/>
              <w:jc w:val="center"/>
            </w:pPr>
            <w:r>
              <w:t xml:space="preserve">380 </w:t>
            </w:r>
          </w:p>
        </w:tc>
        <w:tc>
          <w:tcPr>
            <w:tcW w:w="1701" w:type="dxa"/>
            <w:tcBorders>
              <w:top w:val="single" w:sz="2" w:space="0" w:color="auto"/>
              <w:left w:val="single" w:sz="2" w:space="0" w:color="auto"/>
              <w:bottom w:val="single" w:sz="2" w:space="0" w:color="auto"/>
              <w:right w:val="single" w:sz="2" w:space="0" w:color="auto"/>
            </w:tcBorders>
          </w:tcPr>
          <w:p w14:paraId="0F04DCE0" w14:textId="77777777" w:rsidR="00FB01E4" w:rsidRDefault="008A0105">
            <w:pPr>
              <w:pStyle w:val="a3"/>
              <w:jc w:val="center"/>
            </w:pPr>
            <w:r>
              <w:t xml:space="preserve">400 </w:t>
            </w:r>
          </w:p>
        </w:tc>
        <w:tc>
          <w:tcPr>
            <w:tcW w:w="1560" w:type="dxa"/>
            <w:tcBorders>
              <w:top w:val="single" w:sz="2" w:space="0" w:color="auto"/>
              <w:left w:val="single" w:sz="2" w:space="0" w:color="auto"/>
              <w:bottom w:val="single" w:sz="2" w:space="0" w:color="auto"/>
              <w:right w:val="single" w:sz="2" w:space="0" w:color="auto"/>
            </w:tcBorders>
          </w:tcPr>
          <w:p w14:paraId="489A2D54" w14:textId="77777777" w:rsidR="00FB01E4" w:rsidRDefault="008A0105">
            <w:pPr>
              <w:pStyle w:val="a3"/>
              <w:jc w:val="center"/>
            </w:pPr>
            <w:r>
              <w:t xml:space="preserve">420 </w:t>
            </w:r>
          </w:p>
        </w:tc>
        <w:tc>
          <w:tcPr>
            <w:tcW w:w="3261" w:type="dxa"/>
            <w:tcBorders>
              <w:top w:val="single" w:sz="2" w:space="0" w:color="auto"/>
              <w:left w:val="single" w:sz="2" w:space="0" w:color="auto"/>
              <w:bottom w:val="single" w:sz="2" w:space="0" w:color="auto"/>
              <w:right w:val="single" w:sz="2" w:space="0" w:color="auto"/>
            </w:tcBorders>
          </w:tcPr>
          <w:p w14:paraId="5DC9D2F2" w14:textId="77777777" w:rsidR="00FB01E4" w:rsidRDefault="008A0105">
            <w:pPr>
              <w:pStyle w:val="a3"/>
            </w:pPr>
            <w:r>
              <w:t xml:space="preserve">Развитие инфраструктуры поддержки инновационных предприятий, содействие участию в зарубежных выставках, создание инжиниринговых </w:t>
            </w:r>
            <w:r>
              <w:lastRenderedPageBreak/>
              <w:t xml:space="preserve">центров для нужд организаций - участников кластеров </w:t>
            </w:r>
          </w:p>
        </w:tc>
        <w:tc>
          <w:tcPr>
            <w:tcW w:w="2549" w:type="dxa"/>
            <w:tcBorders>
              <w:top w:val="single" w:sz="2" w:space="0" w:color="auto"/>
              <w:left w:val="single" w:sz="2" w:space="0" w:color="auto"/>
              <w:bottom w:val="single" w:sz="2" w:space="0" w:color="auto"/>
              <w:right w:val="single" w:sz="2" w:space="0" w:color="auto"/>
            </w:tcBorders>
          </w:tcPr>
          <w:p w14:paraId="22AE692E" w14:textId="77777777" w:rsidR="00FB01E4" w:rsidRDefault="008A0105">
            <w:pPr>
              <w:pStyle w:val="a3"/>
              <w:jc w:val="center"/>
            </w:pPr>
            <w:r>
              <w:lastRenderedPageBreak/>
              <w:t xml:space="preserve">Министерство промышленности, торговли и предпринимательства Нижегородской области </w:t>
            </w:r>
          </w:p>
        </w:tc>
      </w:tr>
      <w:tr w:rsidR="00FB01E4" w14:paraId="0B05A647" w14:textId="77777777" w:rsidTr="005E4A72">
        <w:tc>
          <w:tcPr>
            <w:tcW w:w="851" w:type="dxa"/>
            <w:tcBorders>
              <w:top w:val="single" w:sz="2" w:space="0" w:color="auto"/>
              <w:left w:val="single" w:sz="2" w:space="0" w:color="auto"/>
              <w:bottom w:val="single" w:sz="2" w:space="0" w:color="auto"/>
              <w:right w:val="single" w:sz="2" w:space="0" w:color="auto"/>
            </w:tcBorders>
          </w:tcPr>
          <w:p w14:paraId="30965C55" w14:textId="77777777" w:rsidR="00FB01E4" w:rsidRDefault="008A0105">
            <w:pPr>
              <w:pStyle w:val="a3"/>
            </w:pPr>
            <w:r>
              <w:t>1.17.</w:t>
            </w:r>
          </w:p>
        </w:tc>
        <w:tc>
          <w:tcPr>
            <w:tcW w:w="22397" w:type="dxa"/>
            <w:gridSpan w:val="10"/>
            <w:tcBorders>
              <w:top w:val="single" w:sz="2" w:space="0" w:color="auto"/>
              <w:left w:val="single" w:sz="2" w:space="0" w:color="auto"/>
              <w:bottom w:val="single" w:sz="2" w:space="0" w:color="auto"/>
              <w:right w:val="single" w:sz="2" w:space="0" w:color="auto"/>
            </w:tcBorders>
          </w:tcPr>
          <w:p w14:paraId="1360FE3A" w14:textId="77777777" w:rsidR="00FB01E4" w:rsidRDefault="008A0105">
            <w:pPr>
              <w:pStyle w:val="a3"/>
            </w:pPr>
            <w: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Нижегородской области,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 2039-р </w:t>
            </w:r>
          </w:p>
        </w:tc>
      </w:tr>
      <w:tr w:rsidR="005E4A72" w14:paraId="5567940D" w14:textId="77777777" w:rsidTr="005E4A72">
        <w:tc>
          <w:tcPr>
            <w:tcW w:w="851" w:type="dxa"/>
            <w:tcBorders>
              <w:top w:val="single" w:sz="2" w:space="0" w:color="auto"/>
              <w:left w:val="single" w:sz="2" w:space="0" w:color="auto"/>
              <w:bottom w:val="single" w:sz="2" w:space="0" w:color="auto"/>
              <w:right w:val="single" w:sz="2" w:space="0" w:color="auto"/>
            </w:tcBorders>
          </w:tcPr>
          <w:p w14:paraId="72C8B5E6" w14:textId="77777777" w:rsidR="00FB01E4" w:rsidRDefault="008A0105">
            <w:pPr>
              <w:pStyle w:val="a3"/>
            </w:pPr>
            <w:r>
              <w:t>1.17.1.</w:t>
            </w:r>
          </w:p>
        </w:tc>
        <w:tc>
          <w:tcPr>
            <w:tcW w:w="2694" w:type="dxa"/>
            <w:tcBorders>
              <w:top w:val="single" w:sz="2" w:space="0" w:color="auto"/>
              <w:left w:val="single" w:sz="2" w:space="0" w:color="auto"/>
              <w:bottom w:val="single" w:sz="2" w:space="0" w:color="auto"/>
              <w:right w:val="single" w:sz="2" w:space="0" w:color="auto"/>
            </w:tcBorders>
          </w:tcPr>
          <w:p w14:paraId="18F73D08" w14:textId="77777777" w:rsidR="00FB01E4" w:rsidRDefault="008A0105">
            <w:pPr>
              <w:pStyle w:val="a3"/>
              <w:jc w:val="both"/>
            </w:pPr>
            <w:r>
              <w:t xml:space="preserve">Проведение мониторинга по оценке уровня финансовой грамотности населения </w:t>
            </w:r>
          </w:p>
        </w:tc>
        <w:tc>
          <w:tcPr>
            <w:tcW w:w="1559" w:type="dxa"/>
            <w:tcBorders>
              <w:top w:val="single" w:sz="2" w:space="0" w:color="auto"/>
              <w:left w:val="single" w:sz="2" w:space="0" w:color="auto"/>
              <w:bottom w:val="single" w:sz="2" w:space="0" w:color="auto"/>
              <w:right w:val="single" w:sz="2" w:space="0" w:color="auto"/>
            </w:tcBorders>
          </w:tcPr>
          <w:p w14:paraId="5FED14C6"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2542EAF7" w14:textId="77777777" w:rsidR="00FB01E4" w:rsidRDefault="008A0105">
            <w:pPr>
              <w:pStyle w:val="a3"/>
              <w:jc w:val="both"/>
            </w:pPr>
            <w:r>
              <w:t>Уровень финансовой грамотности населения (средневзвешенная сумма положительных ответов респондентов на вопросы анкеты по финансовой грамотности, по результатам ежегодного мониторинга), %</w:t>
            </w:r>
          </w:p>
        </w:tc>
        <w:tc>
          <w:tcPr>
            <w:tcW w:w="1843" w:type="dxa"/>
            <w:tcBorders>
              <w:top w:val="single" w:sz="2" w:space="0" w:color="auto"/>
              <w:left w:val="single" w:sz="2" w:space="0" w:color="auto"/>
              <w:bottom w:val="single" w:sz="2" w:space="0" w:color="auto"/>
              <w:right w:val="single" w:sz="2" w:space="0" w:color="auto"/>
            </w:tcBorders>
          </w:tcPr>
          <w:p w14:paraId="133CC2F3" w14:textId="77777777" w:rsidR="00FB01E4" w:rsidRDefault="008A0105">
            <w:pPr>
              <w:pStyle w:val="a3"/>
              <w:jc w:val="center"/>
            </w:pPr>
            <w:r>
              <w:t xml:space="preserve">60,7 </w:t>
            </w:r>
          </w:p>
        </w:tc>
        <w:tc>
          <w:tcPr>
            <w:tcW w:w="1559" w:type="dxa"/>
            <w:tcBorders>
              <w:top w:val="single" w:sz="2" w:space="0" w:color="auto"/>
              <w:left w:val="single" w:sz="2" w:space="0" w:color="auto"/>
              <w:bottom w:val="single" w:sz="2" w:space="0" w:color="auto"/>
              <w:right w:val="single" w:sz="2" w:space="0" w:color="auto"/>
            </w:tcBorders>
          </w:tcPr>
          <w:p w14:paraId="1D0FA71E" w14:textId="77777777" w:rsidR="00FB01E4" w:rsidRDefault="008A0105">
            <w:pPr>
              <w:pStyle w:val="a3"/>
              <w:jc w:val="center"/>
            </w:pPr>
            <w:r>
              <w:t xml:space="preserve">61 </w:t>
            </w:r>
          </w:p>
        </w:tc>
        <w:tc>
          <w:tcPr>
            <w:tcW w:w="1559" w:type="dxa"/>
            <w:tcBorders>
              <w:top w:val="single" w:sz="2" w:space="0" w:color="auto"/>
              <w:left w:val="single" w:sz="2" w:space="0" w:color="auto"/>
              <w:bottom w:val="single" w:sz="2" w:space="0" w:color="auto"/>
              <w:right w:val="single" w:sz="2" w:space="0" w:color="auto"/>
            </w:tcBorders>
          </w:tcPr>
          <w:p w14:paraId="7C8ADE45" w14:textId="77777777" w:rsidR="00FB01E4" w:rsidRDefault="008A0105">
            <w:pPr>
              <w:pStyle w:val="a3"/>
              <w:jc w:val="center"/>
            </w:pPr>
            <w:r>
              <w:t xml:space="preserve">61,2 </w:t>
            </w:r>
          </w:p>
        </w:tc>
        <w:tc>
          <w:tcPr>
            <w:tcW w:w="1701" w:type="dxa"/>
            <w:tcBorders>
              <w:top w:val="single" w:sz="2" w:space="0" w:color="auto"/>
              <w:left w:val="single" w:sz="2" w:space="0" w:color="auto"/>
              <w:bottom w:val="single" w:sz="2" w:space="0" w:color="auto"/>
              <w:right w:val="single" w:sz="2" w:space="0" w:color="auto"/>
            </w:tcBorders>
          </w:tcPr>
          <w:p w14:paraId="767DFBFE" w14:textId="77777777" w:rsidR="00FB01E4" w:rsidRDefault="008A0105">
            <w:pPr>
              <w:pStyle w:val="a3"/>
              <w:jc w:val="center"/>
            </w:pPr>
            <w:r>
              <w:t xml:space="preserve">61,5 </w:t>
            </w:r>
          </w:p>
        </w:tc>
        <w:tc>
          <w:tcPr>
            <w:tcW w:w="1560" w:type="dxa"/>
            <w:tcBorders>
              <w:top w:val="single" w:sz="2" w:space="0" w:color="auto"/>
              <w:left w:val="single" w:sz="2" w:space="0" w:color="auto"/>
              <w:bottom w:val="single" w:sz="2" w:space="0" w:color="auto"/>
              <w:right w:val="single" w:sz="2" w:space="0" w:color="auto"/>
            </w:tcBorders>
          </w:tcPr>
          <w:p w14:paraId="5A393416" w14:textId="77777777" w:rsidR="00FB01E4" w:rsidRDefault="008A0105">
            <w:pPr>
              <w:pStyle w:val="a3"/>
              <w:jc w:val="center"/>
            </w:pPr>
            <w:r>
              <w:t xml:space="preserve">61,7 </w:t>
            </w:r>
          </w:p>
        </w:tc>
        <w:tc>
          <w:tcPr>
            <w:tcW w:w="3261" w:type="dxa"/>
            <w:tcBorders>
              <w:top w:val="single" w:sz="2" w:space="0" w:color="auto"/>
              <w:left w:val="single" w:sz="2" w:space="0" w:color="auto"/>
              <w:bottom w:val="single" w:sz="2" w:space="0" w:color="auto"/>
              <w:right w:val="single" w:sz="2" w:space="0" w:color="auto"/>
            </w:tcBorders>
          </w:tcPr>
          <w:p w14:paraId="5F9010B9" w14:textId="77777777" w:rsidR="00FB01E4" w:rsidRDefault="008A0105">
            <w:pPr>
              <w:pStyle w:val="a3"/>
              <w:jc w:val="both"/>
            </w:pPr>
            <w:r>
              <w:t xml:space="preserve">Подготовка предложений по мероприятиям для корректировки дорожной карты </w:t>
            </w:r>
          </w:p>
        </w:tc>
        <w:tc>
          <w:tcPr>
            <w:tcW w:w="2549" w:type="dxa"/>
            <w:tcBorders>
              <w:top w:val="single" w:sz="2" w:space="0" w:color="auto"/>
              <w:left w:val="single" w:sz="2" w:space="0" w:color="auto"/>
              <w:bottom w:val="single" w:sz="2" w:space="0" w:color="auto"/>
              <w:right w:val="single" w:sz="2" w:space="0" w:color="auto"/>
            </w:tcBorders>
          </w:tcPr>
          <w:p w14:paraId="34DE7627" w14:textId="77777777" w:rsidR="00FB01E4" w:rsidRDefault="008A0105">
            <w:pPr>
              <w:pStyle w:val="a3"/>
              <w:jc w:val="center"/>
            </w:pPr>
            <w:r>
              <w:t xml:space="preserve">Министерство экономического развития и инвестиций Нижегородской области </w:t>
            </w:r>
          </w:p>
        </w:tc>
      </w:tr>
      <w:tr w:rsidR="005E4A72" w14:paraId="3B3E4470" w14:textId="77777777" w:rsidTr="005E4A72">
        <w:tc>
          <w:tcPr>
            <w:tcW w:w="851" w:type="dxa"/>
            <w:tcBorders>
              <w:top w:val="single" w:sz="2" w:space="0" w:color="auto"/>
              <w:left w:val="single" w:sz="2" w:space="0" w:color="auto"/>
              <w:bottom w:val="single" w:sz="2" w:space="0" w:color="auto"/>
              <w:right w:val="single" w:sz="2" w:space="0" w:color="auto"/>
            </w:tcBorders>
          </w:tcPr>
          <w:p w14:paraId="01A7A76B" w14:textId="77777777" w:rsidR="00FB01E4" w:rsidRDefault="008A0105">
            <w:pPr>
              <w:pStyle w:val="a3"/>
            </w:pPr>
            <w:r>
              <w:t>1.17.2.</w:t>
            </w:r>
          </w:p>
        </w:tc>
        <w:tc>
          <w:tcPr>
            <w:tcW w:w="2694" w:type="dxa"/>
            <w:tcBorders>
              <w:top w:val="single" w:sz="2" w:space="0" w:color="auto"/>
              <w:left w:val="single" w:sz="2" w:space="0" w:color="auto"/>
              <w:bottom w:val="single" w:sz="2" w:space="0" w:color="auto"/>
              <w:right w:val="single" w:sz="2" w:space="0" w:color="auto"/>
            </w:tcBorders>
          </w:tcPr>
          <w:p w14:paraId="17CE6E8B" w14:textId="77777777" w:rsidR="00FB01E4" w:rsidRDefault="008A0105">
            <w:pPr>
              <w:pStyle w:val="a3"/>
            </w:pPr>
            <w:r>
              <w:t xml:space="preserve">Проведение онлайн-уроков по финансовой грамотности для школьников </w:t>
            </w:r>
          </w:p>
        </w:tc>
        <w:tc>
          <w:tcPr>
            <w:tcW w:w="1559" w:type="dxa"/>
            <w:tcBorders>
              <w:top w:val="single" w:sz="2" w:space="0" w:color="auto"/>
              <w:left w:val="single" w:sz="2" w:space="0" w:color="auto"/>
              <w:bottom w:val="single" w:sz="2" w:space="0" w:color="auto"/>
              <w:right w:val="single" w:sz="2" w:space="0" w:color="auto"/>
            </w:tcBorders>
          </w:tcPr>
          <w:p w14:paraId="65738696"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1BFF27C3" w14:textId="77777777" w:rsidR="00FB01E4" w:rsidRDefault="008A0105">
            <w:pPr>
              <w:pStyle w:val="a3"/>
            </w:pPr>
            <w:r>
              <w:t xml:space="preserve">Количество мероприятий </w:t>
            </w:r>
          </w:p>
        </w:tc>
        <w:tc>
          <w:tcPr>
            <w:tcW w:w="1843" w:type="dxa"/>
            <w:tcBorders>
              <w:top w:val="single" w:sz="2" w:space="0" w:color="auto"/>
              <w:left w:val="single" w:sz="2" w:space="0" w:color="auto"/>
              <w:bottom w:val="single" w:sz="2" w:space="0" w:color="auto"/>
              <w:right w:val="single" w:sz="2" w:space="0" w:color="auto"/>
            </w:tcBorders>
          </w:tcPr>
          <w:p w14:paraId="26A517FE" w14:textId="77777777" w:rsidR="00FB01E4" w:rsidRDefault="008A0105">
            <w:pPr>
              <w:pStyle w:val="a3"/>
              <w:jc w:val="center"/>
            </w:pPr>
            <w:r>
              <w:t xml:space="preserve">525 </w:t>
            </w:r>
          </w:p>
        </w:tc>
        <w:tc>
          <w:tcPr>
            <w:tcW w:w="1559" w:type="dxa"/>
            <w:tcBorders>
              <w:top w:val="single" w:sz="2" w:space="0" w:color="auto"/>
              <w:left w:val="single" w:sz="2" w:space="0" w:color="auto"/>
              <w:bottom w:val="single" w:sz="2" w:space="0" w:color="auto"/>
              <w:right w:val="single" w:sz="2" w:space="0" w:color="auto"/>
            </w:tcBorders>
          </w:tcPr>
          <w:p w14:paraId="26962EF0" w14:textId="77777777" w:rsidR="00FB01E4" w:rsidRDefault="008A0105">
            <w:pPr>
              <w:pStyle w:val="a3"/>
              <w:jc w:val="center"/>
            </w:pPr>
            <w:r>
              <w:t xml:space="preserve">530 </w:t>
            </w:r>
          </w:p>
        </w:tc>
        <w:tc>
          <w:tcPr>
            <w:tcW w:w="1559" w:type="dxa"/>
            <w:tcBorders>
              <w:top w:val="single" w:sz="2" w:space="0" w:color="auto"/>
              <w:left w:val="single" w:sz="2" w:space="0" w:color="auto"/>
              <w:bottom w:val="single" w:sz="2" w:space="0" w:color="auto"/>
              <w:right w:val="single" w:sz="2" w:space="0" w:color="auto"/>
            </w:tcBorders>
          </w:tcPr>
          <w:p w14:paraId="6A93617C" w14:textId="77777777" w:rsidR="00FB01E4" w:rsidRDefault="008A0105">
            <w:pPr>
              <w:pStyle w:val="a3"/>
              <w:jc w:val="center"/>
            </w:pPr>
            <w:r>
              <w:t xml:space="preserve">535 </w:t>
            </w:r>
          </w:p>
        </w:tc>
        <w:tc>
          <w:tcPr>
            <w:tcW w:w="1701" w:type="dxa"/>
            <w:tcBorders>
              <w:top w:val="single" w:sz="2" w:space="0" w:color="auto"/>
              <w:left w:val="single" w:sz="2" w:space="0" w:color="auto"/>
              <w:bottom w:val="single" w:sz="2" w:space="0" w:color="auto"/>
              <w:right w:val="single" w:sz="2" w:space="0" w:color="auto"/>
            </w:tcBorders>
          </w:tcPr>
          <w:p w14:paraId="330FCA02" w14:textId="77777777" w:rsidR="00FB01E4" w:rsidRDefault="008A0105">
            <w:pPr>
              <w:pStyle w:val="a3"/>
              <w:jc w:val="center"/>
            </w:pPr>
            <w:r>
              <w:t xml:space="preserve">540 </w:t>
            </w:r>
          </w:p>
        </w:tc>
        <w:tc>
          <w:tcPr>
            <w:tcW w:w="1560" w:type="dxa"/>
            <w:tcBorders>
              <w:top w:val="single" w:sz="2" w:space="0" w:color="auto"/>
              <w:left w:val="single" w:sz="2" w:space="0" w:color="auto"/>
              <w:bottom w:val="single" w:sz="2" w:space="0" w:color="auto"/>
              <w:right w:val="single" w:sz="2" w:space="0" w:color="auto"/>
            </w:tcBorders>
          </w:tcPr>
          <w:p w14:paraId="7FC58125" w14:textId="77777777" w:rsidR="00FB01E4" w:rsidRDefault="008A0105">
            <w:pPr>
              <w:pStyle w:val="a3"/>
              <w:jc w:val="center"/>
            </w:pPr>
            <w:r>
              <w:t xml:space="preserve">545 </w:t>
            </w:r>
          </w:p>
        </w:tc>
        <w:tc>
          <w:tcPr>
            <w:tcW w:w="3261" w:type="dxa"/>
            <w:tcBorders>
              <w:top w:val="single" w:sz="2" w:space="0" w:color="auto"/>
              <w:left w:val="single" w:sz="2" w:space="0" w:color="auto"/>
              <w:bottom w:val="single" w:sz="2" w:space="0" w:color="auto"/>
              <w:right w:val="single" w:sz="2" w:space="0" w:color="auto"/>
            </w:tcBorders>
          </w:tcPr>
          <w:p w14:paraId="56F86126" w14:textId="77777777" w:rsidR="00FB01E4" w:rsidRDefault="008A0105">
            <w:pPr>
              <w:pStyle w:val="a3"/>
              <w:jc w:val="both"/>
            </w:pPr>
            <w:r>
              <w:t xml:space="preserve">Получение необходимых знаний и навыков для повышения личной финансовой безопасности, об использовании финансовых услуг и продуктов, основах финансовой грамотности </w:t>
            </w:r>
          </w:p>
        </w:tc>
        <w:tc>
          <w:tcPr>
            <w:tcW w:w="2549" w:type="dxa"/>
            <w:tcBorders>
              <w:top w:val="single" w:sz="2" w:space="0" w:color="auto"/>
              <w:left w:val="single" w:sz="2" w:space="0" w:color="auto"/>
              <w:bottom w:val="single" w:sz="2" w:space="0" w:color="auto"/>
              <w:right w:val="single" w:sz="2" w:space="0" w:color="auto"/>
            </w:tcBorders>
          </w:tcPr>
          <w:p w14:paraId="11B3E0A0" w14:textId="77777777" w:rsidR="00FB01E4" w:rsidRDefault="008A0105">
            <w:pPr>
              <w:pStyle w:val="a3"/>
              <w:jc w:val="center"/>
            </w:pPr>
            <w:r>
              <w:t>Управление Службы по защите прав потребителей и обеспечению доступности финансовых услуг Банка России в Приволжском федеральном округе (по согласованию),</w:t>
            </w:r>
          </w:p>
          <w:p w14:paraId="3CBD0A3B" w14:textId="77777777" w:rsidR="00FB01E4" w:rsidRDefault="008A0105">
            <w:pPr>
              <w:pStyle w:val="a3"/>
              <w:jc w:val="center"/>
            </w:pPr>
            <w:r>
              <w:t>Волго-Вятское ГУ Банка России (при участии)</w:t>
            </w:r>
          </w:p>
        </w:tc>
      </w:tr>
      <w:tr w:rsidR="005E4A72" w14:paraId="2F8ED09A" w14:textId="77777777" w:rsidTr="005E4A72">
        <w:tc>
          <w:tcPr>
            <w:tcW w:w="851" w:type="dxa"/>
            <w:tcBorders>
              <w:top w:val="single" w:sz="2" w:space="0" w:color="auto"/>
              <w:left w:val="single" w:sz="2" w:space="0" w:color="auto"/>
              <w:bottom w:val="single" w:sz="2" w:space="0" w:color="auto"/>
              <w:right w:val="single" w:sz="2" w:space="0" w:color="auto"/>
            </w:tcBorders>
          </w:tcPr>
          <w:p w14:paraId="5ED44FB5" w14:textId="77777777" w:rsidR="00FB01E4" w:rsidRDefault="008A0105">
            <w:pPr>
              <w:pStyle w:val="a3"/>
            </w:pPr>
            <w:r>
              <w:t>1.17.3.</w:t>
            </w:r>
          </w:p>
        </w:tc>
        <w:tc>
          <w:tcPr>
            <w:tcW w:w="2694" w:type="dxa"/>
            <w:tcBorders>
              <w:top w:val="single" w:sz="2" w:space="0" w:color="auto"/>
              <w:left w:val="single" w:sz="2" w:space="0" w:color="auto"/>
              <w:bottom w:val="single" w:sz="2" w:space="0" w:color="auto"/>
              <w:right w:val="single" w:sz="2" w:space="0" w:color="auto"/>
            </w:tcBorders>
          </w:tcPr>
          <w:p w14:paraId="1202B67D" w14:textId="77777777" w:rsidR="00FB01E4" w:rsidRDefault="008A0105">
            <w:pPr>
              <w:pStyle w:val="a3"/>
            </w:pPr>
            <w:r>
              <w:t xml:space="preserve">Проведение мероприятий по вопросам использования финансовых инструментов развития бизнеса для представителей малого и среднего предпринимательства </w:t>
            </w:r>
          </w:p>
        </w:tc>
        <w:tc>
          <w:tcPr>
            <w:tcW w:w="1559" w:type="dxa"/>
            <w:tcBorders>
              <w:top w:val="single" w:sz="2" w:space="0" w:color="auto"/>
              <w:left w:val="single" w:sz="2" w:space="0" w:color="auto"/>
              <w:bottom w:val="single" w:sz="2" w:space="0" w:color="auto"/>
              <w:right w:val="single" w:sz="2" w:space="0" w:color="auto"/>
            </w:tcBorders>
          </w:tcPr>
          <w:p w14:paraId="0D1F83D3"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0D10E1CA" w14:textId="77777777" w:rsidR="00FB01E4" w:rsidRDefault="008A0105">
            <w:pPr>
              <w:pStyle w:val="a3"/>
            </w:pPr>
            <w:r>
              <w:t xml:space="preserve">Количество мероприятий </w:t>
            </w:r>
          </w:p>
        </w:tc>
        <w:tc>
          <w:tcPr>
            <w:tcW w:w="1843" w:type="dxa"/>
            <w:tcBorders>
              <w:top w:val="single" w:sz="2" w:space="0" w:color="auto"/>
              <w:left w:val="single" w:sz="2" w:space="0" w:color="auto"/>
              <w:bottom w:val="single" w:sz="2" w:space="0" w:color="auto"/>
              <w:right w:val="single" w:sz="2" w:space="0" w:color="auto"/>
            </w:tcBorders>
          </w:tcPr>
          <w:p w14:paraId="5BB2B555" w14:textId="77777777" w:rsidR="00FB01E4" w:rsidRDefault="008A0105">
            <w:pPr>
              <w:pStyle w:val="a3"/>
              <w:jc w:val="center"/>
            </w:pPr>
            <w:r>
              <w:t xml:space="preserve">2 </w:t>
            </w:r>
          </w:p>
        </w:tc>
        <w:tc>
          <w:tcPr>
            <w:tcW w:w="1559" w:type="dxa"/>
            <w:tcBorders>
              <w:top w:val="single" w:sz="2" w:space="0" w:color="auto"/>
              <w:left w:val="single" w:sz="2" w:space="0" w:color="auto"/>
              <w:bottom w:val="single" w:sz="2" w:space="0" w:color="auto"/>
              <w:right w:val="single" w:sz="2" w:space="0" w:color="auto"/>
            </w:tcBorders>
          </w:tcPr>
          <w:p w14:paraId="71E36B7F" w14:textId="77777777" w:rsidR="00FB01E4" w:rsidRDefault="008A0105">
            <w:pPr>
              <w:pStyle w:val="a3"/>
              <w:jc w:val="center"/>
            </w:pPr>
            <w:r>
              <w:t xml:space="preserve">2 </w:t>
            </w:r>
          </w:p>
        </w:tc>
        <w:tc>
          <w:tcPr>
            <w:tcW w:w="1559" w:type="dxa"/>
            <w:tcBorders>
              <w:top w:val="single" w:sz="2" w:space="0" w:color="auto"/>
              <w:left w:val="single" w:sz="2" w:space="0" w:color="auto"/>
              <w:bottom w:val="single" w:sz="2" w:space="0" w:color="auto"/>
              <w:right w:val="single" w:sz="2" w:space="0" w:color="auto"/>
            </w:tcBorders>
          </w:tcPr>
          <w:p w14:paraId="3C9FDD60" w14:textId="77777777" w:rsidR="00FB01E4" w:rsidRDefault="008A0105">
            <w:pPr>
              <w:pStyle w:val="a3"/>
              <w:jc w:val="center"/>
            </w:pPr>
            <w:r>
              <w:t xml:space="preserve">2 </w:t>
            </w:r>
          </w:p>
        </w:tc>
        <w:tc>
          <w:tcPr>
            <w:tcW w:w="1701" w:type="dxa"/>
            <w:tcBorders>
              <w:top w:val="single" w:sz="2" w:space="0" w:color="auto"/>
              <w:left w:val="single" w:sz="2" w:space="0" w:color="auto"/>
              <w:bottom w:val="single" w:sz="2" w:space="0" w:color="auto"/>
              <w:right w:val="single" w:sz="2" w:space="0" w:color="auto"/>
            </w:tcBorders>
          </w:tcPr>
          <w:p w14:paraId="5BFC77A0" w14:textId="77777777" w:rsidR="00FB01E4" w:rsidRDefault="008A0105">
            <w:pPr>
              <w:pStyle w:val="a3"/>
              <w:jc w:val="center"/>
            </w:pPr>
            <w:r>
              <w:t xml:space="preserve">2 </w:t>
            </w:r>
          </w:p>
        </w:tc>
        <w:tc>
          <w:tcPr>
            <w:tcW w:w="1560" w:type="dxa"/>
            <w:tcBorders>
              <w:top w:val="single" w:sz="2" w:space="0" w:color="auto"/>
              <w:left w:val="single" w:sz="2" w:space="0" w:color="auto"/>
              <w:bottom w:val="single" w:sz="2" w:space="0" w:color="auto"/>
              <w:right w:val="single" w:sz="2" w:space="0" w:color="auto"/>
            </w:tcBorders>
          </w:tcPr>
          <w:p w14:paraId="7F862776" w14:textId="77777777" w:rsidR="00FB01E4" w:rsidRDefault="008A0105">
            <w:pPr>
              <w:pStyle w:val="a3"/>
              <w:jc w:val="center"/>
            </w:pPr>
            <w:r>
              <w:t xml:space="preserve">2 </w:t>
            </w:r>
          </w:p>
        </w:tc>
        <w:tc>
          <w:tcPr>
            <w:tcW w:w="3261" w:type="dxa"/>
            <w:tcBorders>
              <w:top w:val="single" w:sz="2" w:space="0" w:color="auto"/>
              <w:left w:val="single" w:sz="2" w:space="0" w:color="auto"/>
              <w:bottom w:val="single" w:sz="2" w:space="0" w:color="auto"/>
              <w:right w:val="single" w:sz="2" w:space="0" w:color="auto"/>
            </w:tcBorders>
          </w:tcPr>
          <w:p w14:paraId="58A4E11D" w14:textId="77777777" w:rsidR="00FB01E4" w:rsidRDefault="008A0105">
            <w:pPr>
              <w:pStyle w:val="a3"/>
              <w:jc w:val="both"/>
            </w:pPr>
            <w:r>
              <w:t xml:space="preserve">Получение необходимых знаний и навыков о финансовых услугах и продуктах, об их возможностях и рисках использования </w:t>
            </w:r>
          </w:p>
        </w:tc>
        <w:tc>
          <w:tcPr>
            <w:tcW w:w="2549" w:type="dxa"/>
            <w:tcBorders>
              <w:top w:val="single" w:sz="2" w:space="0" w:color="auto"/>
              <w:left w:val="single" w:sz="2" w:space="0" w:color="auto"/>
              <w:bottom w:val="single" w:sz="2" w:space="0" w:color="auto"/>
              <w:right w:val="single" w:sz="2" w:space="0" w:color="auto"/>
            </w:tcBorders>
          </w:tcPr>
          <w:p w14:paraId="485CEA21" w14:textId="77777777" w:rsidR="00FB01E4" w:rsidRDefault="008A0105">
            <w:pPr>
              <w:pStyle w:val="a3"/>
              <w:jc w:val="center"/>
            </w:pPr>
            <w:r>
              <w:t>Волго-Вятское ГУ Банка России (по согласованию)</w:t>
            </w:r>
          </w:p>
        </w:tc>
      </w:tr>
      <w:tr w:rsidR="005E4A72" w14:paraId="00A53F00" w14:textId="77777777" w:rsidTr="005E4A72">
        <w:tc>
          <w:tcPr>
            <w:tcW w:w="851" w:type="dxa"/>
            <w:tcBorders>
              <w:top w:val="single" w:sz="2" w:space="0" w:color="auto"/>
              <w:left w:val="single" w:sz="2" w:space="0" w:color="auto"/>
              <w:bottom w:val="single" w:sz="2" w:space="0" w:color="auto"/>
              <w:right w:val="single" w:sz="2" w:space="0" w:color="auto"/>
            </w:tcBorders>
          </w:tcPr>
          <w:p w14:paraId="14E56AE8" w14:textId="77777777" w:rsidR="00FB01E4" w:rsidRDefault="008A0105">
            <w:pPr>
              <w:pStyle w:val="a3"/>
            </w:pPr>
            <w:r>
              <w:t>1.17.4.</w:t>
            </w:r>
          </w:p>
        </w:tc>
        <w:tc>
          <w:tcPr>
            <w:tcW w:w="2694" w:type="dxa"/>
            <w:tcBorders>
              <w:top w:val="single" w:sz="2" w:space="0" w:color="auto"/>
              <w:left w:val="single" w:sz="2" w:space="0" w:color="auto"/>
              <w:bottom w:val="single" w:sz="2" w:space="0" w:color="auto"/>
              <w:right w:val="single" w:sz="2" w:space="0" w:color="auto"/>
            </w:tcBorders>
          </w:tcPr>
          <w:p w14:paraId="4042FA48" w14:textId="77777777" w:rsidR="00FB01E4" w:rsidRDefault="008A0105">
            <w:pPr>
              <w:pStyle w:val="a3"/>
            </w:pPr>
            <w:r>
              <w:t>Проведение мероприятий для населения (студентов, трудящихся, старшего поколения, в т.ч. онлайн)</w:t>
            </w:r>
          </w:p>
        </w:tc>
        <w:tc>
          <w:tcPr>
            <w:tcW w:w="1559" w:type="dxa"/>
            <w:tcBorders>
              <w:top w:val="single" w:sz="2" w:space="0" w:color="auto"/>
              <w:left w:val="single" w:sz="2" w:space="0" w:color="auto"/>
              <w:bottom w:val="single" w:sz="2" w:space="0" w:color="auto"/>
              <w:right w:val="single" w:sz="2" w:space="0" w:color="auto"/>
            </w:tcBorders>
          </w:tcPr>
          <w:p w14:paraId="6488783E"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6279C56D" w14:textId="77777777" w:rsidR="00FB01E4" w:rsidRDefault="008A0105">
            <w:pPr>
              <w:pStyle w:val="a3"/>
            </w:pPr>
            <w:r>
              <w:t xml:space="preserve">Количество мероприятий </w:t>
            </w:r>
          </w:p>
        </w:tc>
        <w:tc>
          <w:tcPr>
            <w:tcW w:w="1843" w:type="dxa"/>
            <w:tcBorders>
              <w:top w:val="single" w:sz="2" w:space="0" w:color="auto"/>
              <w:left w:val="single" w:sz="2" w:space="0" w:color="auto"/>
              <w:bottom w:val="single" w:sz="2" w:space="0" w:color="auto"/>
              <w:right w:val="single" w:sz="2" w:space="0" w:color="auto"/>
            </w:tcBorders>
          </w:tcPr>
          <w:p w14:paraId="7497DDCE" w14:textId="77777777" w:rsidR="00FB01E4" w:rsidRDefault="008A0105">
            <w:pPr>
              <w:pStyle w:val="a3"/>
              <w:jc w:val="center"/>
            </w:pPr>
            <w:r>
              <w:t xml:space="preserve">300 </w:t>
            </w:r>
          </w:p>
        </w:tc>
        <w:tc>
          <w:tcPr>
            <w:tcW w:w="1559" w:type="dxa"/>
            <w:tcBorders>
              <w:top w:val="single" w:sz="2" w:space="0" w:color="auto"/>
              <w:left w:val="single" w:sz="2" w:space="0" w:color="auto"/>
              <w:bottom w:val="single" w:sz="2" w:space="0" w:color="auto"/>
              <w:right w:val="single" w:sz="2" w:space="0" w:color="auto"/>
            </w:tcBorders>
          </w:tcPr>
          <w:p w14:paraId="012527AB" w14:textId="77777777" w:rsidR="00FB01E4" w:rsidRDefault="008A0105">
            <w:pPr>
              <w:pStyle w:val="a3"/>
              <w:jc w:val="center"/>
            </w:pPr>
            <w:r>
              <w:t xml:space="preserve">310 </w:t>
            </w:r>
          </w:p>
        </w:tc>
        <w:tc>
          <w:tcPr>
            <w:tcW w:w="1559" w:type="dxa"/>
            <w:tcBorders>
              <w:top w:val="single" w:sz="2" w:space="0" w:color="auto"/>
              <w:left w:val="single" w:sz="2" w:space="0" w:color="auto"/>
              <w:bottom w:val="single" w:sz="2" w:space="0" w:color="auto"/>
              <w:right w:val="single" w:sz="2" w:space="0" w:color="auto"/>
            </w:tcBorders>
          </w:tcPr>
          <w:p w14:paraId="096F7A1B" w14:textId="77777777" w:rsidR="00FB01E4" w:rsidRDefault="008A0105">
            <w:pPr>
              <w:pStyle w:val="a3"/>
              <w:jc w:val="center"/>
            </w:pPr>
            <w:r>
              <w:t xml:space="preserve">320 </w:t>
            </w:r>
          </w:p>
        </w:tc>
        <w:tc>
          <w:tcPr>
            <w:tcW w:w="1701" w:type="dxa"/>
            <w:tcBorders>
              <w:top w:val="single" w:sz="2" w:space="0" w:color="auto"/>
              <w:left w:val="single" w:sz="2" w:space="0" w:color="auto"/>
              <w:bottom w:val="single" w:sz="2" w:space="0" w:color="auto"/>
              <w:right w:val="single" w:sz="2" w:space="0" w:color="auto"/>
            </w:tcBorders>
          </w:tcPr>
          <w:p w14:paraId="14AC0D04" w14:textId="77777777" w:rsidR="00FB01E4" w:rsidRDefault="008A0105">
            <w:pPr>
              <w:pStyle w:val="a3"/>
              <w:jc w:val="center"/>
            </w:pPr>
            <w:r>
              <w:t xml:space="preserve">330 </w:t>
            </w:r>
          </w:p>
        </w:tc>
        <w:tc>
          <w:tcPr>
            <w:tcW w:w="1560" w:type="dxa"/>
            <w:tcBorders>
              <w:top w:val="single" w:sz="2" w:space="0" w:color="auto"/>
              <w:left w:val="single" w:sz="2" w:space="0" w:color="auto"/>
              <w:bottom w:val="single" w:sz="2" w:space="0" w:color="auto"/>
              <w:right w:val="single" w:sz="2" w:space="0" w:color="auto"/>
            </w:tcBorders>
          </w:tcPr>
          <w:p w14:paraId="277C2211" w14:textId="77777777" w:rsidR="00FB01E4" w:rsidRDefault="008A0105">
            <w:pPr>
              <w:pStyle w:val="a3"/>
              <w:jc w:val="center"/>
            </w:pPr>
            <w:r>
              <w:t xml:space="preserve">340 </w:t>
            </w:r>
          </w:p>
        </w:tc>
        <w:tc>
          <w:tcPr>
            <w:tcW w:w="3261" w:type="dxa"/>
            <w:tcBorders>
              <w:top w:val="single" w:sz="2" w:space="0" w:color="auto"/>
              <w:left w:val="single" w:sz="2" w:space="0" w:color="auto"/>
              <w:bottom w:val="single" w:sz="2" w:space="0" w:color="auto"/>
              <w:right w:val="single" w:sz="2" w:space="0" w:color="auto"/>
            </w:tcBorders>
          </w:tcPr>
          <w:p w14:paraId="6033AC92" w14:textId="77777777" w:rsidR="00FB01E4" w:rsidRDefault="008A0105">
            <w:pPr>
              <w:pStyle w:val="a3"/>
              <w:jc w:val="both"/>
            </w:pPr>
            <w:r>
              <w:t xml:space="preserve">Получение необходимых знаний и навыков для повышения личной финансовой безопасности, об использовании финансовых услуг и продуктов, основах </w:t>
            </w:r>
            <w:r>
              <w:lastRenderedPageBreak/>
              <w:t xml:space="preserve">финансовой грамотности </w:t>
            </w:r>
          </w:p>
        </w:tc>
        <w:tc>
          <w:tcPr>
            <w:tcW w:w="2549" w:type="dxa"/>
            <w:tcBorders>
              <w:top w:val="single" w:sz="2" w:space="0" w:color="auto"/>
              <w:left w:val="single" w:sz="2" w:space="0" w:color="auto"/>
              <w:bottom w:val="single" w:sz="2" w:space="0" w:color="auto"/>
              <w:right w:val="single" w:sz="2" w:space="0" w:color="auto"/>
            </w:tcBorders>
          </w:tcPr>
          <w:p w14:paraId="39703CB0" w14:textId="77777777" w:rsidR="00FB01E4" w:rsidRDefault="008A0105">
            <w:pPr>
              <w:pStyle w:val="a3"/>
              <w:jc w:val="center"/>
            </w:pPr>
            <w:r>
              <w:lastRenderedPageBreak/>
              <w:t xml:space="preserve">Волго-Вятское ГУ Банка России (по согласованию), </w:t>
            </w:r>
          </w:p>
          <w:p w14:paraId="21D4ED6D" w14:textId="77777777" w:rsidR="00FB01E4" w:rsidRDefault="008A0105">
            <w:pPr>
              <w:pStyle w:val="a3"/>
              <w:jc w:val="center"/>
            </w:pPr>
            <w:r>
              <w:t xml:space="preserve">Управление Службы по защите прав потребителей и обеспечению доступности </w:t>
            </w:r>
            <w:r>
              <w:lastRenderedPageBreak/>
              <w:t>финансовых услуг Банка России в Приволжском федеральном округе (по согласованию)</w:t>
            </w:r>
          </w:p>
        </w:tc>
      </w:tr>
      <w:tr w:rsidR="005E4A72" w14:paraId="1C47428B" w14:textId="77777777" w:rsidTr="005E4A72">
        <w:tc>
          <w:tcPr>
            <w:tcW w:w="851" w:type="dxa"/>
            <w:tcBorders>
              <w:top w:val="single" w:sz="2" w:space="0" w:color="auto"/>
              <w:left w:val="single" w:sz="2" w:space="0" w:color="auto"/>
              <w:bottom w:val="single" w:sz="2" w:space="0" w:color="auto"/>
              <w:right w:val="single" w:sz="2" w:space="0" w:color="auto"/>
            </w:tcBorders>
          </w:tcPr>
          <w:p w14:paraId="5E6E92A7" w14:textId="77777777" w:rsidR="00FB01E4" w:rsidRDefault="008A0105">
            <w:pPr>
              <w:pStyle w:val="a3"/>
            </w:pPr>
            <w:r>
              <w:lastRenderedPageBreak/>
              <w:t>1.17.5.</w:t>
            </w:r>
          </w:p>
        </w:tc>
        <w:tc>
          <w:tcPr>
            <w:tcW w:w="2694" w:type="dxa"/>
            <w:tcBorders>
              <w:top w:val="single" w:sz="2" w:space="0" w:color="auto"/>
              <w:left w:val="single" w:sz="2" w:space="0" w:color="auto"/>
              <w:bottom w:val="single" w:sz="2" w:space="0" w:color="auto"/>
              <w:right w:val="single" w:sz="2" w:space="0" w:color="auto"/>
            </w:tcBorders>
          </w:tcPr>
          <w:p w14:paraId="52FCFE97" w14:textId="77777777" w:rsidR="00FB01E4" w:rsidRDefault="008A0105">
            <w:pPr>
              <w:pStyle w:val="a3"/>
            </w:pPr>
            <w:r>
              <w:t>Информирование потребителей финансовых услуг о возможностях и рисках использования финансовых инструментов, о противодействии мошенничеству, недобросовестных практиках на финансовых рынках и др.</w:t>
            </w:r>
          </w:p>
        </w:tc>
        <w:tc>
          <w:tcPr>
            <w:tcW w:w="1559" w:type="dxa"/>
            <w:tcBorders>
              <w:top w:val="single" w:sz="2" w:space="0" w:color="auto"/>
              <w:left w:val="single" w:sz="2" w:space="0" w:color="auto"/>
              <w:bottom w:val="single" w:sz="2" w:space="0" w:color="auto"/>
              <w:right w:val="single" w:sz="2" w:space="0" w:color="auto"/>
            </w:tcBorders>
          </w:tcPr>
          <w:p w14:paraId="4EBFB7B4"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2BF74DDB" w14:textId="77777777" w:rsidR="00FB01E4" w:rsidRDefault="008A0105">
            <w:pPr>
              <w:pStyle w:val="a3"/>
            </w:pPr>
            <w:r>
              <w:t>Количество направленных в СМИ материалов (нарастающим итогом, начиная с 2021 года), ед.</w:t>
            </w:r>
          </w:p>
        </w:tc>
        <w:tc>
          <w:tcPr>
            <w:tcW w:w="1843" w:type="dxa"/>
            <w:tcBorders>
              <w:top w:val="single" w:sz="2" w:space="0" w:color="auto"/>
              <w:left w:val="single" w:sz="2" w:space="0" w:color="auto"/>
              <w:bottom w:val="single" w:sz="2" w:space="0" w:color="auto"/>
              <w:right w:val="single" w:sz="2" w:space="0" w:color="auto"/>
            </w:tcBorders>
          </w:tcPr>
          <w:p w14:paraId="49729FC0" w14:textId="77777777" w:rsidR="00FB01E4" w:rsidRDefault="008A0105">
            <w:pPr>
              <w:pStyle w:val="a3"/>
              <w:jc w:val="center"/>
            </w:pPr>
            <w:r>
              <w:t xml:space="preserve">41 </w:t>
            </w:r>
          </w:p>
        </w:tc>
        <w:tc>
          <w:tcPr>
            <w:tcW w:w="1559" w:type="dxa"/>
            <w:tcBorders>
              <w:top w:val="single" w:sz="2" w:space="0" w:color="auto"/>
              <w:left w:val="single" w:sz="2" w:space="0" w:color="auto"/>
              <w:bottom w:val="single" w:sz="2" w:space="0" w:color="auto"/>
              <w:right w:val="single" w:sz="2" w:space="0" w:color="auto"/>
            </w:tcBorders>
          </w:tcPr>
          <w:p w14:paraId="4D6776BF" w14:textId="77777777" w:rsidR="00FB01E4" w:rsidRDefault="008A0105">
            <w:pPr>
              <w:pStyle w:val="a3"/>
              <w:jc w:val="center"/>
            </w:pPr>
            <w:r>
              <w:t xml:space="preserve">55 </w:t>
            </w:r>
          </w:p>
        </w:tc>
        <w:tc>
          <w:tcPr>
            <w:tcW w:w="1559" w:type="dxa"/>
            <w:tcBorders>
              <w:top w:val="single" w:sz="2" w:space="0" w:color="auto"/>
              <w:left w:val="single" w:sz="2" w:space="0" w:color="auto"/>
              <w:bottom w:val="single" w:sz="2" w:space="0" w:color="auto"/>
              <w:right w:val="single" w:sz="2" w:space="0" w:color="auto"/>
            </w:tcBorders>
          </w:tcPr>
          <w:p w14:paraId="154349BE" w14:textId="77777777" w:rsidR="00FB01E4" w:rsidRDefault="008A0105">
            <w:pPr>
              <w:pStyle w:val="a3"/>
              <w:jc w:val="center"/>
            </w:pPr>
            <w:r>
              <w:t xml:space="preserve">70 </w:t>
            </w:r>
          </w:p>
        </w:tc>
        <w:tc>
          <w:tcPr>
            <w:tcW w:w="1701" w:type="dxa"/>
            <w:tcBorders>
              <w:top w:val="single" w:sz="2" w:space="0" w:color="auto"/>
              <w:left w:val="single" w:sz="2" w:space="0" w:color="auto"/>
              <w:bottom w:val="single" w:sz="2" w:space="0" w:color="auto"/>
              <w:right w:val="single" w:sz="2" w:space="0" w:color="auto"/>
            </w:tcBorders>
          </w:tcPr>
          <w:p w14:paraId="5170B505" w14:textId="77777777" w:rsidR="00FB01E4" w:rsidRDefault="008A0105">
            <w:pPr>
              <w:pStyle w:val="a3"/>
              <w:jc w:val="center"/>
            </w:pPr>
            <w:r>
              <w:t xml:space="preserve">85 </w:t>
            </w:r>
          </w:p>
        </w:tc>
        <w:tc>
          <w:tcPr>
            <w:tcW w:w="1560" w:type="dxa"/>
            <w:tcBorders>
              <w:top w:val="single" w:sz="2" w:space="0" w:color="auto"/>
              <w:left w:val="single" w:sz="2" w:space="0" w:color="auto"/>
              <w:bottom w:val="single" w:sz="2" w:space="0" w:color="auto"/>
              <w:right w:val="single" w:sz="2" w:space="0" w:color="auto"/>
            </w:tcBorders>
          </w:tcPr>
          <w:p w14:paraId="6BDD6717" w14:textId="77777777" w:rsidR="00FB01E4" w:rsidRDefault="008A0105">
            <w:pPr>
              <w:pStyle w:val="a3"/>
              <w:jc w:val="center"/>
            </w:pPr>
            <w:r>
              <w:t xml:space="preserve">90 </w:t>
            </w:r>
          </w:p>
        </w:tc>
        <w:tc>
          <w:tcPr>
            <w:tcW w:w="3261" w:type="dxa"/>
            <w:tcBorders>
              <w:top w:val="single" w:sz="2" w:space="0" w:color="auto"/>
              <w:left w:val="single" w:sz="2" w:space="0" w:color="auto"/>
              <w:bottom w:val="single" w:sz="2" w:space="0" w:color="auto"/>
              <w:right w:val="single" w:sz="2" w:space="0" w:color="auto"/>
            </w:tcBorders>
          </w:tcPr>
          <w:p w14:paraId="27C8DB3D" w14:textId="77777777" w:rsidR="00FB01E4" w:rsidRDefault="008A0105">
            <w:pPr>
              <w:pStyle w:val="a3"/>
              <w:jc w:val="both"/>
            </w:pPr>
            <w:r>
              <w:t xml:space="preserve">Получение необходимых знаний и навыков для повышения личной финансовой безопасности, об использовании финансовых услуг и продуктов, основах финансовой грамотности </w:t>
            </w:r>
          </w:p>
        </w:tc>
        <w:tc>
          <w:tcPr>
            <w:tcW w:w="2549" w:type="dxa"/>
            <w:tcBorders>
              <w:top w:val="single" w:sz="2" w:space="0" w:color="auto"/>
              <w:left w:val="single" w:sz="2" w:space="0" w:color="auto"/>
              <w:bottom w:val="single" w:sz="2" w:space="0" w:color="auto"/>
              <w:right w:val="single" w:sz="2" w:space="0" w:color="auto"/>
            </w:tcBorders>
          </w:tcPr>
          <w:p w14:paraId="5F8F6CA1" w14:textId="77777777" w:rsidR="00FB01E4" w:rsidRDefault="008A0105">
            <w:pPr>
              <w:pStyle w:val="a3"/>
              <w:jc w:val="center"/>
            </w:pPr>
            <w:r>
              <w:t>Волго-Вятское ГУ Банка России (по согласованию)</w:t>
            </w:r>
          </w:p>
        </w:tc>
      </w:tr>
      <w:tr w:rsidR="00FB01E4" w14:paraId="56D5FC4A" w14:textId="77777777" w:rsidTr="005E4A72">
        <w:tc>
          <w:tcPr>
            <w:tcW w:w="851" w:type="dxa"/>
            <w:tcBorders>
              <w:top w:val="single" w:sz="2" w:space="0" w:color="auto"/>
              <w:left w:val="single" w:sz="2" w:space="0" w:color="auto"/>
              <w:bottom w:val="single" w:sz="2" w:space="0" w:color="auto"/>
              <w:right w:val="single" w:sz="2" w:space="0" w:color="auto"/>
            </w:tcBorders>
          </w:tcPr>
          <w:p w14:paraId="74D0911B" w14:textId="77777777" w:rsidR="00FB01E4" w:rsidRDefault="008A0105">
            <w:pPr>
              <w:pStyle w:val="a3"/>
            </w:pPr>
            <w:r>
              <w:t>1.18.</w:t>
            </w:r>
          </w:p>
        </w:tc>
        <w:tc>
          <w:tcPr>
            <w:tcW w:w="22397" w:type="dxa"/>
            <w:gridSpan w:val="10"/>
            <w:tcBorders>
              <w:top w:val="single" w:sz="2" w:space="0" w:color="auto"/>
              <w:left w:val="single" w:sz="2" w:space="0" w:color="auto"/>
              <w:bottom w:val="single" w:sz="2" w:space="0" w:color="auto"/>
              <w:right w:val="single" w:sz="2" w:space="0" w:color="auto"/>
            </w:tcBorders>
          </w:tcPr>
          <w:p w14:paraId="005BA502" w14:textId="77777777" w:rsidR="00FB01E4" w:rsidRDefault="008A0105">
            <w:pPr>
              <w:pStyle w:val="a3"/>
            </w:pPr>
            <w:r>
              <w:t xml:space="preserve">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Нижегородской области </w:t>
            </w:r>
          </w:p>
        </w:tc>
      </w:tr>
      <w:tr w:rsidR="005E4A72" w14:paraId="51B459F6" w14:textId="77777777" w:rsidTr="005E4A72">
        <w:tc>
          <w:tcPr>
            <w:tcW w:w="851" w:type="dxa"/>
            <w:tcBorders>
              <w:top w:val="single" w:sz="2" w:space="0" w:color="auto"/>
              <w:left w:val="single" w:sz="2" w:space="0" w:color="auto"/>
              <w:bottom w:val="single" w:sz="2" w:space="0" w:color="auto"/>
              <w:right w:val="single" w:sz="2" w:space="0" w:color="auto"/>
            </w:tcBorders>
          </w:tcPr>
          <w:p w14:paraId="6A3C966C" w14:textId="77777777" w:rsidR="00FB01E4" w:rsidRDefault="008A0105">
            <w:pPr>
              <w:pStyle w:val="a3"/>
            </w:pPr>
            <w:r>
              <w:t>1.18.1.</w:t>
            </w:r>
          </w:p>
        </w:tc>
        <w:tc>
          <w:tcPr>
            <w:tcW w:w="2694" w:type="dxa"/>
            <w:tcBorders>
              <w:top w:val="single" w:sz="2" w:space="0" w:color="auto"/>
              <w:left w:val="single" w:sz="2" w:space="0" w:color="auto"/>
              <w:bottom w:val="single" w:sz="2" w:space="0" w:color="auto"/>
              <w:right w:val="single" w:sz="2" w:space="0" w:color="auto"/>
            </w:tcBorders>
          </w:tcPr>
          <w:p w14:paraId="316398E8" w14:textId="77777777" w:rsidR="00FB01E4" w:rsidRDefault="008A0105">
            <w:pPr>
              <w:pStyle w:val="a3"/>
            </w:pPr>
            <w:r>
              <w:t xml:space="preserve">Проведение мониторинга удовлетворенности населения деятельностью в сфере финансовых услуг, осуществляемой на территории Нижегородской области </w:t>
            </w:r>
          </w:p>
        </w:tc>
        <w:tc>
          <w:tcPr>
            <w:tcW w:w="1559" w:type="dxa"/>
            <w:tcBorders>
              <w:top w:val="single" w:sz="2" w:space="0" w:color="auto"/>
              <w:left w:val="single" w:sz="2" w:space="0" w:color="auto"/>
              <w:bottom w:val="single" w:sz="2" w:space="0" w:color="auto"/>
              <w:right w:val="single" w:sz="2" w:space="0" w:color="auto"/>
            </w:tcBorders>
          </w:tcPr>
          <w:p w14:paraId="54EDD6CB"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435613C5" w14:textId="77777777" w:rsidR="00FB01E4" w:rsidRDefault="008A0105">
            <w:pPr>
              <w:pStyle w:val="a3"/>
              <w:jc w:val="both"/>
            </w:pPr>
            <w:r>
              <w:t>Доля опрошенного населения, положительно оценивающего работу хотя бы одного типа финансовых организаций, осуществляющих свою деятельность на территории региона (сумма ответов "удовлетворен", "скорее удовлетворен", по результатам ежегодного мониторинга), %</w:t>
            </w:r>
          </w:p>
        </w:tc>
        <w:tc>
          <w:tcPr>
            <w:tcW w:w="1843" w:type="dxa"/>
            <w:tcBorders>
              <w:top w:val="single" w:sz="2" w:space="0" w:color="auto"/>
              <w:left w:val="single" w:sz="2" w:space="0" w:color="auto"/>
              <w:bottom w:val="single" w:sz="2" w:space="0" w:color="auto"/>
              <w:right w:val="single" w:sz="2" w:space="0" w:color="auto"/>
            </w:tcBorders>
          </w:tcPr>
          <w:p w14:paraId="5841473A" w14:textId="77777777" w:rsidR="00FB01E4" w:rsidRDefault="008A0105">
            <w:pPr>
              <w:pStyle w:val="a3"/>
              <w:jc w:val="center"/>
            </w:pPr>
            <w:r>
              <w:t xml:space="preserve">79,7 </w:t>
            </w:r>
          </w:p>
        </w:tc>
        <w:tc>
          <w:tcPr>
            <w:tcW w:w="1559" w:type="dxa"/>
            <w:tcBorders>
              <w:top w:val="single" w:sz="2" w:space="0" w:color="auto"/>
              <w:left w:val="single" w:sz="2" w:space="0" w:color="auto"/>
              <w:bottom w:val="single" w:sz="2" w:space="0" w:color="auto"/>
              <w:right w:val="single" w:sz="2" w:space="0" w:color="auto"/>
            </w:tcBorders>
          </w:tcPr>
          <w:p w14:paraId="5B567407" w14:textId="77777777" w:rsidR="00FB01E4" w:rsidRDefault="008A0105">
            <w:pPr>
              <w:pStyle w:val="a3"/>
              <w:jc w:val="center"/>
            </w:pPr>
            <w:r>
              <w:t xml:space="preserve">79,8 </w:t>
            </w:r>
          </w:p>
        </w:tc>
        <w:tc>
          <w:tcPr>
            <w:tcW w:w="1559" w:type="dxa"/>
            <w:tcBorders>
              <w:top w:val="single" w:sz="2" w:space="0" w:color="auto"/>
              <w:left w:val="single" w:sz="2" w:space="0" w:color="auto"/>
              <w:bottom w:val="single" w:sz="2" w:space="0" w:color="auto"/>
              <w:right w:val="single" w:sz="2" w:space="0" w:color="auto"/>
            </w:tcBorders>
          </w:tcPr>
          <w:p w14:paraId="1EAE2954" w14:textId="77777777" w:rsidR="00FB01E4" w:rsidRDefault="008A0105">
            <w:pPr>
              <w:pStyle w:val="a3"/>
              <w:jc w:val="center"/>
            </w:pPr>
            <w:r>
              <w:t xml:space="preserve">79,9 </w:t>
            </w:r>
          </w:p>
        </w:tc>
        <w:tc>
          <w:tcPr>
            <w:tcW w:w="1701" w:type="dxa"/>
            <w:tcBorders>
              <w:top w:val="single" w:sz="2" w:space="0" w:color="auto"/>
              <w:left w:val="single" w:sz="2" w:space="0" w:color="auto"/>
              <w:bottom w:val="single" w:sz="2" w:space="0" w:color="auto"/>
              <w:right w:val="single" w:sz="2" w:space="0" w:color="auto"/>
            </w:tcBorders>
          </w:tcPr>
          <w:p w14:paraId="1A744DDD" w14:textId="77777777" w:rsidR="00FB01E4" w:rsidRDefault="008A0105">
            <w:pPr>
              <w:pStyle w:val="a3"/>
              <w:jc w:val="center"/>
            </w:pPr>
            <w:r>
              <w:t xml:space="preserve">80 </w:t>
            </w:r>
          </w:p>
        </w:tc>
        <w:tc>
          <w:tcPr>
            <w:tcW w:w="1560" w:type="dxa"/>
            <w:tcBorders>
              <w:top w:val="single" w:sz="2" w:space="0" w:color="auto"/>
              <w:left w:val="single" w:sz="2" w:space="0" w:color="auto"/>
              <w:bottom w:val="single" w:sz="2" w:space="0" w:color="auto"/>
              <w:right w:val="single" w:sz="2" w:space="0" w:color="auto"/>
            </w:tcBorders>
          </w:tcPr>
          <w:p w14:paraId="7ADBE2A9" w14:textId="77777777" w:rsidR="00FB01E4" w:rsidRDefault="008A0105">
            <w:pPr>
              <w:pStyle w:val="a3"/>
              <w:jc w:val="center"/>
            </w:pPr>
            <w:r>
              <w:t xml:space="preserve">80,1 </w:t>
            </w:r>
          </w:p>
        </w:tc>
        <w:tc>
          <w:tcPr>
            <w:tcW w:w="3261" w:type="dxa"/>
            <w:tcBorders>
              <w:top w:val="single" w:sz="2" w:space="0" w:color="auto"/>
              <w:left w:val="single" w:sz="2" w:space="0" w:color="auto"/>
              <w:bottom w:val="single" w:sz="2" w:space="0" w:color="auto"/>
              <w:right w:val="single" w:sz="2" w:space="0" w:color="auto"/>
            </w:tcBorders>
          </w:tcPr>
          <w:p w14:paraId="60936341" w14:textId="77777777" w:rsidR="00FB01E4" w:rsidRDefault="008A0105">
            <w:pPr>
              <w:pStyle w:val="a3"/>
              <w:jc w:val="both"/>
            </w:pPr>
            <w:r>
              <w:t xml:space="preserve">Подготовка предложений по мероприятиям для корректировки дорожной карты </w:t>
            </w:r>
          </w:p>
        </w:tc>
        <w:tc>
          <w:tcPr>
            <w:tcW w:w="2549" w:type="dxa"/>
            <w:tcBorders>
              <w:top w:val="single" w:sz="2" w:space="0" w:color="auto"/>
              <w:left w:val="single" w:sz="2" w:space="0" w:color="auto"/>
              <w:bottom w:val="single" w:sz="2" w:space="0" w:color="auto"/>
              <w:right w:val="single" w:sz="2" w:space="0" w:color="auto"/>
            </w:tcBorders>
          </w:tcPr>
          <w:p w14:paraId="1153AA2E" w14:textId="77777777" w:rsidR="00FB01E4" w:rsidRDefault="008A0105">
            <w:pPr>
              <w:pStyle w:val="a3"/>
              <w:jc w:val="center"/>
            </w:pPr>
            <w:r>
              <w:t xml:space="preserve">Министерство экономического развития и инвестиций Нижегородской области </w:t>
            </w:r>
          </w:p>
        </w:tc>
      </w:tr>
      <w:tr w:rsidR="00FB01E4" w14:paraId="60D38DED" w14:textId="77777777" w:rsidTr="005E4A72">
        <w:tc>
          <w:tcPr>
            <w:tcW w:w="851" w:type="dxa"/>
            <w:tcBorders>
              <w:top w:val="single" w:sz="2" w:space="0" w:color="auto"/>
              <w:left w:val="single" w:sz="2" w:space="0" w:color="auto"/>
              <w:bottom w:val="single" w:sz="2" w:space="0" w:color="auto"/>
              <w:right w:val="single" w:sz="2" w:space="0" w:color="auto"/>
            </w:tcBorders>
          </w:tcPr>
          <w:p w14:paraId="0EEC1580" w14:textId="77777777" w:rsidR="00FB01E4" w:rsidRDefault="008A0105">
            <w:pPr>
              <w:pStyle w:val="a3"/>
            </w:pPr>
            <w:r>
              <w:t>1.19.</w:t>
            </w:r>
          </w:p>
        </w:tc>
        <w:tc>
          <w:tcPr>
            <w:tcW w:w="22397" w:type="dxa"/>
            <w:gridSpan w:val="10"/>
            <w:tcBorders>
              <w:top w:val="single" w:sz="2" w:space="0" w:color="auto"/>
              <w:left w:val="single" w:sz="2" w:space="0" w:color="auto"/>
              <w:bottom w:val="single" w:sz="2" w:space="0" w:color="auto"/>
              <w:right w:val="single" w:sz="2" w:space="0" w:color="auto"/>
            </w:tcBorders>
          </w:tcPr>
          <w:p w14:paraId="12018EE4" w14:textId="77777777" w:rsidR="00FB01E4" w:rsidRDefault="008A0105">
            <w:pPr>
              <w:pStyle w:val="a3"/>
            </w:pPr>
            <w:r>
              <w:t xml:space="preserve">Повышение доступности финансовых услуг для субъектов экономической деятельности </w:t>
            </w:r>
          </w:p>
        </w:tc>
      </w:tr>
      <w:tr w:rsidR="005E4A72" w14:paraId="05107E84" w14:textId="77777777" w:rsidTr="005E4A72">
        <w:tc>
          <w:tcPr>
            <w:tcW w:w="851" w:type="dxa"/>
            <w:tcBorders>
              <w:top w:val="single" w:sz="2" w:space="0" w:color="auto"/>
              <w:left w:val="single" w:sz="2" w:space="0" w:color="auto"/>
              <w:bottom w:val="single" w:sz="2" w:space="0" w:color="auto"/>
              <w:right w:val="single" w:sz="2" w:space="0" w:color="auto"/>
            </w:tcBorders>
          </w:tcPr>
          <w:p w14:paraId="2EF8B9C8" w14:textId="77777777" w:rsidR="00FB01E4" w:rsidRDefault="008A0105">
            <w:pPr>
              <w:pStyle w:val="a3"/>
            </w:pPr>
            <w:r>
              <w:t>1.19.1.</w:t>
            </w:r>
          </w:p>
        </w:tc>
        <w:tc>
          <w:tcPr>
            <w:tcW w:w="2694" w:type="dxa"/>
            <w:tcBorders>
              <w:top w:val="single" w:sz="2" w:space="0" w:color="auto"/>
              <w:left w:val="single" w:sz="2" w:space="0" w:color="auto"/>
              <w:bottom w:val="single" w:sz="2" w:space="0" w:color="auto"/>
              <w:right w:val="single" w:sz="2" w:space="0" w:color="auto"/>
            </w:tcBorders>
          </w:tcPr>
          <w:p w14:paraId="16FBEABA" w14:textId="77777777" w:rsidR="00FB01E4" w:rsidRDefault="008A0105">
            <w:pPr>
              <w:pStyle w:val="a3"/>
            </w:pPr>
            <w:r>
              <w:t xml:space="preserve">Проведение мониторинга доступности для потребителей финансовых услуг, оказываемых на территории Нижегородской области </w:t>
            </w:r>
          </w:p>
        </w:tc>
        <w:tc>
          <w:tcPr>
            <w:tcW w:w="1559" w:type="dxa"/>
            <w:tcBorders>
              <w:top w:val="single" w:sz="2" w:space="0" w:color="auto"/>
              <w:left w:val="single" w:sz="2" w:space="0" w:color="auto"/>
              <w:bottom w:val="single" w:sz="2" w:space="0" w:color="auto"/>
              <w:right w:val="single" w:sz="2" w:space="0" w:color="auto"/>
            </w:tcBorders>
          </w:tcPr>
          <w:p w14:paraId="59689678"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1C615C94" w14:textId="77777777" w:rsidR="00FB01E4" w:rsidRDefault="008A0105">
            <w:pPr>
              <w:pStyle w:val="a3"/>
              <w:jc w:val="both"/>
            </w:pPr>
            <w:r>
              <w:t>Уровень доступности финансовых услуг (средневзвешенная сумма ответов "удовлетворен", "скорее удовлетворен" респондентов- предпринимателей, по результатам ежегодного мониторинга), %</w:t>
            </w:r>
          </w:p>
        </w:tc>
        <w:tc>
          <w:tcPr>
            <w:tcW w:w="1843" w:type="dxa"/>
            <w:tcBorders>
              <w:top w:val="single" w:sz="2" w:space="0" w:color="auto"/>
              <w:left w:val="single" w:sz="2" w:space="0" w:color="auto"/>
              <w:bottom w:val="single" w:sz="2" w:space="0" w:color="auto"/>
              <w:right w:val="single" w:sz="2" w:space="0" w:color="auto"/>
            </w:tcBorders>
          </w:tcPr>
          <w:p w14:paraId="5E294B37" w14:textId="77777777" w:rsidR="00FB01E4" w:rsidRDefault="008A0105">
            <w:pPr>
              <w:pStyle w:val="a3"/>
              <w:jc w:val="center"/>
            </w:pPr>
            <w:r>
              <w:t xml:space="preserve">68,8 </w:t>
            </w:r>
          </w:p>
        </w:tc>
        <w:tc>
          <w:tcPr>
            <w:tcW w:w="1559" w:type="dxa"/>
            <w:tcBorders>
              <w:top w:val="single" w:sz="2" w:space="0" w:color="auto"/>
              <w:left w:val="single" w:sz="2" w:space="0" w:color="auto"/>
              <w:bottom w:val="single" w:sz="2" w:space="0" w:color="auto"/>
              <w:right w:val="single" w:sz="2" w:space="0" w:color="auto"/>
            </w:tcBorders>
          </w:tcPr>
          <w:p w14:paraId="713778AF" w14:textId="77777777" w:rsidR="00FB01E4" w:rsidRDefault="008A0105">
            <w:pPr>
              <w:pStyle w:val="a3"/>
              <w:jc w:val="center"/>
            </w:pPr>
            <w:r>
              <w:t xml:space="preserve">69 </w:t>
            </w:r>
          </w:p>
        </w:tc>
        <w:tc>
          <w:tcPr>
            <w:tcW w:w="1559" w:type="dxa"/>
            <w:tcBorders>
              <w:top w:val="single" w:sz="2" w:space="0" w:color="auto"/>
              <w:left w:val="single" w:sz="2" w:space="0" w:color="auto"/>
              <w:bottom w:val="single" w:sz="2" w:space="0" w:color="auto"/>
              <w:right w:val="single" w:sz="2" w:space="0" w:color="auto"/>
            </w:tcBorders>
          </w:tcPr>
          <w:p w14:paraId="781DCD81" w14:textId="77777777" w:rsidR="00FB01E4" w:rsidRDefault="008A0105">
            <w:pPr>
              <w:pStyle w:val="a3"/>
              <w:jc w:val="center"/>
            </w:pPr>
            <w:r>
              <w:t xml:space="preserve">69,2 </w:t>
            </w:r>
          </w:p>
        </w:tc>
        <w:tc>
          <w:tcPr>
            <w:tcW w:w="1701" w:type="dxa"/>
            <w:tcBorders>
              <w:top w:val="single" w:sz="2" w:space="0" w:color="auto"/>
              <w:left w:val="single" w:sz="2" w:space="0" w:color="auto"/>
              <w:bottom w:val="single" w:sz="2" w:space="0" w:color="auto"/>
              <w:right w:val="single" w:sz="2" w:space="0" w:color="auto"/>
            </w:tcBorders>
          </w:tcPr>
          <w:p w14:paraId="2A61B87D" w14:textId="77777777" w:rsidR="00FB01E4" w:rsidRDefault="008A0105">
            <w:pPr>
              <w:pStyle w:val="a3"/>
              <w:jc w:val="center"/>
            </w:pPr>
            <w:r>
              <w:t xml:space="preserve">69,4 </w:t>
            </w:r>
          </w:p>
        </w:tc>
        <w:tc>
          <w:tcPr>
            <w:tcW w:w="1560" w:type="dxa"/>
            <w:tcBorders>
              <w:top w:val="single" w:sz="2" w:space="0" w:color="auto"/>
              <w:left w:val="single" w:sz="2" w:space="0" w:color="auto"/>
              <w:bottom w:val="single" w:sz="2" w:space="0" w:color="auto"/>
              <w:right w:val="single" w:sz="2" w:space="0" w:color="auto"/>
            </w:tcBorders>
          </w:tcPr>
          <w:p w14:paraId="01EF592C" w14:textId="77777777" w:rsidR="00FB01E4" w:rsidRDefault="008A0105">
            <w:pPr>
              <w:pStyle w:val="a3"/>
              <w:jc w:val="center"/>
            </w:pPr>
            <w:r>
              <w:t xml:space="preserve">69,6 </w:t>
            </w:r>
          </w:p>
        </w:tc>
        <w:tc>
          <w:tcPr>
            <w:tcW w:w="3261" w:type="dxa"/>
            <w:tcBorders>
              <w:top w:val="single" w:sz="2" w:space="0" w:color="auto"/>
              <w:left w:val="single" w:sz="2" w:space="0" w:color="auto"/>
              <w:bottom w:val="single" w:sz="2" w:space="0" w:color="auto"/>
              <w:right w:val="single" w:sz="2" w:space="0" w:color="auto"/>
            </w:tcBorders>
          </w:tcPr>
          <w:p w14:paraId="563CA495" w14:textId="77777777" w:rsidR="00FB01E4" w:rsidRDefault="008A0105">
            <w:pPr>
              <w:pStyle w:val="a3"/>
              <w:jc w:val="both"/>
            </w:pPr>
            <w:r>
              <w:t>Подготовка предложений по мероприятиям для корректировки настоящего Плана мероприятий ("дорожной карты")</w:t>
            </w:r>
          </w:p>
        </w:tc>
        <w:tc>
          <w:tcPr>
            <w:tcW w:w="2549" w:type="dxa"/>
            <w:tcBorders>
              <w:top w:val="single" w:sz="2" w:space="0" w:color="auto"/>
              <w:left w:val="single" w:sz="2" w:space="0" w:color="auto"/>
              <w:bottom w:val="single" w:sz="2" w:space="0" w:color="auto"/>
              <w:right w:val="single" w:sz="2" w:space="0" w:color="auto"/>
            </w:tcBorders>
          </w:tcPr>
          <w:p w14:paraId="6F82B96D" w14:textId="77777777" w:rsidR="00FB01E4" w:rsidRDefault="008A0105">
            <w:pPr>
              <w:pStyle w:val="a3"/>
              <w:jc w:val="center"/>
            </w:pPr>
            <w:r>
              <w:t xml:space="preserve">Министерство экономического развития и инвестиций Нижегородской области </w:t>
            </w:r>
          </w:p>
        </w:tc>
      </w:tr>
      <w:tr w:rsidR="005E4A72" w14:paraId="680CD2CE" w14:textId="77777777" w:rsidTr="005E4A72">
        <w:tc>
          <w:tcPr>
            <w:tcW w:w="851" w:type="dxa"/>
            <w:tcBorders>
              <w:top w:val="single" w:sz="2" w:space="0" w:color="auto"/>
              <w:left w:val="single" w:sz="2" w:space="0" w:color="auto"/>
              <w:bottom w:val="single" w:sz="2" w:space="0" w:color="auto"/>
              <w:right w:val="single" w:sz="2" w:space="0" w:color="auto"/>
            </w:tcBorders>
          </w:tcPr>
          <w:p w14:paraId="64D2416D" w14:textId="77777777" w:rsidR="00FB01E4" w:rsidRDefault="008A0105">
            <w:pPr>
              <w:pStyle w:val="a3"/>
            </w:pPr>
            <w:r>
              <w:t>1.19.2.</w:t>
            </w:r>
          </w:p>
        </w:tc>
        <w:tc>
          <w:tcPr>
            <w:tcW w:w="2694" w:type="dxa"/>
            <w:tcBorders>
              <w:top w:val="single" w:sz="2" w:space="0" w:color="auto"/>
              <w:left w:val="single" w:sz="2" w:space="0" w:color="auto"/>
              <w:bottom w:val="single" w:sz="2" w:space="0" w:color="auto"/>
              <w:right w:val="single" w:sz="2" w:space="0" w:color="auto"/>
            </w:tcBorders>
          </w:tcPr>
          <w:p w14:paraId="7124EAA1" w14:textId="77777777" w:rsidR="00FB01E4" w:rsidRDefault="008A0105">
            <w:pPr>
              <w:pStyle w:val="a3"/>
            </w:pPr>
            <w:r>
              <w:t xml:space="preserve">Информирование потребителей о возможностях современных </w:t>
            </w:r>
            <w:r>
              <w:lastRenderedPageBreak/>
              <w:t>технологий оказания финансовых услуг (на постоянной основе)</w:t>
            </w:r>
          </w:p>
        </w:tc>
        <w:tc>
          <w:tcPr>
            <w:tcW w:w="1559" w:type="dxa"/>
            <w:tcBorders>
              <w:top w:val="single" w:sz="2" w:space="0" w:color="auto"/>
              <w:left w:val="single" w:sz="2" w:space="0" w:color="auto"/>
              <w:bottom w:val="single" w:sz="2" w:space="0" w:color="auto"/>
              <w:right w:val="single" w:sz="2" w:space="0" w:color="auto"/>
            </w:tcBorders>
          </w:tcPr>
          <w:p w14:paraId="304A223E" w14:textId="77777777" w:rsidR="00FB01E4" w:rsidRDefault="008A0105">
            <w:pPr>
              <w:pStyle w:val="a3"/>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271072D3" w14:textId="77777777" w:rsidR="00FB01E4" w:rsidRDefault="008A0105">
            <w:pPr>
              <w:pStyle w:val="a3"/>
            </w:pPr>
            <w:r>
              <w:t xml:space="preserve">Мероприятия Плана по информированию субъектов экономической деятельности о повышении уровня </w:t>
            </w:r>
            <w:r>
              <w:lastRenderedPageBreak/>
              <w:t xml:space="preserve">доступности услуг на финансовом рынке </w:t>
            </w:r>
          </w:p>
        </w:tc>
        <w:tc>
          <w:tcPr>
            <w:tcW w:w="1843" w:type="dxa"/>
            <w:tcBorders>
              <w:top w:val="single" w:sz="2" w:space="0" w:color="auto"/>
              <w:left w:val="single" w:sz="2" w:space="0" w:color="auto"/>
              <w:bottom w:val="single" w:sz="2" w:space="0" w:color="auto"/>
              <w:right w:val="single" w:sz="2" w:space="0" w:color="auto"/>
            </w:tcBorders>
          </w:tcPr>
          <w:p w14:paraId="3D11DB60" w14:textId="77777777" w:rsidR="00FB01E4" w:rsidRDefault="008A0105">
            <w:pPr>
              <w:pStyle w:val="a3"/>
              <w:jc w:val="center"/>
            </w:pPr>
            <w:r>
              <w:lastRenderedPageBreak/>
              <w:t xml:space="preserve">Ежегодно </w:t>
            </w:r>
          </w:p>
        </w:tc>
        <w:tc>
          <w:tcPr>
            <w:tcW w:w="1559" w:type="dxa"/>
            <w:tcBorders>
              <w:top w:val="single" w:sz="2" w:space="0" w:color="auto"/>
              <w:left w:val="single" w:sz="2" w:space="0" w:color="auto"/>
              <w:bottom w:val="single" w:sz="2" w:space="0" w:color="auto"/>
              <w:right w:val="single" w:sz="2" w:space="0" w:color="auto"/>
            </w:tcBorders>
          </w:tcPr>
          <w:p w14:paraId="7119B9BB" w14:textId="77777777" w:rsidR="00FB01E4" w:rsidRDefault="008A0105">
            <w:pPr>
              <w:pStyle w:val="a3"/>
              <w:jc w:val="center"/>
            </w:pPr>
            <w:r>
              <w:t xml:space="preserve">Ежегодно </w:t>
            </w:r>
          </w:p>
        </w:tc>
        <w:tc>
          <w:tcPr>
            <w:tcW w:w="1559" w:type="dxa"/>
            <w:tcBorders>
              <w:top w:val="single" w:sz="2" w:space="0" w:color="auto"/>
              <w:left w:val="single" w:sz="2" w:space="0" w:color="auto"/>
              <w:bottom w:val="single" w:sz="2" w:space="0" w:color="auto"/>
              <w:right w:val="single" w:sz="2" w:space="0" w:color="auto"/>
            </w:tcBorders>
          </w:tcPr>
          <w:p w14:paraId="02F71C32" w14:textId="77777777" w:rsidR="00FB01E4" w:rsidRDefault="008A0105">
            <w:pPr>
              <w:pStyle w:val="a3"/>
              <w:jc w:val="center"/>
            </w:pPr>
            <w:r>
              <w:t xml:space="preserve">Ежегодно </w:t>
            </w:r>
          </w:p>
        </w:tc>
        <w:tc>
          <w:tcPr>
            <w:tcW w:w="1701" w:type="dxa"/>
            <w:tcBorders>
              <w:top w:val="single" w:sz="2" w:space="0" w:color="auto"/>
              <w:left w:val="single" w:sz="2" w:space="0" w:color="auto"/>
              <w:bottom w:val="single" w:sz="2" w:space="0" w:color="auto"/>
              <w:right w:val="single" w:sz="2" w:space="0" w:color="auto"/>
            </w:tcBorders>
          </w:tcPr>
          <w:p w14:paraId="5D0154F2" w14:textId="77777777" w:rsidR="00FB01E4" w:rsidRDefault="008A0105">
            <w:pPr>
              <w:pStyle w:val="a3"/>
              <w:jc w:val="center"/>
            </w:pPr>
            <w:r>
              <w:t xml:space="preserve">Ежегодно </w:t>
            </w:r>
          </w:p>
        </w:tc>
        <w:tc>
          <w:tcPr>
            <w:tcW w:w="1560" w:type="dxa"/>
            <w:tcBorders>
              <w:top w:val="single" w:sz="2" w:space="0" w:color="auto"/>
              <w:left w:val="single" w:sz="2" w:space="0" w:color="auto"/>
              <w:bottom w:val="single" w:sz="2" w:space="0" w:color="auto"/>
              <w:right w:val="single" w:sz="2" w:space="0" w:color="auto"/>
            </w:tcBorders>
          </w:tcPr>
          <w:p w14:paraId="1724BD42" w14:textId="77777777" w:rsidR="00FB01E4" w:rsidRDefault="008A0105">
            <w:pPr>
              <w:pStyle w:val="a3"/>
              <w:jc w:val="center"/>
            </w:pPr>
            <w:r>
              <w:t xml:space="preserve">Ежегодно </w:t>
            </w:r>
          </w:p>
        </w:tc>
        <w:tc>
          <w:tcPr>
            <w:tcW w:w="3261" w:type="dxa"/>
            <w:tcBorders>
              <w:top w:val="single" w:sz="2" w:space="0" w:color="auto"/>
              <w:left w:val="single" w:sz="2" w:space="0" w:color="auto"/>
              <w:bottom w:val="single" w:sz="2" w:space="0" w:color="auto"/>
              <w:right w:val="single" w:sz="2" w:space="0" w:color="auto"/>
            </w:tcBorders>
          </w:tcPr>
          <w:p w14:paraId="777D4253" w14:textId="77777777" w:rsidR="00FB01E4" w:rsidRDefault="008A0105">
            <w:pPr>
              <w:pStyle w:val="a3"/>
              <w:jc w:val="both"/>
            </w:pPr>
            <w:r>
              <w:t xml:space="preserve">Повышение удовлетворенности населения, в том числе субъектов </w:t>
            </w:r>
            <w:r>
              <w:lastRenderedPageBreak/>
              <w:t xml:space="preserve">экономической деятельности, доступностью финансовых услуг </w:t>
            </w:r>
          </w:p>
        </w:tc>
        <w:tc>
          <w:tcPr>
            <w:tcW w:w="2549" w:type="dxa"/>
            <w:tcBorders>
              <w:top w:val="single" w:sz="2" w:space="0" w:color="auto"/>
              <w:left w:val="single" w:sz="2" w:space="0" w:color="auto"/>
              <w:bottom w:val="single" w:sz="2" w:space="0" w:color="auto"/>
              <w:right w:val="single" w:sz="2" w:space="0" w:color="auto"/>
            </w:tcBorders>
          </w:tcPr>
          <w:p w14:paraId="1B665095" w14:textId="77777777" w:rsidR="00FB01E4" w:rsidRDefault="008A0105">
            <w:pPr>
              <w:pStyle w:val="a3"/>
              <w:jc w:val="center"/>
            </w:pPr>
            <w:r>
              <w:lastRenderedPageBreak/>
              <w:t>Волго-Вятское ГУ Банка России (по согласованию)</w:t>
            </w:r>
          </w:p>
          <w:p w14:paraId="3F2E234B" w14:textId="77777777" w:rsidR="00FB01E4" w:rsidRDefault="00FB01E4">
            <w:pPr>
              <w:pStyle w:val="a3"/>
              <w:jc w:val="center"/>
            </w:pPr>
          </w:p>
        </w:tc>
      </w:tr>
      <w:tr w:rsidR="00FB01E4" w14:paraId="13582ECF" w14:textId="77777777" w:rsidTr="005E4A72">
        <w:tc>
          <w:tcPr>
            <w:tcW w:w="851" w:type="dxa"/>
            <w:tcBorders>
              <w:top w:val="single" w:sz="2" w:space="0" w:color="auto"/>
              <w:left w:val="single" w:sz="2" w:space="0" w:color="auto"/>
              <w:bottom w:val="single" w:sz="2" w:space="0" w:color="auto"/>
              <w:right w:val="single" w:sz="2" w:space="0" w:color="auto"/>
            </w:tcBorders>
          </w:tcPr>
          <w:p w14:paraId="4F000B84" w14:textId="77777777" w:rsidR="00FB01E4" w:rsidRDefault="008A0105">
            <w:pPr>
              <w:pStyle w:val="a3"/>
            </w:pPr>
            <w:r>
              <w:t>1.20.</w:t>
            </w:r>
          </w:p>
        </w:tc>
        <w:tc>
          <w:tcPr>
            <w:tcW w:w="22397" w:type="dxa"/>
            <w:gridSpan w:val="10"/>
            <w:tcBorders>
              <w:top w:val="single" w:sz="2" w:space="0" w:color="auto"/>
              <w:left w:val="single" w:sz="2" w:space="0" w:color="auto"/>
              <w:bottom w:val="single" w:sz="2" w:space="0" w:color="auto"/>
              <w:right w:val="single" w:sz="2" w:space="0" w:color="auto"/>
            </w:tcBorders>
          </w:tcPr>
          <w:p w14:paraId="4FC6A942" w14:textId="77777777" w:rsidR="00FB01E4" w:rsidRDefault="008A0105">
            <w:pPr>
              <w:pStyle w:val="a3"/>
            </w:pPr>
            <w:r>
              <w:t>Реализация мер, направленных на выравнивание условий конкуренции как в рамках товарных рынков внутри Нижегородской области (включая темпы роста цен), так и между субъектами Российской Федерации (включая темпы роста и уровни цен)</w:t>
            </w:r>
          </w:p>
        </w:tc>
      </w:tr>
      <w:tr w:rsidR="005E4A72" w14:paraId="13102693" w14:textId="77777777" w:rsidTr="005E4A72">
        <w:tc>
          <w:tcPr>
            <w:tcW w:w="851" w:type="dxa"/>
            <w:tcBorders>
              <w:top w:val="single" w:sz="2" w:space="0" w:color="auto"/>
              <w:left w:val="single" w:sz="2" w:space="0" w:color="auto"/>
              <w:bottom w:val="single" w:sz="2" w:space="0" w:color="auto"/>
              <w:right w:val="single" w:sz="2" w:space="0" w:color="auto"/>
            </w:tcBorders>
          </w:tcPr>
          <w:p w14:paraId="390868E8" w14:textId="77777777" w:rsidR="00FB01E4" w:rsidRDefault="008A0105">
            <w:pPr>
              <w:pStyle w:val="a3"/>
            </w:pPr>
            <w:r>
              <w:t>1.20.1.</w:t>
            </w:r>
          </w:p>
        </w:tc>
        <w:tc>
          <w:tcPr>
            <w:tcW w:w="2694" w:type="dxa"/>
            <w:tcBorders>
              <w:top w:val="single" w:sz="2" w:space="0" w:color="auto"/>
              <w:left w:val="single" w:sz="2" w:space="0" w:color="auto"/>
              <w:bottom w:val="single" w:sz="2" w:space="0" w:color="auto"/>
              <w:right w:val="single" w:sz="2" w:space="0" w:color="auto"/>
            </w:tcBorders>
          </w:tcPr>
          <w:p w14:paraId="12AD5E7B" w14:textId="77777777" w:rsidR="00FB01E4" w:rsidRDefault="008A0105">
            <w:pPr>
              <w:pStyle w:val="a3"/>
            </w:pPr>
            <w:r>
              <w:t xml:space="preserve">Мониторинг ценовой ситуации на потребительском рынке с целью недопущения необоснованного роста потребительских цен на товары и услуги в Нижегородской области </w:t>
            </w:r>
          </w:p>
        </w:tc>
        <w:tc>
          <w:tcPr>
            <w:tcW w:w="1559" w:type="dxa"/>
            <w:tcBorders>
              <w:top w:val="single" w:sz="2" w:space="0" w:color="auto"/>
              <w:left w:val="single" w:sz="2" w:space="0" w:color="auto"/>
              <w:bottom w:val="single" w:sz="2" w:space="0" w:color="auto"/>
              <w:right w:val="single" w:sz="2" w:space="0" w:color="auto"/>
            </w:tcBorders>
          </w:tcPr>
          <w:p w14:paraId="200E5221"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60716D5D" w14:textId="77777777" w:rsidR="00FB01E4" w:rsidRDefault="008A0105">
            <w:pPr>
              <w:pStyle w:val="a3"/>
            </w:pPr>
            <w:r>
              <w:t>Распоряжение Правительства Нижегородской области от 2 декабря 2010 г. № 2575-р "О создании региональной комиссии по проведению мониторинга ценовой ситуации на потребительском рынке и применения предусмотренных действующим законодательством Российской Федерации мер государственного регулирования на территории Нижегородской области"</w:t>
            </w:r>
          </w:p>
        </w:tc>
        <w:tc>
          <w:tcPr>
            <w:tcW w:w="1843" w:type="dxa"/>
            <w:tcBorders>
              <w:top w:val="single" w:sz="2" w:space="0" w:color="auto"/>
              <w:left w:val="single" w:sz="2" w:space="0" w:color="auto"/>
              <w:bottom w:val="single" w:sz="2" w:space="0" w:color="auto"/>
              <w:right w:val="single" w:sz="2" w:space="0" w:color="auto"/>
            </w:tcBorders>
          </w:tcPr>
          <w:p w14:paraId="7A7D7D85" w14:textId="77777777" w:rsidR="00FB01E4" w:rsidRDefault="008A0105">
            <w:pPr>
              <w:pStyle w:val="a3"/>
              <w:jc w:val="center"/>
            </w:pPr>
            <w:r>
              <w:t xml:space="preserve">Постоянно </w:t>
            </w:r>
          </w:p>
        </w:tc>
        <w:tc>
          <w:tcPr>
            <w:tcW w:w="1559" w:type="dxa"/>
            <w:tcBorders>
              <w:top w:val="single" w:sz="2" w:space="0" w:color="auto"/>
              <w:left w:val="single" w:sz="2" w:space="0" w:color="auto"/>
              <w:bottom w:val="single" w:sz="2" w:space="0" w:color="auto"/>
              <w:right w:val="single" w:sz="2" w:space="0" w:color="auto"/>
            </w:tcBorders>
          </w:tcPr>
          <w:p w14:paraId="3B45575F" w14:textId="77777777" w:rsidR="00FB01E4" w:rsidRDefault="008A0105">
            <w:pPr>
              <w:pStyle w:val="a3"/>
              <w:jc w:val="center"/>
            </w:pPr>
            <w:r>
              <w:t xml:space="preserve">Постоянно </w:t>
            </w:r>
          </w:p>
        </w:tc>
        <w:tc>
          <w:tcPr>
            <w:tcW w:w="1559" w:type="dxa"/>
            <w:tcBorders>
              <w:top w:val="single" w:sz="2" w:space="0" w:color="auto"/>
              <w:left w:val="single" w:sz="2" w:space="0" w:color="auto"/>
              <w:bottom w:val="single" w:sz="2" w:space="0" w:color="auto"/>
              <w:right w:val="single" w:sz="2" w:space="0" w:color="auto"/>
            </w:tcBorders>
          </w:tcPr>
          <w:p w14:paraId="6E359B52" w14:textId="77777777" w:rsidR="00FB01E4" w:rsidRDefault="008A0105">
            <w:pPr>
              <w:pStyle w:val="a3"/>
              <w:jc w:val="center"/>
            </w:pPr>
            <w:r>
              <w:t xml:space="preserve">Постоянно </w:t>
            </w:r>
          </w:p>
        </w:tc>
        <w:tc>
          <w:tcPr>
            <w:tcW w:w="1701" w:type="dxa"/>
            <w:tcBorders>
              <w:top w:val="single" w:sz="2" w:space="0" w:color="auto"/>
              <w:left w:val="single" w:sz="2" w:space="0" w:color="auto"/>
              <w:bottom w:val="single" w:sz="2" w:space="0" w:color="auto"/>
              <w:right w:val="single" w:sz="2" w:space="0" w:color="auto"/>
            </w:tcBorders>
          </w:tcPr>
          <w:p w14:paraId="19948164" w14:textId="77777777" w:rsidR="00FB01E4" w:rsidRDefault="008A0105">
            <w:pPr>
              <w:pStyle w:val="a3"/>
              <w:jc w:val="center"/>
            </w:pPr>
            <w:r>
              <w:t xml:space="preserve">Постоянно </w:t>
            </w:r>
          </w:p>
        </w:tc>
        <w:tc>
          <w:tcPr>
            <w:tcW w:w="1560" w:type="dxa"/>
            <w:tcBorders>
              <w:top w:val="single" w:sz="2" w:space="0" w:color="auto"/>
              <w:left w:val="single" w:sz="2" w:space="0" w:color="auto"/>
              <w:bottom w:val="single" w:sz="2" w:space="0" w:color="auto"/>
              <w:right w:val="single" w:sz="2" w:space="0" w:color="auto"/>
            </w:tcBorders>
          </w:tcPr>
          <w:p w14:paraId="7134A2AE" w14:textId="77777777" w:rsidR="00FB01E4" w:rsidRDefault="008A0105">
            <w:pPr>
              <w:pStyle w:val="a3"/>
              <w:jc w:val="center"/>
            </w:pPr>
            <w:r>
              <w:t xml:space="preserve">Постоянно </w:t>
            </w:r>
          </w:p>
        </w:tc>
        <w:tc>
          <w:tcPr>
            <w:tcW w:w="3261" w:type="dxa"/>
            <w:tcBorders>
              <w:top w:val="single" w:sz="2" w:space="0" w:color="auto"/>
              <w:left w:val="single" w:sz="2" w:space="0" w:color="auto"/>
              <w:bottom w:val="single" w:sz="2" w:space="0" w:color="auto"/>
              <w:right w:val="single" w:sz="2" w:space="0" w:color="auto"/>
            </w:tcBorders>
          </w:tcPr>
          <w:p w14:paraId="0B51E6C0" w14:textId="77777777" w:rsidR="00FB01E4" w:rsidRDefault="008A0105">
            <w:pPr>
              <w:pStyle w:val="a3"/>
            </w:pPr>
            <w:r>
              <w:t xml:space="preserve">Обеспечение стабильной ситуации на потребительском рынке Нижегородской области </w:t>
            </w:r>
          </w:p>
        </w:tc>
        <w:tc>
          <w:tcPr>
            <w:tcW w:w="2549" w:type="dxa"/>
            <w:tcBorders>
              <w:top w:val="single" w:sz="2" w:space="0" w:color="auto"/>
              <w:left w:val="single" w:sz="2" w:space="0" w:color="auto"/>
              <w:bottom w:val="single" w:sz="2" w:space="0" w:color="auto"/>
              <w:right w:val="single" w:sz="2" w:space="0" w:color="auto"/>
            </w:tcBorders>
          </w:tcPr>
          <w:p w14:paraId="600DF8D6" w14:textId="77777777" w:rsidR="00FB01E4" w:rsidRDefault="008A0105">
            <w:pPr>
              <w:pStyle w:val="a3"/>
              <w:jc w:val="center"/>
            </w:pPr>
            <w:r>
              <w:t xml:space="preserve">Министерство экономического развития и инвестиций Нижегородской области </w:t>
            </w:r>
          </w:p>
        </w:tc>
      </w:tr>
      <w:tr w:rsidR="00FB01E4" w14:paraId="2C4F0434" w14:textId="77777777" w:rsidTr="005E4A72">
        <w:tc>
          <w:tcPr>
            <w:tcW w:w="851" w:type="dxa"/>
            <w:tcBorders>
              <w:top w:val="single" w:sz="2" w:space="0" w:color="auto"/>
              <w:left w:val="single" w:sz="2" w:space="0" w:color="auto"/>
              <w:bottom w:val="single" w:sz="2" w:space="0" w:color="auto"/>
              <w:right w:val="single" w:sz="2" w:space="0" w:color="auto"/>
            </w:tcBorders>
          </w:tcPr>
          <w:p w14:paraId="6DA4A067" w14:textId="77777777" w:rsidR="00FB01E4" w:rsidRDefault="008A0105">
            <w:pPr>
              <w:pStyle w:val="a3"/>
            </w:pPr>
            <w:r>
              <w:t>1.21.</w:t>
            </w:r>
          </w:p>
        </w:tc>
        <w:tc>
          <w:tcPr>
            <w:tcW w:w="22397" w:type="dxa"/>
            <w:gridSpan w:val="10"/>
            <w:tcBorders>
              <w:top w:val="single" w:sz="2" w:space="0" w:color="auto"/>
              <w:left w:val="single" w:sz="2" w:space="0" w:color="auto"/>
              <w:bottom w:val="single" w:sz="2" w:space="0" w:color="auto"/>
              <w:right w:val="single" w:sz="2" w:space="0" w:color="auto"/>
            </w:tcBorders>
          </w:tcPr>
          <w:p w14:paraId="5FAA88CD" w14:textId="77777777" w:rsidR="00FB01E4" w:rsidRDefault="008A0105">
            <w:pPr>
              <w:pStyle w:val="a3"/>
            </w:pPr>
            <w:r>
              <w:t xml:space="preserve">Обучение государственных гражданских служащих органов исполнительной власти Нижегородской области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 </w:t>
            </w:r>
          </w:p>
        </w:tc>
      </w:tr>
      <w:tr w:rsidR="005E4A72" w14:paraId="6EDBD702" w14:textId="77777777" w:rsidTr="005E4A72">
        <w:tc>
          <w:tcPr>
            <w:tcW w:w="851" w:type="dxa"/>
            <w:tcBorders>
              <w:top w:val="single" w:sz="2" w:space="0" w:color="auto"/>
              <w:left w:val="single" w:sz="2" w:space="0" w:color="auto"/>
              <w:bottom w:val="single" w:sz="2" w:space="0" w:color="auto"/>
              <w:right w:val="single" w:sz="2" w:space="0" w:color="auto"/>
            </w:tcBorders>
          </w:tcPr>
          <w:p w14:paraId="6E610FA9" w14:textId="77777777" w:rsidR="00FB01E4" w:rsidRDefault="008A0105">
            <w:pPr>
              <w:pStyle w:val="a3"/>
            </w:pPr>
            <w:r>
              <w:t>1.21.1.</w:t>
            </w:r>
          </w:p>
        </w:tc>
        <w:tc>
          <w:tcPr>
            <w:tcW w:w="2694" w:type="dxa"/>
            <w:tcBorders>
              <w:top w:val="single" w:sz="2" w:space="0" w:color="auto"/>
              <w:left w:val="single" w:sz="2" w:space="0" w:color="auto"/>
              <w:bottom w:val="single" w:sz="2" w:space="0" w:color="auto"/>
              <w:right w:val="single" w:sz="2" w:space="0" w:color="auto"/>
            </w:tcBorders>
          </w:tcPr>
          <w:p w14:paraId="1CA2BF42" w14:textId="77777777" w:rsidR="00FB01E4" w:rsidRDefault="008A0105">
            <w:pPr>
              <w:pStyle w:val="a3"/>
            </w:pPr>
            <w:r>
              <w:t xml:space="preserve">Обучение государственных гражданских служащих Нижегородской области на курсах повышения квалификации по основам государственной политики по развитию конкуренции и антимонопольного законодательства </w:t>
            </w:r>
          </w:p>
        </w:tc>
        <w:tc>
          <w:tcPr>
            <w:tcW w:w="1559" w:type="dxa"/>
            <w:tcBorders>
              <w:top w:val="single" w:sz="2" w:space="0" w:color="auto"/>
              <w:left w:val="single" w:sz="2" w:space="0" w:color="auto"/>
              <w:bottom w:val="single" w:sz="2" w:space="0" w:color="auto"/>
              <w:right w:val="single" w:sz="2" w:space="0" w:color="auto"/>
            </w:tcBorders>
          </w:tcPr>
          <w:p w14:paraId="2A8FFA01"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7076C696" w14:textId="77777777" w:rsidR="00FB01E4" w:rsidRDefault="008A0105">
            <w:pPr>
              <w:pStyle w:val="a3"/>
            </w:pPr>
            <w:r>
              <w:t>Количество государственных гражданских служащих Нижегородской области, прошедших повышение квалификации по основам государственной политики по развитию конкуренции и антимонопольного законодательства, чел. (нарастающим итогом, начиная с 2021 года), ед.</w:t>
            </w:r>
          </w:p>
        </w:tc>
        <w:tc>
          <w:tcPr>
            <w:tcW w:w="1843" w:type="dxa"/>
            <w:tcBorders>
              <w:top w:val="single" w:sz="2" w:space="0" w:color="auto"/>
              <w:left w:val="single" w:sz="2" w:space="0" w:color="auto"/>
              <w:bottom w:val="single" w:sz="2" w:space="0" w:color="auto"/>
              <w:right w:val="single" w:sz="2" w:space="0" w:color="auto"/>
            </w:tcBorders>
          </w:tcPr>
          <w:p w14:paraId="17AD5A9C" w14:textId="77777777" w:rsidR="00FB01E4" w:rsidRDefault="008A0105">
            <w:pPr>
              <w:pStyle w:val="a3"/>
              <w:jc w:val="center"/>
            </w:pPr>
            <w:r>
              <w:t xml:space="preserve">55 </w:t>
            </w:r>
          </w:p>
        </w:tc>
        <w:tc>
          <w:tcPr>
            <w:tcW w:w="1559" w:type="dxa"/>
            <w:tcBorders>
              <w:top w:val="single" w:sz="2" w:space="0" w:color="auto"/>
              <w:left w:val="single" w:sz="2" w:space="0" w:color="auto"/>
              <w:bottom w:val="single" w:sz="2" w:space="0" w:color="auto"/>
              <w:right w:val="single" w:sz="2" w:space="0" w:color="auto"/>
            </w:tcBorders>
          </w:tcPr>
          <w:p w14:paraId="7079DEB9" w14:textId="77777777" w:rsidR="00FB01E4" w:rsidRDefault="008A0105">
            <w:pPr>
              <w:pStyle w:val="a3"/>
              <w:jc w:val="center"/>
            </w:pPr>
            <w:r>
              <w:t xml:space="preserve">80 </w:t>
            </w:r>
          </w:p>
        </w:tc>
        <w:tc>
          <w:tcPr>
            <w:tcW w:w="1559" w:type="dxa"/>
            <w:tcBorders>
              <w:top w:val="single" w:sz="2" w:space="0" w:color="auto"/>
              <w:left w:val="single" w:sz="2" w:space="0" w:color="auto"/>
              <w:bottom w:val="single" w:sz="2" w:space="0" w:color="auto"/>
              <w:right w:val="single" w:sz="2" w:space="0" w:color="auto"/>
            </w:tcBorders>
          </w:tcPr>
          <w:p w14:paraId="0E624710" w14:textId="77777777" w:rsidR="00FB01E4" w:rsidRDefault="008A0105">
            <w:pPr>
              <w:pStyle w:val="a3"/>
              <w:jc w:val="center"/>
            </w:pPr>
            <w:r>
              <w:t xml:space="preserve">105 </w:t>
            </w:r>
          </w:p>
        </w:tc>
        <w:tc>
          <w:tcPr>
            <w:tcW w:w="1701" w:type="dxa"/>
            <w:tcBorders>
              <w:top w:val="single" w:sz="2" w:space="0" w:color="auto"/>
              <w:left w:val="single" w:sz="2" w:space="0" w:color="auto"/>
              <w:bottom w:val="single" w:sz="2" w:space="0" w:color="auto"/>
              <w:right w:val="single" w:sz="2" w:space="0" w:color="auto"/>
            </w:tcBorders>
          </w:tcPr>
          <w:p w14:paraId="6B4CDAFF" w14:textId="77777777" w:rsidR="00FB01E4" w:rsidRDefault="008A0105">
            <w:pPr>
              <w:pStyle w:val="a3"/>
              <w:jc w:val="center"/>
            </w:pPr>
            <w:r>
              <w:t xml:space="preserve">130 </w:t>
            </w:r>
          </w:p>
        </w:tc>
        <w:tc>
          <w:tcPr>
            <w:tcW w:w="1560" w:type="dxa"/>
            <w:tcBorders>
              <w:top w:val="single" w:sz="2" w:space="0" w:color="auto"/>
              <w:left w:val="single" w:sz="2" w:space="0" w:color="auto"/>
              <w:bottom w:val="single" w:sz="2" w:space="0" w:color="auto"/>
              <w:right w:val="single" w:sz="2" w:space="0" w:color="auto"/>
            </w:tcBorders>
          </w:tcPr>
          <w:p w14:paraId="7E7A4C96" w14:textId="77777777" w:rsidR="00FB01E4" w:rsidRDefault="008A0105">
            <w:pPr>
              <w:pStyle w:val="a3"/>
              <w:jc w:val="center"/>
            </w:pPr>
            <w:r>
              <w:t xml:space="preserve">155 </w:t>
            </w:r>
          </w:p>
        </w:tc>
        <w:tc>
          <w:tcPr>
            <w:tcW w:w="3261" w:type="dxa"/>
            <w:tcBorders>
              <w:top w:val="single" w:sz="2" w:space="0" w:color="auto"/>
              <w:left w:val="single" w:sz="2" w:space="0" w:color="auto"/>
              <w:bottom w:val="single" w:sz="2" w:space="0" w:color="auto"/>
              <w:right w:val="single" w:sz="2" w:space="0" w:color="auto"/>
            </w:tcBorders>
          </w:tcPr>
          <w:p w14:paraId="34D922AF" w14:textId="77777777" w:rsidR="00FB01E4" w:rsidRDefault="008A0105">
            <w:pPr>
              <w:pStyle w:val="a3"/>
            </w:pPr>
            <w:r>
              <w:t xml:space="preserve">Постоянное повышение уровня квалификации государственных гражданских служащих Нижегородской области </w:t>
            </w:r>
          </w:p>
        </w:tc>
        <w:tc>
          <w:tcPr>
            <w:tcW w:w="2549" w:type="dxa"/>
            <w:tcBorders>
              <w:top w:val="single" w:sz="2" w:space="0" w:color="auto"/>
              <w:left w:val="single" w:sz="2" w:space="0" w:color="auto"/>
              <w:bottom w:val="single" w:sz="2" w:space="0" w:color="auto"/>
              <w:right w:val="single" w:sz="2" w:space="0" w:color="auto"/>
            </w:tcBorders>
          </w:tcPr>
          <w:p w14:paraId="091467B9" w14:textId="77777777" w:rsidR="00FB01E4" w:rsidRDefault="008A0105">
            <w:pPr>
              <w:pStyle w:val="a3"/>
              <w:jc w:val="center"/>
            </w:pPr>
            <w:r>
              <w:t xml:space="preserve">Департамент государственного управления и государственной службы Нижегородской области </w:t>
            </w:r>
          </w:p>
        </w:tc>
      </w:tr>
      <w:tr w:rsidR="005E4A72" w14:paraId="2F57370E" w14:textId="77777777" w:rsidTr="005E4A72">
        <w:tc>
          <w:tcPr>
            <w:tcW w:w="851" w:type="dxa"/>
            <w:tcBorders>
              <w:top w:val="single" w:sz="2" w:space="0" w:color="auto"/>
              <w:left w:val="single" w:sz="2" w:space="0" w:color="auto"/>
              <w:bottom w:val="single" w:sz="2" w:space="0" w:color="auto"/>
              <w:right w:val="single" w:sz="2" w:space="0" w:color="auto"/>
            </w:tcBorders>
          </w:tcPr>
          <w:p w14:paraId="02D4476A" w14:textId="77777777" w:rsidR="00FB01E4" w:rsidRDefault="008A0105">
            <w:pPr>
              <w:pStyle w:val="a3"/>
            </w:pPr>
            <w:r>
              <w:t>1.21.2.</w:t>
            </w:r>
          </w:p>
        </w:tc>
        <w:tc>
          <w:tcPr>
            <w:tcW w:w="2694" w:type="dxa"/>
            <w:tcBorders>
              <w:top w:val="single" w:sz="2" w:space="0" w:color="auto"/>
              <w:left w:val="single" w:sz="2" w:space="0" w:color="auto"/>
              <w:bottom w:val="single" w:sz="2" w:space="0" w:color="auto"/>
              <w:right w:val="single" w:sz="2" w:space="0" w:color="auto"/>
            </w:tcBorders>
          </w:tcPr>
          <w:p w14:paraId="24C45F56" w14:textId="77777777" w:rsidR="00FB01E4" w:rsidRDefault="008A0105">
            <w:pPr>
              <w:pStyle w:val="a3"/>
            </w:pPr>
            <w:r>
              <w:t xml:space="preserve">Обучение работников подведомственных организаций и учреждений органов исполнительной власти Нижегородской </w:t>
            </w:r>
            <w:r>
              <w:lastRenderedPageBreak/>
              <w:t xml:space="preserve">области на курсах повышения квалификации по основам государственной политики по развитию конкуренции и антимонопольного законодательства, в том числе законодательства по государственным и муниципальным закупкам </w:t>
            </w:r>
          </w:p>
        </w:tc>
        <w:tc>
          <w:tcPr>
            <w:tcW w:w="1559" w:type="dxa"/>
            <w:tcBorders>
              <w:top w:val="single" w:sz="2" w:space="0" w:color="auto"/>
              <w:left w:val="single" w:sz="2" w:space="0" w:color="auto"/>
              <w:bottom w:val="single" w:sz="2" w:space="0" w:color="auto"/>
              <w:right w:val="single" w:sz="2" w:space="0" w:color="auto"/>
            </w:tcBorders>
          </w:tcPr>
          <w:p w14:paraId="1C8A3812" w14:textId="77777777" w:rsidR="00FB01E4" w:rsidRDefault="008A0105">
            <w:pPr>
              <w:pStyle w:val="a3"/>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7D95BC23" w14:textId="77777777" w:rsidR="00FB01E4" w:rsidRDefault="008A0105">
            <w:pPr>
              <w:pStyle w:val="a3"/>
            </w:pPr>
            <w:r>
              <w:t xml:space="preserve">Количество работников подведомственных организаций и учреждений органов исполнительной власти Нижегородской области, прошедших повышение квалификации и иные формы обучения основам государственной политики по </w:t>
            </w:r>
            <w:r>
              <w:lastRenderedPageBreak/>
              <w:t>развитию конкуренции и антимонопольного законодательства, в том числе законодательства о контрактной системе в сфере закупок для государственных и муниципальных нужд, чел. (нарастающим итогом, начиная с 2021 года), ед.</w:t>
            </w:r>
          </w:p>
        </w:tc>
        <w:tc>
          <w:tcPr>
            <w:tcW w:w="1843" w:type="dxa"/>
            <w:tcBorders>
              <w:top w:val="single" w:sz="2" w:space="0" w:color="auto"/>
              <w:left w:val="single" w:sz="2" w:space="0" w:color="auto"/>
              <w:bottom w:val="single" w:sz="2" w:space="0" w:color="auto"/>
              <w:right w:val="single" w:sz="2" w:space="0" w:color="auto"/>
            </w:tcBorders>
          </w:tcPr>
          <w:p w14:paraId="745F945B" w14:textId="77777777" w:rsidR="00FB01E4" w:rsidRDefault="008A0105">
            <w:pPr>
              <w:pStyle w:val="a3"/>
              <w:jc w:val="center"/>
            </w:pPr>
            <w:r>
              <w:lastRenderedPageBreak/>
              <w:t xml:space="preserve">330 </w:t>
            </w:r>
          </w:p>
        </w:tc>
        <w:tc>
          <w:tcPr>
            <w:tcW w:w="1559" w:type="dxa"/>
            <w:tcBorders>
              <w:top w:val="single" w:sz="2" w:space="0" w:color="auto"/>
              <w:left w:val="single" w:sz="2" w:space="0" w:color="auto"/>
              <w:bottom w:val="single" w:sz="2" w:space="0" w:color="auto"/>
              <w:right w:val="single" w:sz="2" w:space="0" w:color="auto"/>
            </w:tcBorders>
          </w:tcPr>
          <w:p w14:paraId="11CB5AD3" w14:textId="77777777" w:rsidR="00FB01E4" w:rsidRDefault="008A0105">
            <w:pPr>
              <w:pStyle w:val="a3"/>
              <w:jc w:val="center"/>
            </w:pPr>
            <w:r>
              <w:t xml:space="preserve">350 </w:t>
            </w:r>
          </w:p>
        </w:tc>
        <w:tc>
          <w:tcPr>
            <w:tcW w:w="1559" w:type="dxa"/>
            <w:tcBorders>
              <w:top w:val="single" w:sz="2" w:space="0" w:color="auto"/>
              <w:left w:val="single" w:sz="2" w:space="0" w:color="auto"/>
              <w:bottom w:val="single" w:sz="2" w:space="0" w:color="auto"/>
              <w:right w:val="single" w:sz="2" w:space="0" w:color="auto"/>
            </w:tcBorders>
          </w:tcPr>
          <w:p w14:paraId="41681C8E" w14:textId="77777777" w:rsidR="00FB01E4" w:rsidRDefault="008A0105">
            <w:pPr>
              <w:pStyle w:val="a3"/>
              <w:jc w:val="center"/>
            </w:pPr>
            <w:r>
              <w:t xml:space="preserve">370 </w:t>
            </w:r>
          </w:p>
        </w:tc>
        <w:tc>
          <w:tcPr>
            <w:tcW w:w="1701" w:type="dxa"/>
            <w:tcBorders>
              <w:top w:val="single" w:sz="2" w:space="0" w:color="auto"/>
              <w:left w:val="single" w:sz="2" w:space="0" w:color="auto"/>
              <w:bottom w:val="single" w:sz="2" w:space="0" w:color="auto"/>
              <w:right w:val="single" w:sz="2" w:space="0" w:color="auto"/>
            </w:tcBorders>
          </w:tcPr>
          <w:p w14:paraId="521C4D80" w14:textId="77777777" w:rsidR="00FB01E4" w:rsidRDefault="008A0105">
            <w:pPr>
              <w:pStyle w:val="a3"/>
              <w:jc w:val="center"/>
            </w:pPr>
            <w:r>
              <w:t xml:space="preserve">390 </w:t>
            </w:r>
          </w:p>
        </w:tc>
        <w:tc>
          <w:tcPr>
            <w:tcW w:w="1560" w:type="dxa"/>
            <w:tcBorders>
              <w:top w:val="single" w:sz="2" w:space="0" w:color="auto"/>
              <w:left w:val="single" w:sz="2" w:space="0" w:color="auto"/>
              <w:bottom w:val="single" w:sz="2" w:space="0" w:color="auto"/>
              <w:right w:val="single" w:sz="2" w:space="0" w:color="auto"/>
            </w:tcBorders>
          </w:tcPr>
          <w:p w14:paraId="22D60024" w14:textId="77777777" w:rsidR="00FB01E4" w:rsidRDefault="008A0105">
            <w:pPr>
              <w:pStyle w:val="a3"/>
              <w:jc w:val="center"/>
            </w:pPr>
            <w:r>
              <w:t xml:space="preserve">410 </w:t>
            </w:r>
          </w:p>
        </w:tc>
        <w:tc>
          <w:tcPr>
            <w:tcW w:w="3261" w:type="dxa"/>
            <w:tcBorders>
              <w:top w:val="single" w:sz="2" w:space="0" w:color="auto"/>
              <w:left w:val="single" w:sz="2" w:space="0" w:color="auto"/>
              <w:bottom w:val="single" w:sz="2" w:space="0" w:color="auto"/>
              <w:right w:val="single" w:sz="2" w:space="0" w:color="auto"/>
            </w:tcBorders>
          </w:tcPr>
          <w:p w14:paraId="06D03A5A" w14:textId="77777777" w:rsidR="00FB01E4" w:rsidRDefault="008A0105">
            <w:pPr>
              <w:pStyle w:val="a3"/>
            </w:pPr>
            <w:r>
              <w:t xml:space="preserve">Постоянное повышение уровня квалификации работников подведомственных организаций и учреждений органов исполнительной власти Нижегородской области </w:t>
            </w:r>
          </w:p>
        </w:tc>
        <w:tc>
          <w:tcPr>
            <w:tcW w:w="2549" w:type="dxa"/>
            <w:tcBorders>
              <w:top w:val="single" w:sz="2" w:space="0" w:color="auto"/>
              <w:left w:val="single" w:sz="2" w:space="0" w:color="auto"/>
              <w:bottom w:val="single" w:sz="2" w:space="0" w:color="auto"/>
              <w:right w:val="single" w:sz="2" w:space="0" w:color="auto"/>
            </w:tcBorders>
          </w:tcPr>
          <w:p w14:paraId="7D5B36EE" w14:textId="77777777" w:rsidR="00FB01E4" w:rsidRDefault="008A0105">
            <w:pPr>
              <w:pStyle w:val="a3"/>
              <w:jc w:val="center"/>
            </w:pPr>
            <w:r>
              <w:t xml:space="preserve">Органы исполнительной власти Нижегородской области, имеющие подведомственные государственные предприятия и учреждения </w:t>
            </w:r>
          </w:p>
        </w:tc>
      </w:tr>
      <w:tr w:rsidR="00FB01E4" w14:paraId="48B6D745" w14:textId="77777777" w:rsidTr="005E4A72">
        <w:tc>
          <w:tcPr>
            <w:tcW w:w="851" w:type="dxa"/>
            <w:tcBorders>
              <w:top w:val="single" w:sz="2" w:space="0" w:color="auto"/>
              <w:left w:val="single" w:sz="2" w:space="0" w:color="auto"/>
              <w:bottom w:val="single" w:sz="2" w:space="0" w:color="auto"/>
              <w:right w:val="single" w:sz="2" w:space="0" w:color="auto"/>
            </w:tcBorders>
          </w:tcPr>
          <w:p w14:paraId="3FE7F1D2" w14:textId="77777777" w:rsidR="00FB01E4" w:rsidRDefault="008A0105">
            <w:pPr>
              <w:pStyle w:val="a3"/>
            </w:pPr>
            <w:r>
              <w:t>1.22.</w:t>
            </w:r>
          </w:p>
        </w:tc>
        <w:tc>
          <w:tcPr>
            <w:tcW w:w="22397" w:type="dxa"/>
            <w:gridSpan w:val="10"/>
            <w:tcBorders>
              <w:top w:val="single" w:sz="2" w:space="0" w:color="auto"/>
              <w:left w:val="single" w:sz="2" w:space="0" w:color="auto"/>
              <w:bottom w:val="single" w:sz="2" w:space="0" w:color="auto"/>
              <w:right w:val="single" w:sz="2" w:space="0" w:color="auto"/>
            </w:tcBorders>
          </w:tcPr>
          <w:p w14:paraId="4034E80B" w14:textId="77777777" w:rsidR="00FB01E4" w:rsidRDefault="008A0105">
            <w:pPr>
              <w:pStyle w:val="a3"/>
            </w:pPr>
            <w:r>
              <w:t>Организация в государственной жилищной инспекции Нижегородской области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5E4A72" w14:paraId="5D6ACB1E" w14:textId="77777777" w:rsidTr="005E4A72">
        <w:tc>
          <w:tcPr>
            <w:tcW w:w="851" w:type="dxa"/>
            <w:tcBorders>
              <w:top w:val="single" w:sz="2" w:space="0" w:color="auto"/>
              <w:left w:val="single" w:sz="2" w:space="0" w:color="auto"/>
              <w:bottom w:val="single" w:sz="2" w:space="0" w:color="auto"/>
              <w:right w:val="single" w:sz="2" w:space="0" w:color="auto"/>
            </w:tcBorders>
          </w:tcPr>
          <w:p w14:paraId="296D53C6" w14:textId="77777777" w:rsidR="00FB01E4" w:rsidRDefault="008A0105">
            <w:pPr>
              <w:pStyle w:val="a3"/>
            </w:pPr>
            <w:r>
              <w:t>1.22.1.</w:t>
            </w:r>
          </w:p>
        </w:tc>
        <w:tc>
          <w:tcPr>
            <w:tcW w:w="2694" w:type="dxa"/>
            <w:tcBorders>
              <w:top w:val="single" w:sz="2" w:space="0" w:color="auto"/>
              <w:left w:val="single" w:sz="2" w:space="0" w:color="auto"/>
              <w:bottom w:val="single" w:sz="2" w:space="0" w:color="auto"/>
              <w:right w:val="single" w:sz="2" w:space="0" w:color="auto"/>
            </w:tcBorders>
          </w:tcPr>
          <w:p w14:paraId="6233A75F" w14:textId="77777777" w:rsidR="00FB01E4" w:rsidRDefault="008A0105">
            <w:pPr>
              <w:pStyle w:val="a3"/>
            </w:pPr>
            <w:r>
              <w:t xml:space="preserve">Организация работы "горячей телефонной линии" государственной жилищной инспекции Нижегородской области и электронной формы обратной связи на сайте инспекции в сети "Интернет" и через ГИС ЖКХ </w:t>
            </w:r>
          </w:p>
        </w:tc>
        <w:tc>
          <w:tcPr>
            <w:tcW w:w="1559" w:type="dxa"/>
            <w:tcBorders>
              <w:top w:val="single" w:sz="2" w:space="0" w:color="auto"/>
              <w:left w:val="single" w:sz="2" w:space="0" w:color="auto"/>
              <w:bottom w:val="single" w:sz="2" w:space="0" w:color="auto"/>
              <w:right w:val="single" w:sz="2" w:space="0" w:color="auto"/>
            </w:tcBorders>
          </w:tcPr>
          <w:p w14:paraId="72A8DC8C"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5321DC6C" w14:textId="77777777" w:rsidR="00FB01E4" w:rsidRDefault="008A0105">
            <w:pPr>
              <w:pStyle w:val="a3"/>
            </w:pPr>
            <w:r>
              <w:t>Доля обращений, поступивших на "горячую телефонную линию", через электронную форму обратной связи на официальном сайте государственной жилищной инспекции Нижегородской области в сети "Интернет" и через ГИС ЖКХ, в общей доле обращений граждан, %</w:t>
            </w:r>
          </w:p>
        </w:tc>
        <w:tc>
          <w:tcPr>
            <w:tcW w:w="1843" w:type="dxa"/>
            <w:tcBorders>
              <w:top w:val="single" w:sz="2" w:space="0" w:color="auto"/>
              <w:left w:val="single" w:sz="2" w:space="0" w:color="auto"/>
              <w:bottom w:val="single" w:sz="2" w:space="0" w:color="auto"/>
              <w:right w:val="single" w:sz="2" w:space="0" w:color="auto"/>
            </w:tcBorders>
          </w:tcPr>
          <w:p w14:paraId="5511F4EC" w14:textId="77777777" w:rsidR="00FB01E4" w:rsidRDefault="008A0105">
            <w:pPr>
              <w:pStyle w:val="a3"/>
              <w:jc w:val="center"/>
            </w:pPr>
            <w:r>
              <w:t xml:space="preserve">53,5 </w:t>
            </w:r>
          </w:p>
        </w:tc>
        <w:tc>
          <w:tcPr>
            <w:tcW w:w="1559" w:type="dxa"/>
            <w:tcBorders>
              <w:top w:val="single" w:sz="2" w:space="0" w:color="auto"/>
              <w:left w:val="single" w:sz="2" w:space="0" w:color="auto"/>
              <w:bottom w:val="single" w:sz="2" w:space="0" w:color="auto"/>
              <w:right w:val="single" w:sz="2" w:space="0" w:color="auto"/>
            </w:tcBorders>
          </w:tcPr>
          <w:p w14:paraId="2CEDEBD6" w14:textId="77777777" w:rsidR="00FB01E4" w:rsidRDefault="008A0105">
            <w:pPr>
              <w:pStyle w:val="a3"/>
              <w:jc w:val="center"/>
            </w:pPr>
            <w:r>
              <w:t xml:space="preserve">54 </w:t>
            </w:r>
          </w:p>
        </w:tc>
        <w:tc>
          <w:tcPr>
            <w:tcW w:w="1559" w:type="dxa"/>
            <w:tcBorders>
              <w:top w:val="single" w:sz="2" w:space="0" w:color="auto"/>
              <w:left w:val="single" w:sz="2" w:space="0" w:color="auto"/>
              <w:bottom w:val="single" w:sz="2" w:space="0" w:color="auto"/>
              <w:right w:val="single" w:sz="2" w:space="0" w:color="auto"/>
            </w:tcBorders>
          </w:tcPr>
          <w:p w14:paraId="3E7D2C03" w14:textId="77777777" w:rsidR="00FB01E4" w:rsidRDefault="008A0105">
            <w:pPr>
              <w:pStyle w:val="a3"/>
              <w:jc w:val="center"/>
            </w:pPr>
            <w:r>
              <w:t xml:space="preserve">54,5 </w:t>
            </w:r>
          </w:p>
        </w:tc>
        <w:tc>
          <w:tcPr>
            <w:tcW w:w="1701" w:type="dxa"/>
            <w:tcBorders>
              <w:top w:val="single" w:sz="2" w:space="0" w:color="auto"/>
              <w:left w:val="single" w:sz="2" w:space="0" w:color="auto"/>
              <w:bottom w:val="single" w:sz="2" w:space="0" w:color="auto"/>
              <w:right w:val="single" w:sz="2" w:space="0" w:color="auto"/>
            </w:tcBorders>
          </w:tcPr>
          <w:p w14:paraId="630E3C90" w14:textId="77777777" w:rsidR="00FB01E4" w:rsidRDefault="008A0105">
            <w:pPr>
              <w:pStyle w:val="a3"/>
              <w:jc w:val="center"/>
            </w:pPr>
            <w:r>
              <w:t xml:space="preserve">55 </w:t>
            </w:r>
          </w:p>
        </w:tc>
        <w:tc>
          <w:tcPr>
            <w:tcW w:w="1560" w:type="dxa"/>
            <w:tcBorders>
              <w:top w:val="single" w:sz="2" w:space="0" w:color="auto"/>
              <w:left w:val="single" w:sz="2" w:space="0" w:color="auto"/>
              <w:bottom w:val="single" w:sz="2" w:space="0" w:color="auto"/>
              <w:right w:val="single" w:sz="2" w:space="0" w:color="auto"/>
            </w:tcBorders>
          </w:tcPr>
          <w:p w14:paraId="34365979" w14:textId="77777777" w:rsidR="00FB01E4" w:rsidRDefault="008A0105">
            <w:pPr>
              <w:pStyle w:val="a3"/>
              <w:jc w:val="center"/>
            </w:pPr>
            <w:r>
              <w:t xml:space="preserve">55,5 </w:t>
            </w:r>
          </w:p>
        </w:tc>
        <w:tc>
          <w:tcPr>
            <w:tcW w:w="3261" w:type="dxa"/>
            <w:tcBorders>
              <w:top w:val="single" w:sz="2" w:space="0" w:color="auto"/>
              <w:left w:val="single" w:sz="2" w:space="0" w:color="auto"/>
              <w:bottom w:val="single" w:sz="2" w:space="0" w:color="auto"/>
              <w:right w:val="single" w:sz="2" w:space="0" w:color="auto"/>
            </w:tcBorders>
          </w:tcPr>
          <w:p w14:paraId="241345C9" w14:textId="77777777" w:rsidR="00FB01E4" w:rsidRDefault="008A0105">
            <w:pPr>
              <w:pStyle w:val="a3"/>
            </w:pPr>
            <w:r>
              <w:t xml:space="preserve">Введение дополнительных телефонов "горячей линии" государственной жилищной инспекции Нижегородской области и ГИС ЖКХ </w:t>
            </w:r>
          </w:p>
        </w:tc>
        <w:tc>
          <w:tcPr>
            <w:tcW w:w="2549" w:type="dxa"/>
            <w:tcBorders>
              <w:top w:val="single" w:sz="2" w:space="0" w:color="auto"/>
              <w:left w:val="single" w:sz="2" w:space="0" w:color="auto"/>
              <w:bottom w:val="single" w:sz="2" w:space="0" w:color="auto"/>
              <w:right w:val="single" w:sz="2" w:space="0" w:color="auto"/>
            </w:tcBorders>
          </w:tcPr>
          <w:p w14:paraId="1268E6CC" w14:textId="77777777" w:rsidR="00FB01E4" w:rsidRDefault="008A0105">
            <w:pPr>
              <w:pStyle w:val="a3"/>
              <w:jc w:val="center"/>
            </w:pPr>
            <w:r>
              <w:t xml:space="preserve">Государственная жилищная инспекция Нижегородской области </w:t>
            </w:r>
          </w:p>
        </w:tc>
      </w:tr>
      <w:tr w:rsidR="00FB01E4" w14:paraId="1683269F" w14:textId="77777777" w:rsidTr="005E4A72">
        <w:tc>
          <w:tcPr>
            <w:tcW w:w="851" w:type="dxa"/>
            <w:tcBorders>
              <w:top w:val="single" w:sz="2" w:space="0" w:color="auto"/>
              <w:left w:val="single" w:sz="2" w:space="0" w:color="auto"/>
              <w:bottom w:val="single" w:sz="2" w:space="0" w:color="auto"/>
              <w:right w:val="single" w:sz="2" w:space="0" w:color="auto"/>
            </w:tcBorders>
          </w:tcPr>
          <w:p w14:paraId="64FF21C7" w14:textId="77777777" w:rsidR="00FB01E4" w:rsidRDefault="008A0105">
            <w:pPr>
              <w:pStyle w:val="a3"/>
            </w:pPr>
            <w:r>
              <w:t>1.23.</w:t>
            </w:r>
          </w:p>
        </w:tc>
        <w:tc>
          <w:tcPr>
            <w:tcW w:w="22397" w:type="dxa"/>
            <w:gridSpan w:val="10"/>
            <w:tcBorders>
              <w:top w:val="single" w:sz="2" w:space="0" w:color="auto"/>
              <w:left w:val="single" w:sz="2" w:space="0" w:color="auto"/>
              <w:bottom w:val="single" w:sz="2" w:space="0" w:color="auto"/>
              <w:right w:val="single" w:sz="2" w:space="0" w:color="auto"/>
            </w:tcBorders>
          </w:tcPr>
          <w:p w14:paraId="2ABFAE01" w14:textId="77777777" w:rsidR="00FB01E4" w:rsidRDefault="008A0105">
            <w:pPr>
              <w:pStyle w:val="a3"/>
            </w:pPr>
            <w:r>
              <w:t xml:space="preserve">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Нижегородской области, в рамках соответствующего соглашения или меморандума между органами исполнительной власти Нижегородской области и ОМСУ </w:t>
            </w:r>
          </w:p>
        </w:tc>
      </w:tr>
      <w:tr w:rsidR="005E4A72" w14:paraId="404A9B9F" w14:textId="77777777" w:rsidTr="005E4A72">
        <w:tc>
          <w:tcPr>
            <w:tcW w:w="851" w:type="dxa"/>
            <w:tcBorders>
              <w:top w:val="single" w:sz="2" w:space="0" w:color="auto"/>
              <w:left w:val="single" w:sz="2" w:space="0" w:color="auto"/>
              <w:bottom w:val="single" w:sz="2" w:space="0" w:color="auto"/>
              <w:right w:val="single" w:sz="2" w:space="0" w:color="auto"/>
            </w:tcBorders>
          </w:tcPr>
          <w:p w14:paraId="406D5576" w14:textId="77777777" w:rsidR="00FB01E4" w:rsidRDefault="008A0105">
            <w:pPr>
              <w:pStyle w:val="a3"/>
            </w:pPr>
            <w:r>
              <w:t>1.23.1.</w:t>
            </w:r>
          </w:p>
        </w:tc>
        <w:tc>
          <w:tcPr>
            <w:tcW w:w="2694" w:type="dxa"/>
            <w:tcBorders>
              <w:top w:val="single" w:sz="2" w:space="0" w:color="auto"/>
              <w:left w:val="single" w:sz="2" w:space="0" w:color="auto"/>
              <w:bottom w:val="single" w:sz="2" w:space="0" w:color="auto"/>
              <w:right w:val="single" w:sz="2" w:space="0" w:color="auto"/>
            </w:tcBorders>
          </w:tcPr>
          <w:p w14:paraId="3D747672" w14:textId="77777777" w:rsidR="00FB01E4" w:rsidRDefault="008A0105">
            <w:pPr>
              <w:pStyle w:val="a3"/>
            </w:pPr>
            <w:r>
              <w:t xml:space="preserve">Мониторинг разработки и утверждения административных регламентов предоставления муниципальных услуг по выдаче разрешений на строительство и ввод объектов в эксплуатацию  </w:t>
            </w:r>
          </w:p>
        </w:tc>
        <w:tc>
          <w:tcPr>
            <w:tcW w:w="1559" w:type="dxa"/>
            <w:tcBorders>
              <w:top w:val="single" w:sz="2" w:space="0" w:color="auto"/>
              <w:left w:val="single" w:sz="2" w:space="0" w:color="auto"/>
              <w:bottom w:val="single" w:sz="2" w:space="0" w:color="auto"/>
              <w:right w:val="single" w:sz="2" w:space="0" w:color="auto"/>
            </w:tcBorders>
          </w:tcPr>
          <w:p w14:paraId="37F0C071"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2A137E67" w14:textId="77777777" w:rsidR="00FB01E4" w:rsidRDefault="008A0105">
            <w:pPr>
              <w:pStyle w:val="a3"/>
            </w:pPr>
            <w:r>
              <w:t xml:space="preserve">Доля ОМСУ, в которых разработаны и утверждены административные регламенты предоставления муниципальных услуг по выдаче разрешений на строительство и ввод объектов в эксплуатацию  </w:t>
            </w:r>
          </w:p>
        </w:tc>
        <w:tc>
          <w:tcPr>
            <w:tcW w:w="1843" w:type="dxa"/>
            <w:tcBorders>
              <w:top w:val="single" w:sz="2" w:space="0" w:color="auto"/>
              <w:left w:val="single" w:sz="2" w:space="0" w:color="auto"/>
              <w:bottom w:val="single" w:sz="2" w:space="0" w:color="auto"/>
              <w:right w:val="single" w:sz="2" w:space="0" w:color="auto"/>
            </w:tcBorders>
          </w:tcPr>
          <w:p w14:paraId="48E4F69B" w14:textId="77777777" w:rsidR="00FB01E4" w:rsidRDefault="008A0105">
            <w:pPr>
              <w:pStyle w:val="a3"/>
              <w:jc w:val="center"/>
            </w:pPr>
            <w:r>
              <w:t xml:space="preserve">55 </w:t>
            </w:r>
          </w:p>
        </w:tc>
        <w:tc>
          <w:tcPr>
            <w:tcW w:w="1559" w:type="dxa"/>
            <w:tcBorders>
              <w:top w:val="single" w:sz="2" w:space="0" w:color="auto"/>
              <w:left w:val="single" w:sz="2" w:space="0" w:color="auto"/>
              <w:bottom w:val="single" w:sz="2" w:space="0" w:color="auto"/>
              <w:right w:val="single" w:sz="2" w:space="0" w:color="auto"/>
            </w:tcBorders>
          </w:tcPr>
          <w:p w14:paraId="12D57333" w14:textId="77777777" w:rsidR="00FB01E4" w:rsidRDefault="008A0105">
            <w:pPr>
              <w:pStyle w:val="a3"/>
              <w:jc w:val="center"/>
            </w:pPr>
            <w:r>
              <w:t xml:space="preserve">65 </w:t>
            </w:r>
          </w:p>
        </w:tc>
        <w:tc>
          <w:tcPr>
            <w:tcW w:w="1559" w:type="dxa"/>
            <w:tcBorders>
              <w:top w:val="single" w:sz="2" w:space="0" w:color="auto"/>
              <w:left w:val="single" w:sz="2" w:space="0" w:color="auto"/>
              <w:bottom w:val="single" w:sz="2" w:space="0" w:color="auto"/>
              <w:right w:val="single" w:sz="2" w:space="0" w:color="auto"/>
            </w:tcBorders>
          </w:tcPr>
          <w:p w14:paraId="21B12BAB" w14:textId="77777777" w:rsidR="00FB01E4" w:rsidRDefault="008A0105">
            <w:pPr>
              <w:pStyle w:val="a3"/>
              <w:jc w:val="center"/>
            </w:pPr>
            <w:r>
              <w:t xml:space="preserve">75 </w:t>
            </w:r>
          </w:p>
        </w:tc>
        <w:tc>
          <w:tcPr>
            <w:tcW w:w="1701" w:type="dxa"/>
            <w:tcBorders>
              <w:top w:val="single" w:sz="2" w:space="0" w:color="auto"/>
              <w:left w:val="single" w:sz="2" w:space="0" w:color="auto"/>
              <w:bottom w:val="single" w:sz="2" w:space="0" w:color="auto"/>
              <w:right w:val="single" w:sz="2" w:space="0" w:color="auto"/>
            </w:tcBorders>
          </w:tcPr>
          <w:p w14:paraId="24E5052E" w14:textId="77777777" w:rsidR="00FB01E4" w:rsidRDefault="008A0105">
            <w:pPr>
              <w:pStyle w:val="a3"/>
              <w:jc w:val="center"/>
            </w:pPr>
            <w:r>
              <w:t xml:space="preserve">85 </w:t>
            </w:r>
          </w:p>
        </w:tc>
        <w:tc>
          <w:tcPr>
            <w:tcW w:w="1560" w:type="dxa"/>
            <w:tcBorders>
              <w:top w:val="single" w:sz="2" w:space="0" w:color="auto"/>
              <w:left w:val="single" w:sz="2" w:space="0" w:color="auto"/>
              <w:bottom w:val="single" w:sz="2" w:space="0" w:color="auto"/>
              <w:right w:val="single" w:sz="2" w:space="0" w:color="auto"/>
            </w:tcBorders>
          </w:tcPr>
          <w:p w14:paraId="0104892F" w14:textId="77777777" w:rsidR="00FB01E4" w:rsidRDefault="008A0105">
            <w:pPr>
              <w:pStyle w:val="a3"/>
              <w:jc w:val="center"/>
            </w:pPr>
            <w:r>
              <w:t xml:space="preserve">100 </w:t>
            </w:r>
          </w:p>
        </w:tc>
        <w:tc>
          <w:tcPr>
            <w:tcW w:w="3261" w:type="dxa"/>
            <w:tcBorders>
              <w:top w:val="single" w:sz="2" w:space="0" w:color="auto"/>
              <w:left w:val="single" w:sz="2" w:space="0" w:color="auto"/>
              <w:bottom w:val="single" w:sz="2" w:space="0" w:color="auto"/>
              <w:right w:val="single" w:sz="2" w:space="0" w:color="auto"/>
            </w:tcBorders>
          </w:tcPr>
          <w:p w14:paraId="260F90E4" w14:textId="77777777" w:rsidR="00FB01E4" w:rsidRDefault="008A0105">
            <w:pPr>
              <w:pStyle w:val="a3"/>
            </w:pPr>
            <w:r>
              <w:t xml:space="preserve">Утверждение административных регламентов предоставления муниципальных услуг по выдаче разрешений на строительство и ввод объектов в эксплуатацию  </w:t>
            </w:r>
          </w:p>
        </w:tc>
        <w:tc>
          <w:tcPr>
            <w:tcW w:w="2549" w:type="dxa"/>
            <w:tcBorders>
              <w:top w:val="single" w:sz="2" w:space="0" w:color="auto"/>
              <w:left w:val="single" w:sz="2" w:space="0" w:color="auto"/>
              <w:bottom w:val="single" w:sz="2" w:space="0" w:color="auto"/>
              <w:right w:val="single" w:sz="2" w:space="0" w:color="auto"/>
            </w:tcBorders>
          </w:tcPr>
          <w:p w14:paraId="3E3632E0" w14:textId="77777777" w:rsidR="00FB01E4" w:rsidRDefault="008A0105">
            <w:pPr>
              <w:pStyle w:val="a3"/>
              <w:jc w:val="center"/>
            </w:pPr>
            <w:r>
              <w:t xml:space="preserve">Министерство градостроительной деятельности и развития агломераций Нижегородской области </w:t>
            </w:r>
          </w:p>
        </w:tc>
      </w:tr>
      <w:tr w:rsidR="00FB01E4" w14:paraId="7DAA1BF4" w14:textId="77777777" w:rsidTr="005E4A72">
        <w:tc>
          <w:tcPr>
            <w:tcW w:w="851" w:type="dxa"/>
            <w:tcBorders>
              <w:top w:val="single" w:sz="2" w:space="0" w:color="auto"/>
              <w:left w:val="single" w:sz="2" w:space="0" w:color="auto"/>
              <w:bottom w:val="single" w:sz="2" w:space="0" w:color="auto"/>
              <w:right w:val="single" w:sz="2" w:space="0" w:color="auto"/>
            </w:tcBorders>
          </w:tcPr>
          <w:p w14:paraId="0940F5A3" w14:textId="77777777" w:rsidR="00FB01E4" w:rsidRDefault="008A0105">
            <w:pPr>
              <w:pStyle w:val="a3"/>
            </w:pPr>
            <w:r>
              <w:lastRenderedPageBreak/>
              <w:t>1.24.</w:t>
            </w:r>
          </w:p>
        </w:tc>
        <w:tc>
          <w:tcPr>
            <w:tcW w:w="22397" w:type="dxa"/>
            <w:gridSpan w:val="10"/>
            <w:tcBorders>
              <w:top w:val="single" w:sz="2" w:space="0" w:color="auto"/>
              <w:left w:val="single" w:sz="2" w:space="0" w:color="auto"/>
              <w:bottom w:val="single" w:sz="2" w:space="0" w:color="auto"/>
              <w:right w:val="single" w:sz="2" w:space="0" w:color="auto"/>
            </w:tcBorders>
          </w:tcPr>
          <w:p w14:paraId="1C1C1DA6" w14:textId="77777777" w:rsidR="00FB01E4" w:rsidRDefault="008A0105">
            <w:pPr>
              <w:pStyle w:val="a3"/>
            </w:pPr>
            <w:r>
              <w:t xml:space="preserve">Мероприятия, направленные на повышение доступности и наглядности в сети "Интернет" информации о свободных резервах трансформаторной мощности и ориентировочных местах подключения (технического присоединения) к сетям газораспределительных станций по субъектам естественных монополий, с отображением на географической карте Нижегородской области </w:t>
            </w:r>
          </w:p>
        </w:tc>
      </w:tr>
      <w:tr w:rsidR="005E4A72" w14:paraId="328BE6D8" w14:textId="77777777" w:rsidTr="005E4A72">
        <w:tc>
          <w:tcPr>
            <w:tcW w:w="851" w:type="dxa"/>
            <w:tcBorders>
              <w:top w:val="single" w:sz="2" w:space="0" w:color="auto"/>
              <w:left w:val="single" w:sz="2" w:space="0" w:color="auto"/>
              <w:bottom w:val="single" w:sz="2" w:space="0" w:color="auto"/>
              <w:right w:val="single" w:sz="2" w:space="0" w:color="auto"/>
            </w:tcBorders>
          </w:tcPr>
          <w:p w14:paraId="01FF57C1" w14:textId="77777777" w:rsidR="00FB01E4" w:rsidRDefault="008A0105">
            <w:pPr>
              <w:pStyle w:val="a3"/>
            </w:pPr>
            <w:r>
              <w:t>1.24.1.</w:t>
            </w:r>
          </w:p>
        </w:tc>
        <w:tc>
          <w:tcPr>
            <w:tcW w:w="2694" w:type="dxa"/>
            <w:tcBorders>
              <w:top w:val="single" w:sz="2" w:space="0" w:color="auto"/>
              <w:left w:val="single" w:sz="2" w:space="0" w:color="auto"/>
              <w:bottom w:val="single" w:sz="2" w:space="0" w:color="auto"/>
              <w:right w:val="single" w:sz="2" w:space="0" w:color="auto"/>
            </w:tcBorders>
          </w:tcPr>
          <w:p w14:paraId="3BD6412F" w14:textId="77777777" w:rsidR="00FB01E4" w:rsidRDefault="008A0105">
            <w:pPr>
              <w:pStyle w:val="a3"/>
            </w:pPr>
            <w:r>
              <w:t xml:space="preserve">Организация работы по ежегодному информированию потребителей о наличии в сети "Интернет" информации о свободных резервах трансформаторной мощности по субъектам естественных монополий с отображением на географической карте Нижегородской области </w:t>
            </w:r>
          </w:p>
        </w:tc>
        <w:tc>
          <w:tcPr>
            <w:tcW w:w="1559" w:type="dxa"/>
            <w:tcBorders>
              <w:top w:val="single" w:sz="2" w:space="0" w:color="auto"/>
              <w:left w:val="single" w:sz="2" w:space="0" w:color="auto"/>
              <w:bottom w:val="single" w:sz="2" w:space="0" w:color="auto"/>
              <w:right w:val="single" w:sz="2" w:space="0" w:color="auto"/>
            </w:tcBorders>
          </w:tcPr>
          <w:p w14:paraId="258F7927"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0C2785D1" w14:textId="77777777" w:rsidR="00FB01E4" w:rsidRDefault="008A0105">
            <w:pPr>
              <w:pStyle w:val="a3"/>
            </w:pPr>
            <w:r>
              <w:t xml:space="preserve">Размещение на официальном сайте Правительства Нижегородской области и Инвестиционном портале в сети "Интернет" ссылок на ресурсы субъектов естественных монополий, содержащие соответствующую информацию </w:t>
            </w:r>
          </w:p>
        </w:tc>
        <w:tc>
          <w:tcPr>
            <w:tcW w:w="1843" w:type="dxa"/>
            <w:tcBorders>
              <w:top w:val="single" w:sz="2" w:space="0" w:color="auto"/>
              <w:left w:val="single" w:sz="2" w:space="0" w:color="auto"/>
              <w:bottom w:val="single" w:sz="2" w:space="0" w:color="auto"/>
              <w:right w:val="single" w:sz="2" w:space="0" w:color="auto"/>
            </w:tcBorders>
          </w:tcPr>
          <w:p w14:paraId="634562B0"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77E7E9E1"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170444D1"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19D0C4F1"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7920222C" w14:textId="77777777" w:rsidR="00FB01E4" w:rsidRDefault="008A0105">
            <w:pPr>
              <w:pStyle w:val="a3"/>
              <w:jc w:val="center"/>
            </w:pPr>
            <w:r>
              <w:t xml:space="preserve">да </w:t>
            </w:r>
          </w:p>
        </w:tc>
        <w:tc>
          <w:tcPr>
            <w:tcW w:w="3261" w:type="dxa"/>
            <w:tcBorders>
              <w:top w:val="single" w:sz="2" w:space="0" w:color="auto"/>
              <w:left w:val="single" w:sz="2" w:space="0" w:color="auto"/>
              <w:bottom w:val="single" w:sz="2" w:space="0" w:color="auto"/>
              <w:right w:val="single" w:sz="2" w:space="0" w:color="auto"/>
            </w:tcBorders>
          </w:tcPr>
          <w:p w14:paraId="60CBDCE8" w14:textId="77777777" w:rsidR="00FB01E4" w:rsidRDefault="008A0105">
            <w:pPr>
              <w:pStyle w:val="a3"/>
            </w:pPr>
            <w:r>
              <w:t>Повышение информированности населения и бизнеса.</w:t>
            </w:r>
          </w:p>
          <w:p w14:paraId="07E691EB" w14:textId="77777777" w:rsidR="00FB01E4" w:rsidRDefault="008A0105">
            <w:pPr>
              <w:pStyle w:val="a3"/>
            </w:pPr>
            <w:r>
              <w:t xml:space="preserve">Интерактивная карта энергоснабжения на интернет - ресурсах субъекта естественных монополий </w:t>
            </w:r>
          </w:p>
        </w:tc>
        <w:tc>
          <w:tcPr>
            <w:tcW w:w="2549" w:type="dxa"/>
            <w:tcBorders>
              <w:top w:val="single" w:sz="2" w:space="0" w:color="auto"/>
              <w:left w:val="single" w:sz="2" w:space="0" w:color="auto"/>
              <w:bottom w:val="single" w:sz="2" w:space="0" w:color="auto"/>
              <w:right w:val="single" w:sz="2" w:space="0" w:color="auto"/>
            </w:tcBorders>
          </w:tcPr>
          <w:p w14:paraId="33788B7C"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5E4A72" w14:paraId="65FE5A61" w14:textId="77777777" w:rsidTr="005E4A72">
        <w:tc>
          <w:tcPr>
            <w:tcW w:w="851" w:type="dxa"/>
            <w:tcBorders>
              <w:top w:val="single" w:sz="2" w:space="0" w:color="auto"/>
              <w:left w:val="single" w:sz="2" w:space="0" w:color="auto"/>
              <w:bottom w:val="single" w:sz="2" w:space="0" w:color="auto"/>
              <w:right w:val="single" w:sz="2" w:space="0" w:color="auto"/>
            </w:tcBorders>
          </w:tcPr>
          <w:p w14:paraId="3C23BB4B" w14:textId="77777777" w:rsidR="00FB01E4" w:rsidRDefault="008A0105">
            <w:pPr>
              <w:pStyle w:val="a3"/>
            </w:pPr>
            <w:r>
              <w:t>1.24.2.</w:t>
            </w:r>
          </w:p>
        </w:tc>
        <w:tc>
          <w:tcPr>
            <w:tcW w:w="2694" w:type="dxa"/>
            <w:tcBorders>
              <w:top w:val="single" w:sz="2" w:space="0" w:color="auto"/>
              <w:left w:val="single" w:sz="2" w:space="0" w:color="auto"/>
              <w:bottom w:val="single" w:sz="2" w:space="0" w:color="auto"/>
              <w:right w:val="single" w:sz="2" w:space="0" w:color="auto"/>
            </w:tcBorders>
          </w:tcPr>
          <w:p w14:paraId="41D50962" w14:textId="77777777" w:rsidR="00FB01E4" w:rsidRDefault="008A0105">
            <w:pPr>
              <w:pStyle w:val="a3"/>
            </w:pPr>
            <w:r>
              <w:t xml:space="preserve">Организация работы по ежегодному информированию потребителей о наличии в сети "Интернет" информации об ориентировочных местах подключения (технического присоединения) к сетям газораспределительных станций по субъектам естественных монополий с отображением на географической карте Нижегородской области </w:t>
            </w:r>
          </w:p>
        </w:tc>
        <w:tc>
          <w:tcPr>
            <w:tcW w:w="1559" w:type="dxa"/>
            <w:tcBorders>
              <w:top w:val="single" w:sz="2" w:space="0" w:color="auto"/>
              <w:left w:val="single" w:sz="2" w:space="0" w:color="auto"/>
              <w:bottom w:val="single" w:sz="2" w:space="0" w:color="auto"/>
              <w:right w:val="single" w:sz="2" w:space="0" w:color="auto"/>
            </w:tcBorders>
          </w:tcPr>
          <w:p w14:paraId="24D5C5FA"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3818C556" w14:textId="77777777" w:rsidR="00FB01E4" w:rsidRDefault="008A0105">
            <w:pPr>
              <w:pStyle w:val="a3"/>
            </w:pPr>
            <w:r>
              <w:t xml:space="preserve">Размещение на официальном сайте Правительства Нижегородской области и Инвестиционном портале в сети "Интернет" ссылок на ресурсы субъектов естественных монополий, содержащие соответствующую информацию </w:t>
            </w:r>
          </w:p>
        </w:tc>
        <w:tc>
          <w:tcPr>
            <w:tcW w:w="1843" w:type="dxa"/>
            <w:tcBorders>
              <w:top w:val="single" w:sz="2" w:space="0" w:color="auto"/>
              <w:left w:val="single" w:sz="2" w:space="0" w:color="auto"/>
              <w:bottom w:val="single" w:sz="2" w:space="0" w:color="auto"/>
              <w:right w:val="single" w:sz="2" w:space="0" w:color="auto"/>
            </w:tcBorders>
          </w:tcPr>
          <w:p w14:paraId="295752F4"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161624E6"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6A923F41"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07918732"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74FC2FD3" w14:textId="77777777" w:rsidR="00FB01E4" w:rsidRDefault="008A0105">
            <w:pPr>
              <w:pStyle w:val="a3"/>
              <w:jc w:val="center"/>
            </w:pPr>
            <w:r>
              <w:t xml:space="preserve">да </w:t>
            </w:r>
          </w:p>
        </w:tc>
        <w:tc>
          <w:tcPr>
            <w:tcW w:w="3261" w:type="dxa"/>
            <w:tcBorders>
              <w:top w:val="single" w:sz="2" w:space="0" w:color="auto"/>
              <w:left w:val="single" w:sz="2" w:space="0" w:color="auto"/>
              <w:bottom w:val="single" w:sz="2" w:space="0" w:color="auto"/>
              <w:right w:val="single" w:sz="2" w:space="0" w:color="auto"/>
            </w:tcBorders>
          </w:tcPr>
          <w:p w14:paraId="09C3A75E" w14:textId="77777777" w:rsidR="00FB01E4" w:rsidRDefault="008A0105">
            <w:pPr>
              <w:pStyle w:val="a3"/>
            </w:pPr>
            <w:r>
              <w:t>Повышение информированности населения и бизнеса.</w:t>
            </w:r>
          </w:p>
          <w:p w14:paraId="31F8826A" w14:textId="77777777" w:rsidR="00FB01E4" w:rsidRDefault="008A0105">
            <w:pPr>
              <w:pStyle w:val="a3"/>
            </w:pPr>
            <w:r>
              <w:t xml:space="preserve">Интерактивная карта по газораспределительным станциям по субъектам естественных монополий </w:t>
            </w:r>
          </w:p>
        </w:tc>
        <w:tc>
          <w:tcPr>
            <w:tcW w:w="2549" w:type="dxa"/>
            <w:tcBorders>
              <w:top w:val="single" w:sz="2" w:space="0" w:color="auto"/>
              <w:left w:val="single" w:sz="2" w:space="0" w:color="auto"/>
              <w:bottom w:val="single" w:sz="2" w:space="0" w:color="auto"/>
              <w:right w:val="single" w:sz="2" w:space="0" w:color="auto"/>
            </w:tcBorders>
          </w:tcPr>
          <w:p w14:paraId="25AFD801"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044583EB" w14:textId="77777777" w:rsidTr="005E4A72">
        <w:tc>
          <w:tcPr>
            <w:tcW w:w="851" w:type="dxa"/>
            <w:tcBorders>
              <w:top w:val="single" w:sz="2" w:space="0" w:color="auto"/>
              <w:left w:val="single" w:sz="2" w:space="0" w:color="auto"/>
              <w:bottom w:val="single" w:sz="2" w:space="0" w:color="auto"/>
              <w:right w:val="single" w:sz="2" w:space="0" w:color="auto"/>
            </w:tcBorders>
          </w:tcPr>
          <w:p w14:paraId="69DE2808" w14:textId="77777777" w:rsidR="00FB01E4" w:rsidRDefault="008A0105">
            <w:pPr>
              <w:pStyle w:val="a3"/>
            </w:pPr>
            <w:r>
              <w:t>1.25.</w:t>
            </w:r>
          </w:p>
        </w:tc>
        <w:tc>
          <w:tcPr>
            <w:tcW w:w="22397" w:type="dxa"/>
            <w:gridSpan w:val="10"/>
            <w:tcBorders>
              <w:top w:val="single" w:sz="2" w:space="0" w:color="auto"/>
              <w:left w:val="single" w:sz="2" w:space="0" w:color="auto"/>
              <w:bottom w:val="single" w:sz="2" w:space="0" w:color="auto"/>
              <w:right w:val="single" w:sz="2" w:space="0" w:color="auto"/>
            </w:tcBorders>
          </w:tcPr>
          <w:p w14:paraId="0AB2B139" w14:textId="77777777" w:rsidR="00FB01E4" w:rsidRDefault="008A0105">
            <w:pPr>
              <w:pStyle w:val="a3"/>
            </w:pPr>
            <w:r>
              <w:t xml:space="preserve">Мероприятия, направленные на предоставление субъектами естественных монополий услуг в электронном виде </w:t>
            </w:r>
          </w:p>
        </w:tc>
      </w:tr>
      <w:tr w:rsidR="005E4A72" w14:paraId="279AD839" w14:textId="77777777" w:rsidTr="005E4A72">
        <w:tc>
          <w:tcPr>
            <w:tcW w:w="851" w:type="dxa"/>
            <w:tcBorders>
              <w:top w:val="single" w:sz="2" w:space="0" w:color="auto"/>
              <w:left w:val="single" w:sz="2" w:space="0" w:color="auto"/>
              <w:bottom w:val="single" w:sz="2" w:space="0" w:color="auto"/>
              <w:right w:val="single" w:sz="2" w:space="0" w:color="auto"/>
            </w:tcBorders>
          </w:tcPr>
          <w:p w14:paraId="79E2884A" w14:textId="77777777" w:rsidR="00FB01E4" w:rsidRDefault="008A0105">
            <w:pPr>
              <w:pStyle w:val="a3"/>
            </w:pPr>
            <w:r>
              <w:lastRenderedPageBreak/>
              <w:t>1.25.1.</w:t>
            </w:r>
          </w:p>
        </w:tc>
        <w:tc>
          <w:tcPr>
            <w:tcW w:w="2694" w:type="dxa"/>
            <w:tcBorders>
              <w:top w:val="single" w:sz="2" w:space="0" w:color="auto"/>
              <w:left w:val="single" w:sz="2" w:space="0" w:color="auto"/>
              <w:bottom w:val="single" w:sz="2" w:space="0" w:color="auto"/>
              <w:right w:val="single" w:sz="2" w:space="0" w:color="auto"/>
            </w:tcBorders>
          </w:tcPr>
          <w:p w14:paraId="02936863" w14:textId="77777777" w:rsidR="00FB01E4" w:rsidRDefault="008A0105">
            <w:pPr>
              <w:pStyle w:val="a3"/>
            </w:pPr>
            <w:r>
              <w:t xml:space="preserve">Организация информирования потребителей об услугах по подключению (технологическому присоединению) к сетям газораспределения, к электрическим сетям, к системам теплоснабжения, водоснабжения и водоотведения, оказываемым в электронном виде субъектами естественных монополий и ресурсоснабжающими организациями: подача заявки на технологическое присоединение, подача правоустанавливающих документов,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w:t>
            </w:r>
            <w:r>
              <w:lastRenderedPageBreak/>
              <w:t xml:space="preserve">по договору о технологическим присоединении, запись на приме для сдачи необходимой части документов на бумажном носителе </w:t>
            </w:r>
          </w:p>
        </w:tc>
        <w:tc>
          <w:tcPr>
            <w:tcW w:w="1559" w:type="dxa"/>
            <w:tcBorders>
              <w:top w:val="single" w:sz="2" w:space="0" w:color="auto"/>
              <w:left w:val="single" w:sz="2" w:space="0" w:color="auto"/>
              <w:bottom w:val="single" w:sz="2" w:space="0" w:color="auto"/>
              <w:right w:val="single" w:sz="2" w:space="0" w:color="auto"/>
            </w:tcBorders>
          </w:tcPr>
          <w:p w14:paraId="6C1847D9" w14:textId="77777777" w:rsidR="00FB01E4" w:rsidRDefault="008A0105">
            <w:pPr>
              <w:pStyle w:val="a3"/>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7A893E47" w14:textId="77777777" w:rsidR="00FB01E4" w:rsidRDefault="008A0105">
            <w:pPr>
              <w:pStyle w:val="a3"/>
            </w:pPr>
            <w:r>
              <w:t xml:space="preserve">Размещение на официальном сайте Правительства Нижегородской области и Инвестиционном портале в сети "Интернет" ссылок на ресурсы субъектов естественных монополий, содержащие соответствующую информацию </w:t>
            </w:r>
          </w:p>
        </w:tc>
        <w:tc>
          <w:tcPr>
            <w:tcW w:w="1843" w:type="dxa"/>
            <w:tcBorders>
              <w:top w:val="single" w:sz="2" w:space="0" w:color="auto"/>
              <w:left w:val="single" w:sz="2" w:space="0" w:color="auto"/>
              <w:bottom w:val="single" w:sz="2" w:space="0" w:color="auto"/>
              <w:right w:val="single" w:sz="2" w:space="0" w:color="auto"/>
            </w:tcBorders>
          </w:tcPr>
          <w:p w14:paraId="7E2710AB"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3BB75919"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03E1D9FE"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0A74AACF"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38C99041" w14:textId="77777777" w:rsidR="00FB01E4" w:rsidRDefault="008A0105">
            <w:pPr>
              <w:pStyle w:val="a3"/>
              <w:jc w:val="center"/>
            </w:pPr>
            <w:r>
              <w:t xml:space="preserve">да </w:t>
            </w:r>
          </w:p>
        </w:tc>
        <w:tc>
          <w:tcPr>
            <w:tcW w:w="3261" w:type="dxa"/>
            <w:tcBorders>
              <w:top w:val="single" w:sz="2" w:space="0" w:color="auto"/>
              <w:left w:val="single" w:sz="2" w:space="0" w:color="auto"/>
              <w:bottom w:val="single" w:sz="2" w:space="0" w:color="auto"/>
              <w:right w:val="single" w:sz="2" w:space="0" w:color="auto"/>
            </w:tcBorders>
          </w:tcPr>
          <w:p w14:paraId="27AFEB47" w14:textId="77777777" w:rsidR="00FB01E4" w:rsidRDefault="008A0105">
            <w:pPr>
              <w:pStyle w:val="a3"/>
            </w:pPr>
            <w:r>
              <w:t>Оформление документов по подключению (технологическому присоединению) объектов капитального строительства к сетям инженерно- технического обеспечения осуществляется в электронной форме</w:t>
            </w:r>
          </w:p>
          <w:p w14:paraId="22E1B838" w14:textId="77777777" w:rsidR="00FB01E4" w:rsidRDefault="00FB01E4">
            <w:pPr>
              <w:pStyle w:val="a3"/>
            </w:pPr>
          </w:p>
          <w:p w14:paraId="48650360" w14:textId="77777777" w:rsidR="00FB01E4" w:rsidRDefault="008A0105">
            <w:pPr>
              <w:pStyle w:val="a3"/>
            </w:pPr>
            <w:r>
              <w:t xml:space="preserve">Повышение информированности населения и бизнеса. Упрощение процедуры по подключению (технологическому присоединению) к сетям газораспределения, к электрическим сетям, к системам теплоснабжения, водоснабжения и водоотведения, оказываемым в электронном виде </w:t>
            </w:r>
          </w:p>
        </w:tc>
        <w:tc>
          <w:tcPr>
            <w:tcW w:w="2549" w:type="dxa"/>
            <w:tcBorders>
              <w:top w:val="single" w:sz="2" w:space="0" w:color="auto"/>
              <w:left w:val="single" w:sz="2" w:space="0" w:color="auto"/>
              <w:bottom w:val="single" w:sz="2" w:space="0" w:color="auto"/>
              <w:right w:val="single" w:sz="2" w:space="0" w:color="auto"/>
            </w:tcBorders>
          </w:tcPr>
          <w:p w14:paraId="663F5B34"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25EA6900" w14:textId="77777777" w:rsidTr="005E4A72">
        <w:tc>
          <w:tcPr>
            <w:tcW w:w="851" w:type="dxa"/>
            <w:tcBorders>
              <w:top w:val="single" w:sz="2" w:space="0" w:color="auto"/>
              <w:left w:val="single" w:sz="2" w:space="0" w:color="auto"/>
              <w:bottom w:val="single" w:sz="2" w:space="0" w:color="auto"/>
              <w:right w:val="single" w:sz="2" w:space="0" w:color="auto"/>
            </w:tcBorders>
          </w:tcPr>
          <w:p w14:paraId="7A65BF9F" w14:textId="77777777" w:rsidR="00FB01E4" w:rsidRDefault="008A0105">
            <w:pPr>
              <w:pStyle w:val="a3"/>
            </w:pPr>
            <w:r>
              <w:t>1.26.</w:t>
            </w:r>
          </w:p>
        </w:tc>
        <w:tc>
          <w:tcPr>
            <w:tcW w:w="22397" w:type="dxa"/>
            <w:gridSpan w:val="10"/>
            <w:tcBorders>
              <w:top w:val="single" w:sz="2" w:space="0" w:color="auto"/>
              <w:left w:val="single" w:sz="2" w:space="0" w:color="auto"/>
              <w:bottom w:val="single" w:sz="2" w:space="0" w:color="auto"/>
              <w:right w:val="single" w:sz="2" w:space="0" w:color="auto"/>
            </w:tcBorders>
          </w:tcPr>
          <w:p w14:paraId="2C752A74" w14:textId="77777777" w:rsidR="00FB01E4" w:rsidRDefault="008A0105">
            <w:pPr>
              <w:pStyle w:val="a3"/>
            </w:pPr>
            <w:r>
              <w:t xml:space="preserve">Организация мониторинга деятельности субъектов естественных монополий </w:t>
            </w:r>
          </w:p>
        </w:tc>
      </w:tr>
      <w:tr w:rsidR="005E4A72" w14:paraId="34EA9985" w14:textId="77777777" w:rsidTr="005E4A72">
        <w:tc>
          <w:tcPr>
            <w:tcW w:w="851" w:type="dxa"/>
            <w:tcBorders>
              <w:top w:val="single" w:sz="2" w:space="0" w:color="auto"/>
              <w:left w:val="single" w:sz="2" w:space="0" w:color="auto"/>
              <w:bottom w:val="single" w:sz="2" w:space="0" w:color="auto"/>
              <w:right w:val="single" w:sz="2" w:space="0" w:color="auto"/>
            </w:tcBorders>
          </w:tcPr>
          <w:p w14:paraId="2CCAFC11" w14:textId="77777777" w:rsidR="00FB01E4" w:rsidRDefault="008A0105">
            <w:pPr>
              <w:pStyle w:val="a3"/>
            </w:pPr>
            <w:r>
              <w:t>1.26.1.</w:t>
            </w:r>
          </w:p>
        </w:tc>
        <w:tc>
          <w:tcPr>
            <w:tcW w:w="2694" w:type="dxa"/>
            <w:tcBorders>
              <w:top w:val="single" w:sz="2" w:space="0" w:color="auto"/>
              <w:left w:val="single" w:sz="2" w:space="0" w:color="auto"/>
              <w:bottom w:val="single" w:sz="2" w:space="0" w:color="auto"/>
              <w:right w:val="single" w:sz="2" w:space="0" w:color="auto"/>
            </w:tcBorders>
          </w:tcPr>
          <w:p w14:paraId="0234F491" w14:textId="77777777" w:rsidR="00FB01E4" w:rsidRDefault="008A0105">
            <w:pPr>
              <w:pStyle w:val="a3"/>
            </w:pPr>
            <w:r>
              <w:t xml:space="preserve">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задействованных в механизмах общественного контроля за деятельностью субъектов естественных монополий </w:t>
            </w:r>
          </w:p>
        </w:tc>
        <w:tc>
          <w:tcPr>
            <w:tcW w:w="1559" w:type="dxa"/>
            <w:tcBorders>
              <w:top w:val="single" w:sz="2" w:space="0" w:color="auto"/>
              <w:left w:val="single" w:sz="2" w:space="0" w:color="auto"/>
              <w:bottom w:val="nil"/>
              <w:right w:val="single" w:sz="2" w:space="0" w:color="auto"/>
            </w:tcBorders>
          </w:tcPr>
          <w:p w14:paraId="449710BA" w14:textId="77777777" w:rsidR="00FB01E4" w:rsidRDefault="008A0105">
            <w:pPr>
              <w:pStyle w:val="a3"/>
            </w:pPr>
            <w:r>
              <w:t xml:space="preserve">2022 -2025 года </w:t>
            </w:r>
          </w:p>
        </w:tc>
        <w:tc>
          <w:tcPr>
            <w:tcW w:w="4112" w:type="dxa"/>
            <w:tcBorders>
              <w:top w:val="single" w:sz="2" w:space="0" w:color="auto"/>
              <w:left w:val="single" w:sz="2" w:space="0" w:color="auto"/>
              <w:bottom w:val="nil"/>
              <w:right w:val="single" w:sz="2" w:space="0" w:color="auto"/>
            </w:tcBorders>
          </w:tcPr>
          <w:p w14:paraId="7269964C" w14:textId="77777777" w:rsidR="00FB01E4" w:rsidRDefault="008A0105">
            <w:pPr>
              <w:pStyle w:val="a3"/>
            </w:pPr>
            <w:r>
              <w:t xml:space="preserve">Количество проведенных мониторингов, ед. </w:t>
            </w:r>
          </w:p>
        </w:tc>
        <w:tc>
          <w:tcPr>
            <w:tcW w:w="1843" w:type="dxa"/>
            <w:tcBorders>
              <w:top w:val="single" w:sz="2" w:space="0" w:color="auto"/>
              <w:left w:val="single" w:sz="2" w:space="0" w:color="auto"/>
              <w:bottom w:val="nil"/>
              <w:right w:val="single" w:sz="2" w:space="0" w:color="auto"/>
            </w:tcBorders>
          </w:tcPr>
          <w:p w14:paraId="57B7D393" w14:textId="77777777" w:rsidR="00FB01E4" w:rsidRDefault="008A0105">
            <w:pPr>
              <w:pStyle w:val="a3"/>
              <w:jc w:val="center"/>
            </w:pPr>
            <w:r>
              <w:t xml:space="preserve">1 </w:t>
            </w:r>
          </w:p>
        </w:tc>
        <w:tc>
          <w:tcPr>
            <w:tcW w:w="1559" w:type="dxa"/>
            <w:tcBorders>
              <w:top w:val="single" w:sz="2" w:space="0" w:color="auto"/>
              <w:left w:val="single" w:sz="2" w:space="0" w:color="auto"/>
              <w:bottom w:val="nil"/>
              <w:right w:val="single" w:sz="2" w:space="0" w:color="auto"/>
            </w:tcBorders>
          </w:tcPr>
          <w:p w14:paraId="423C92E2" w14:textId="77777777" w:rsidR="00FB01E4" w:rsidRDefault="008A0105">
            <w:pPr>
              <w:pStyle w:val="a3"/>
              <w:jc w:val="center"/>
            </w:pPr>
            <w:r>
              <w:t xml:space="preserve">1 </w:t>
            </w:r>
          </w:p>
        </w:tc>
        <w:tc>
          <w:tcPr>
            <w:tcW w:w="1559" w:type="dxa"/>
            <w:tcBorders>
              <w:top w:val="single" w:sz="2" w:space="0" w:color="auto"/>
              <w:left w:val="single" w:sz="2" w:space="0" w:color="auto"/>
              <w:bottom w:val="nil"/>
              <w:right w:val="single" w:sz="2" w:space="0" w:color="auto"/>
            </w:tcBorders>
          </w:tcPr>
          <w:p w14:paraId="28DBB1D5" w14:textId="77777777" w:rsidR="00FB01E4" w:rsidRDefault="008A0105">
            <w:pPr>
              <w:pStyle w:val="a3"/>
              <w:jc w:val="center"/>
            </w:pPr>
            <w:r>
              <w:t xml:space="preserve">1 </w:t>
            </w:r>
          </w:p>
        </w:tc>
        <w:tc>
          <w:tcPr>
            <w:tcW w:w="1701" w:type="dxa"/>
            <w:tcBorders>
              <w:top w:val="single" w:sz="2" w:space="0" w:color="auto"/>
              <w:left w:val="single" w:sz="2" w:space="0" w:color="auto"/>
              <w:bottom w:val="nil"/>
              <w:right w:val="single" w:sz="2" w:space="0" w:color="auto"/>
            </w:tcBorders>
          </w:tcPr>
          <w:p w14:paraId="0F420808" w14:textId="77777777" w:rsidR="00FB01E4" w:rsidRDefault="008A0105">
            <w:pPr>
              <w:pStyle w:val="a3"/>
              <w:jc w:val="center"/>
            </w:pPr>
            <w:r>
              <w:t xml:space="preserve">1 </w:t>
            </w:r>
          </w:p>
        </w:tc>
        <w:tc>
          <w:tcPr>
            <w:tcW w:w="1560" w:type="dxa"/>
            <w:tcBorders>
              <w:top w:val="single" w:sz="2" w:space="0" w:color="auto"/>
              <w:left w:val="single" w:sz="2" w:space="0" w:color="auto"/>
              <w:bottom w:val="nil"/>
              <w:right w:val="single" w:sz="2" w:space="0" w:color="auto"/>
            </w:tcBorders>
          </w:tcPr>
          <w:p w14:paraId="733AD19A" w14:textId="77777777" w:rsidR="00FB01E4" w:rsidRDefault="008A0105">
            <w:pPr>
              <w:pStyle w:val="a3"/>
              <w:jc w:val="center"/>
            </w:pPr>
            <w:r>
              <w:t xml:space="preserve">1 </w:t>
            </w:r>
          </w:p>
        </w:tc>
        <w:tc>
          <w:tcPr>
            <w:tcW w:w="3261" w:type="dxa"/>
            <w:tcBorders>
              <w:top w:val="single" w:sz="2" w:space="0" w:color="auto"/>
              <w:left w:val="single" w:sz="2" w:space="0" w:color="auto"/>
              <w:bottom w:val="nil"/>
              <w:right w:val="single" w:sz="2" w:space="0" w:color="auto"/>
            </w:tcBorders>
          </w:tcPr>
          <w:p w14:paraId="3287F1B7" w14:textId="77777777" w:rsidR="00FB01E4" w:rsidRDefault="008A0105">
            <w:pPr>
              <w:pStyle w:val="a3"/>
            </w:pPr>
            <w:r>
              <w:t>Формирование предложений по совершенствованию развития конкуренции для корректировки настоящего Плана мероприятий ("дорожной карты")</w:t>
            </w:r>
          </w:p>
        </w:tc>
        <w:tc>
          <w:tcPr>
            <w:tcW w:w="2549" w:type="dxa"/>
            <w:tcBorders>
              <w:top w:val="single" w:sz="2" w:space="0" w:color="auto"/>
              <w:left w:val="single" w:sz="2" w:space="0" w:color="auto"/>
              <w:bottom w:val="single" w:sz="2" w:space="0" w:color="auto"/>
              <w:right w:val="single" w:sz="2" w:space="0" w:color="auto"/>
            </w:tcBorders>
          </w:tcPr>
          <w:p w14:paraId="2450BB32" w14:textId="77777777" w:rsidR="00FB01E4" w:rsidRDefault="008A0105">
            <w:pPr>
              <w:pStyle w:val="a3"/>
              <w:jc w:val="center"/>
            </w:pPr>
            <w:r>
              <w:t>Министерство энергетики и жилищно- коммунального хозяйства Нижегородской области,</w:t>
            </w:r>
          </w:p>
          <w:p w14:paraId="482A2C1B" w14:textId="77777777" w:rsidR="00FB01E4" w:rsidRDefault="008A0105">
            <w:pPr>
              <w:pStyle w:val="a3"/>
              <w:jc w:val="center"/>
            </w:pPr>
            <w:r>
              <w:t>министерство транспорта и автомобильных дорог Нижегородской области,</w:t>
            </w:r>
          </w:p>
          <w:p w14:paraId="14EAD177" w14:textId="77777777" w:rsidR="00FB01E4" w:rsidRDefault="008A0105">
            <w:pPr>
              <w:pStyle w:val="a3"/>
              <w:jc w:val="center"/>
            </w:pPr>
            <w:r>
              <w:t>министерство информационных технологий и связи Нижегородской области,</w:t>
            </w:r>
          </w:p>
          <w:p w14:paraId="0F728AEA" w14:textId="77777777" w:rsidR="00FB01E4" w:rsidRDefault="008A0105">
            <w:pPr>
              <w:pStyle w:val="a3"/>
              <w:jc w:val="center"/>
            </w:pPr>
            <w:r>
              <w:t>региональная служба по тарифам Нижегородской области,</w:t>
            </w:r>
          </w:p>
          <w:p w14:paraId="3847EDD4" w14:textId="77777777" w:rsidR="00FB01E4" w:rsidRDefault="008A0105">
            <w:pPr>
              <w:pStyle w:val="a3"/>
              <w:jc w:val="center"/>
            </w:pPr>
            <w:r>
              <w:t>государственная жилищная инспекция Нижегородской области,</w:t>
            </w:r>
          </w:p>
          <w:p w14:paraId="3A7BA80C" w14:textId="77777777" w:rsidR="00FB01E4" w:rsidRDefault="008A0105">
            <w:pPr>
              <w:pStyle w:val="a3"/>
              <w:jc w:val="center"/>
            </w:pPr>
            <w:r>
              <w:t xml:space="preserve">межотраслевой совет потребителей по вопросам деятельности субъектов естественных монополий при Губернаторе Нижегородской </w:t>
            </w:r>
            <w:r>
              <w:lastRenderedPageBreak/>
              <w:t xml:space="preserve">области (по согласованию) </w:t>
            </w:r>
          </w:p>
        </w:tc>
      </w:tr>
      <w:tr w:rsidR="005E4A72" w14:paraId="28E1B375" w14:textId="77777777" w:rsidTr="005E4A72">
        <w:tc>
          <w:tcPr>
            <w:tcW w:w="851" w:type="dxa"/>
            <w:tcBorders>
              <w:top w:val="single" w:sz="2" w:space="0" w:color="auto"/>
              <w:left w:val="single" w:sz="2" w:space="0" w:color="auto"/>
              <w:bottom w:val="single" w:sz="2" w:space="0" w:color="auto"/>
              <w:right w:val="single" w:sz="2" w:space="0" w:color="auto"/>
            </w:tcBorders>
          </w:tcPr>
          <w:p w14:paraId="27104FE5" w14:textId="77777777" w:rsidR="00FB01E4" w:rsidRDefault="008A0105">
            <w:pPr>
              <w:pStyle w:val="a3"/>
            </w:pPr>
            <w:r>
              <w:lastRenderedPageBreak/>
              <w:t>1.26.2.</w:t>
            </w:r>
          </w:p>
        </w:tc>
        <w:tc>
          <w:tcPr>
            <w:tcW w:w="2694" w:type="dxa"/>
            <w:tcBorders>
              <w:top w:val="single" w:sz="2" w:space="0" w:color="auto"/>
              <w:left w:val="single" w:sz="2" w:space="0" w:color="auto"/>
              <w:bottom w:val="single" w:sz="2" w:space="0" w:color="auto"/>
              <w:right w:val="single" w:sz="2" w:space="0" w:color="auto"/>
            </w:tcBorders>
          </w:tcPr>
          <w:p w14:paraId="37D5D018" w14:textId="77777777" w:rsidR="00FB01E4" w:rsidRDefault="008A0105">
            <w:pPr>
              <w:pStyle w:val="a3"/>
            </w:pPr>
            <w:r>
              <w:t xml:space="preserve">Формирование перечня рынков, на которых присутствуют субъекты естественных монополий </w:t>
            </w:r>
          </w:p>
        </w:tc>
        <w:tc>
          <w:tcPr>
            <w:tcW w:w="1559" w:type="dxa"/>
            <w:tcBorders>
              <w:top w:val="nil"/>
              <w:left w:val="single" w:sz="2" w:space="0" w:color="auto"/>
              <w:bottom w:val="nil"/>
              <w:right w:val="single" w:sz="2" w:space="0" w:color="auto"/>
            </w:tcBorders>
          </w:tcPr>
          <w:p w14:paraId="209D02A3" w14:textId="77777777" w:rsidR="00FB01E4" w:rsidRDefault="00FB01E4">
            <w:pPr>
              <w:pStyle w:val="a3"/>
            </w:pPr>
          </w:p>
        </w:tc>
        <w:tc>
          <w:tcPr>
            <w:tcW w:w="4112" w:type="dxa"/>
            <w:tcBorders>
              <w:top w:val="nil"/>
              <w:left w:val="single" w:sz="2" w:space="0" w:color="auto"/>
              <w:bottom w:val="nil"/>
              <w:right w:val="single" w:sz="2" w:space="0" w:color="auto"/>
            </w:tcBorders>
          </w:tcPr>
          <w:p w14:paraId="427AD97E" w14:textId="77777777" w:rsidR="00FB01E4" w:rsidRDefault="00FB01E4">
            <w:pPr>
              <w:pStyle w:val="a3"/>
            </w:pPr>
          </w:p>
        </w:tc>
        <w:tc>
          <w:tcPr>
            <w:tcW w:w="1843" w:type="dxa"/>
            <w:tcBorders>
              <w:top w:val="nil"/>
              <w:left w:val="single" w:sz="2" w:space="0" w:color="auto"/>
              <w:bottom w:val="nil"/>
              <w:right w:val="single" w:sz="2" w:space="0" w:color="auto"/>
            </w:tcBorders>
          </w:tcPr>
          <w:p w14:paraId="7DF68C0A" w14:textId="77777777" w:rsidR="00FB01E4" w:rsidRDefault="00FB01E4">
            <w:pPr>
              <w:pStyle w:val="a3"/>
            </w:pPr>
          </w:p>
        </w:tc>
        <w:tc>
          <w:tcPr>
            <w:tcW w:w="1559" w:type="dxa"/>
            <w:tcBorders>
              <w:top w:val="nil"/>
              <w:left w:val="single" w:sz="2" w:space="0" w:color="auto"/>
              <w:bottom w:val="nil"/>
              <w:right w:val="single" w:sz="2" w:space="0" w:color="auto"/>
            </w:tcBorders>
          </w:tcPr>
          <w:p w14:paraId="76675098" w14:textId="77777777" w:rsidR="00FB01E4" w:rsidRDefault="00FB01E4">
            <w:pPr>
              <w:pStyle w:val="a3"/>
            </w:pPr>
          </w:p>
        </w:tc>
        <w:tc>
          <w:tcPr>
            <w:tcW w:w="1559" w:type="dxa"/>
            <w:tcBorders>
              <w:top w:val="nil"/>
              <w:left w:val="single" w:sz="2" w:space="0" w:color="auto"/>
              <w:bottom w:val="nil"/>
              <w:right w:val="single" w:sz="2" w:space="0" w:color="auto"/>
            </w:tcBorders>
          </w:tcPr>
          <w:p w14:paraId="748BC5E3" w14:textId="77777777" w:rsidR="00FB01E4" w:rsidRDefault="00FB01E4">
            <w:pPr>
              <w:pStyle w:val="a3"/>
            </w:pPr>
          </w:p>
        </w:tc>
        <w:tc>
          <w:tcPr>
            <w:tcW w:w="1701" w:type="dxa"/>
            <w:tcBorders>
              <w:top w:val="nil"/>
              <w:left w:val="single" w:sz="2" w:space="0" w:color="auto"/>
              <w:bottom w:val="nil"/>
              <w:right w:val="single" w:sz="2" w:space="0" w:color="auto"/>
            </w:tcBorders>
          </w:tcPr>
          <w:p w14:paraId="31337A3F" w14:textId="77777777" w:rsidR="00FB01E4" w:rsidRDefault="00FB01E4">
            <w:pPr>
              <w:pStyle w:val="a3"/>
            </w:pPr>
          </w:p>
        </w:tc>
        <w:tc>
          <w:tcPr>
            <w:tcW w:w="1560" w:type="dxa"/>
            <w:tcBorders>
              <w:top w:val="nil"/>
              <w:left w:val="single" w:sz="2" w:space="0" w:color="auto"/>
              <w:bottom w:val="nil"/>
              <w:right w:val="single" w:sz="2" w:space="0" w:color="auto"/>
            </w:tcBorders>
          </w:tcPr>
          <w:p w14:paraId="1EE58234" w14:textId="77777777" w:rsidR="00FB01E4" w:rsidRDefault="00FB01E4">
            <w:pPr>
              <w:pStyle w:val="a3"/>
            </w:pPr>
          </w:p>
        </w:tc>
        <w:tc>
          <w:tcPr>
            <w:tcW w:w="3261" w:type="dxa"/>
            <w:tcBorders>
              <w:top w:val="nil"/>
              <w:left w:val="single" w:sz="2" w:space="0" w:color="auto"/>
              <w:bottom w:val="nil"/>
              <w:right w:val="single" w:sz="2" w:space="0" w:color="auto"/>
            </w:tcBorders>
          </w:tcPr>
          <w:p w14:paraId="65C0CB06"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30397F9F" w14:textId="77777777" w:rsidR="00FB01E4" w:rsidRDefault="008A0105">
            <w:pPr>
              <w:pStyle w:val="a3"/>
              <w:jc w:val="center"/>
            </w:pPr>
            <w:r>
              <w:t>Региональная служба по тарифам Нижегородской области (в пределах компетенции)</w:t>
            </w:r>
          </w:p>
        </w:tc>
      </w:tr>
      <w:tr w:rsidR="005E4A72" w14:paraId="1218E992" w14:textId="77777777" w:rsidTr="005E4A72">
        <w:tc>
          <w:tcPr>
            <w:tcW w:w="851" w:type="dxa"/>
            <w:tcBorders>
              <w:top w:val="single" w:sz="2" w:space="0" w:color="auto"/>
              <w:left w:val="single" w:sz="2" w:space="0" w:color="auto"/>
              <w:bottom w:val="single" w:sz="2" w:space="0" w:color="auto"/>
              <w:right w:val="single" w:sz="2" w:space="0" w:color="auto"/>
            </w:tcBorders>
          </w:tcPr>
          <w:p w14:paraId="75AE47EC" w14:textId="77777777" w:rsidR="00FB01E4" w:rsidRDefault="008A0105">
            <w:pPr>
              <w:pStyle w:val="a3"/>
            </w:pPr>
            <w:r>
              <w:t>1.26.3.</w:t>
            </w:r>
          </w:p>
        </w:tc>
        <w:tc>
          <w:tcPr>
            <w:tcW w:w="2694" w:type="dxa"/>
            <w:tcBorders>
              <w:top w:val="single" w:sz="2" w:space="0" w:color="auto"/>
              <w:left w:val="single" w:sz="2" w:space="0" w:color="auto"/>
              <w:bottom w:val="single" w:sz="2" w:space="0" w:color="auto"/>
              <w:right w:val="single" w:sz="2" w:space="0" w:color="auto"/>
            </w:tcBorders>
          </w:tcPr>
          <w:p w14:paraId="3A0A2052" w14:textId="77777777" w:rsidR="00FB01E4" w:rsidRDefault="008A0105">
            <w:pPr>
              <w:pStyle w:val="a3"/>
            </w:pPr>
            <w:r>
              <w:t xml:space="preserve">Сбор и анализ данных об уровнях тарифов (цен), установленных региональным органом по регулированию тарифов </w:t>
            </w:r>
          </w:p>
        </w:tc>
        <w:tc>
          <w:tcPr>
            <w:tcW w:w="1559" w:type="dxa"/>
            <w:tcBorders>
              <w:top w:val="nil"/>
              <w:left w:val="single" w:sz="2" w:space="0" w:color="auto"/>
              <w:bottom w:val="nil"/>
              <w:right w:val="single" w:sz="2" w:space="0" w:color="auto"/>
            </w:tcBorders>
          </w:tcPr>
          <w:p w14:paraId="3186BFBC" w14:textId="77777777" w:rsidR="00FB01E4" w:rsidRDefault="00FB01E4">
            <w:pPr>
              <w:pStyle w:val="a3"/>
            </w:pPr>
          </w:p>
        </w:tc>
        <w:tc>
          <w:tcPr>
            <w:tcW w:w="4112" w:type="dxa"/>
            <w:tcBorders>
              <w:top w:val="nil"/>
              <w:left w:val="single" w:sz="2" w:space="0" w:color="auto"/>
              <w:bottom w:val="nil"/>
              <w:right w:val="single" w:sz="2" w:space="0" w:color="auto"/>
            </w:tcBorders>
          </w:tcPr>
          <w:p w14:paraId="19764FE3" w14:textId="77777777" w:rsidR="00FB01E4" w:rsidRDefault="00FB01E4">
            <w:pPr>
              <w:pStyle w:val="a3"/>
            </w:pPr>
          </w:p>
        </w:tc>
        <w:tc>
          <w:tcPr>
            <w:tcW w:w="1843" w:type="dxa"/>
            <w:tcBorders>
              <w:top w:val="nil"/>
              <w:left w:val="single" w:sz="2" w:space="0" w:color="auto"/>
              <w:bottom w:val="nil"/>
              <w:right w:val="single" w:sz="2" w:space="0" w:color="auto"/>
            </w:tcBorders>
          </w:tcPr>
          <w:p w14:paraId="6AE380F8" w14:textId="77777777" w:rsidR="00FB01E4" w:rsidRDefault="00FB01E4">
            <w:pPr>
              <w:pStyle w:val="a3"/>
            </w:pPr>
          </w:p>
        </w:tc>
        <w:tc>
          <w:tcPr>
            <w:tcW w:w="1559" w:type="dxa"/>
            <w:tcBorders>
              <w:top w:val="nil"/>
              <w:left w:val="single" w:sz="2" w:space="0" w:color="auto"/>
              <w:bottom w:val="nil"/>
              <w:right w:val="single" w:sz="2" w:space="0" w:color="auto"/>
            </w:tcBorders>
          </w:tcPr>
          <w:p w14:paraId="34D78B34" w14:textId="77777777" w:rsidR="00FB01E4" w:rsidRDefault="00FB01E4">
            <w:pPr>
              <w:pStyle w:val="a3"/>
            </w:pPr>
          </w:p>
        </w:tc>
        <w:tc>
          <w:tcPr>
            <w:tcW w:w="1559" w:type="dxa"/>
            <w:tcBorders>
              <w:top w:val="nil"/>
              <w:left w:val="single" w:sz="2" w:space="0" w:color="auto"/>
              <w:bottom w:val="nil"/>
              <w:right w:val="single" w:sz="2" w:space="0" w:color="auto"/>
            </w:tcBorders>
          </w:tcPr>
          <w:p w14:paraId="4C040CF3" w14:textId="77777777" w:rsidR="00FB01E4" w:rsidRDefault="00FB01E4">
            <w:pPr>
              <w:pStyle w:val="a3"/>
            </w:pPr>
          </w:p>
        </w:tc>
        <w:tc>
          <w:tcPr>
            <w:tcW w:w="1701" w:type="dxa"/>
            <w:tcBorders>
              <w:top w:val="nil"/>
              <w:left w:val="single" w:sz="2" w:space="0" w:color="auto"/>
              <w:bottom w:val="nil"/>
              <w:right w:val="single" w:sz="2" w:space="0" w:color="auto"/>
            </w:tcBorders>
          </w:tcPr>
          <w:p w14:paraId="5271B5EB" w14:textId="77777777" w:rsidR="00FB01E4" w:rsidRDefault="00FB01E4">
            <w:pPr>
              <w:pStyle w:val="a3"/>
            </w:pPr>
          </w:p>
        </w:tc>
        <w:tc>
          <w:tcPr>
            <w:tcW w:w="1560" w:type="dxa"/>
            <w:tcBorders>
              <w:top w:val="nil"/>
              <w:left w:val="single" w:sz="2" w:space="0" w:color="auto"/>
              <w:bottom w:val="nil"/>
              <w:right w:val="single" w:sz="2" w:space="0" w:color="auto"/>
            </w:tcBorders>
          </w:tcPr>
          <w:p w14:paraId="6F5CEAEF" w14:textId="77777777" w:rsidR="00FB01E4" w:rsidRDefault="00FB01E4">
            <w:pPr>
              <w:pStyle w:val="a3"/>
            </w:pPr>
          </w:p>
        </w:tc>
        <w:tc>
          <w:tcPr>
            <w:tcW w:w="3261" w:type="dxa"/>
            <w:tcBorders>
              <w:top w:val="nil"/>
              <w:left w:val="single" w:sz="2" w:space="0" w:color="auto"/>
              <w:bottom w:val="nil"/>
              <w:right w:val="single" w:sz="2" w:space="0" w:color="auto"/>
            </w:tcBorders>
          </w:tcPr>
          <w:p w14:paraId="5AADC89C"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57F5F731" w14:textId="77777777" w:rsidR="00FB01E4" w:rsidRDefault="008A0105">
            <w:pPr>
              <w:pStyle w:val="a3"/>
              <w:jc w:val="center"/>
            </w:pPr>
            <w:r>
              <w:t xml:space="preserve">Региональная служба по тарифам Нижегородской области </w:t>
            </w:r>
          </w:p>
        </w:tc>
      </w:tr>
      <w:tr w:rsidR="005E4A72" w14:paraId="000974A3" w14:textId="77777777" w:rsidTr="005E4A72">
        <w:tc>
          <w:tcPr>
            <w:tcW w:w="851" w:type="dxa"/>
            <w:tcBorders>
              <w:top w:val="single" w:sz="2" w:space="0" w:color="auto"/>
              <w:left w:val="single" w:sz="2" w:space="0" w:color="auto"/>
              <w:bottom w:val="single" w:sz="2" w:space="0" w:color="auto"/>
              <w:right w:val="single" w:sz="2" w:space="0" w:color="auto"/>
            </w:tcBorders>
          </w:tcPr>
          <w:p w14:paraId="60C5468D" w14:textId="77777777" w:rsidR="00FB01E4" w:rsidRDefault="008A0105">
            <w:pPr>
              <w:pStyle w:val="a3"/>
            </w:pPr>
            <w:r>
              <w:t>1.26.4.</w:t>
            </w:r>
          </w:p>
        </w:tc>
        <w:tc>
          <w:tcPr>
            <w:tcW w:w="2694" w:type="dxa"/>
            <w:tcBorders>
              <w:top w:val="single" w:sz="2" w:space="0" w:color="auto"/>
              <w:left w:val="single" w:sz="2" w:space="0" w:color="auto"/>
              <w:bottom w:val="single" w:sz="2" w:space="0" w:color="auto"/>
              <w:right w:val="single" w:sz="2" w:space="0" w:color="auto"/>
            </w:tcBorders>
          </w:tcPr>
          <w:p w14:paraId="0B307820" w14:textId="77777777" w:rsidR="00FB01E4" w:rsidRDefault="008A0105">
            <w:pPr>
              <w:pStyle w:val="a3"/>
            </w:pPr>
            <w:r>
              <w:t xml:space="preserve">Обеспечение контроля за соблюдением Стандартов раскрытия информации субъектами естественных монополий </w:t>
            </w:r>
          </w:p>
        </w:tc>
        <w:tc>
          <w:tcPr>
            <w:tcW w:w="1559" w:type="dxa"/>
            <w:tcBorders>
              <w:top w:val="nil"/>
              <w:left w:val="single" w:sz="2" w:space="0" w:color="auto"/>
              <w:bottom w:val="nil"/>
              <w:right w:val="single" w:sz="2" w:space="0" w:color="auto"/>
            </w:tcBorders>
          </w:tcPr>
          <w:p w14:paraId="5D7D227D" w14:textId="77777777" w:rsidR="00FB01E4" w:rsidRDefault="00FB01E4">
            <w:pPr>
              <w:pStyle w:val="a3"/>
            </w:pPr>
          </w:p>
        </w:tc>
        <w:tc>
          <w:tcPr>
            <w:tcW w:w="4112" w:type="dxa"/>
            <w:tcBorders>
              <w:top w:val="nil"/>
              <w:left w:val="single" w:sz="2" w:space="0" w:color="auto"/>
              <w:bottom w:val="nil"/>
              <w:right w:val="single" w:sz="2" w:space="0" w:color="auto"/>
            </w:tcBorders>
          </w:tcPr>
          <w:p w14:paraId="24A0FE76" w14:textId="77777777" w:rsidR="00FB01E4" w:rsidRDefault="00FB01E4">
            <w:pPr>
              <w:pStyle w:val="a3"/>
            </w:pPr>
          </w:p>
        </w:tc>
        <w:tc>
          <w:tcPr>
            <w:tcW w:w="1843" w:type="dxa"/>
            <w:tcBorders>
              <w:top w:val="nil"/>
              <w:left w:val="single" w:sz="2" w:space="0" w:color="auto"/>
              <w:bottom w:val="single" w:sz="2" w:space="0" w:color="auto"/>
              <w:right w:val="single" w:sz="2" w:space="0" w:color="auto"/>
            </w:tcBorders>
          </w:tcPr>
          <w:p w14:paraId="4F4EC1AB"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1B689DEE"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177F8104" w14:textId="77777777" w:rsidR="00FB01E4" w:rsidRDefault="00FB01E4">
            <w:pPr>
              <w:pStyle w:val="a3"/>
            </w:pPr>
          </w:p>
        </w:tc>
        <w:tc>
          <w:tcPr>
            <w:tcW w:w="1701" w:type="dxa"/>
            <w:tcBorders>
              <w:top w:val="nil"/>
              <w:left w:val="single" w:sz="2" w:space="0" w:color="auto"/>
              <w:bottom w:val="single" w:sz="2" w:space="0" w:color="auto"/>
              <w:right w:val="single" w:sz="2" w:space="0" w:color="auto"/>
            </w:tcBorders>
          </w:tcPr>
          <w:p w14:paraId="118529DB" w14:textId="77777777" w:rsidR="00FB01E4" w:rsidRDefault="00FB01E4">
            <w:pPr>
              <w:pStyle w:val="a3"/>
            </w:pPr>
          </w:p>
        </w:tc>
        <w:tc>
          <w:tcPr>
            <w:tcW w:w="1560" w:type="dxa"/>
            <w:tcBorders>
              <w:top w:val="nil"/>
              <w:left w:val="single" w:sz="2" w:space="0" w:color="auto"/>
              <w:bottom w:val="single" w:sz="2" w:space="0" w:color="auto"/>
              <w:right w:val="single" w:sz="2" w:space="0" w:color="auto"/>
            </w:tcBorders>
          </w:tcPr>
          <w:p w14:paraId="3CA38143" w14:textId="77777777" w:rsidR="00FB01E4" w:rsidRDefault="00FB01E4">
            <w:pPr>
              <w:pStyle w:val="a3"/>
            </w:pPr>
          </w:p>
        </w:tc>
        <w:tc>
          <w:tcPr>
            <w:tcW w:w="3261" w:type="dxa"/>
            <w:tcBorders>
              <w:top w:val="nil"/>
              <w:left w:val="single" w:sz="2" w:space="0" w:color="auto"/>
              <w:bottom w:val="nil"/>
              <w:right w:val="single" w:sz="2" w:space="0" w:color="auto"/>
            </w:tcBorders>
          </w:tcPr>
          <w:p w14:paraId="67A2C4D9"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6A66AD0B" w14:textId="77777777" w:rsidR="00FB01E4" w:rsidRDefault="008A0105">
            <w:pPr>
              <w:pStyle w:val="a3"/>
              <w:jc w:val="center"/>
            </w:pPr>
            <w:r>
              <w:t xml:space="preserve">Региональная служба по тарифам Нижегородской области </w:t>
            </w:r>
          </w:p>
        </w:tc>
      </w:tr>
      <w:tr w:rsidR="005E4A72" w14:paraId="0AF86D3C" w14:textId="77777777" w:rsidTr="005E4A72">
        <w:tc>
          <w:tcPr>
            <w:tcW w:w="851" w:type="dxa"/>
            <w:tcBorders>
              <w:top w:val="single" w:sz="2" w:space="0" w:color="auto"/>
              <w:left w:val="single" w:sz="2" w:space="0" w:color="auto"/>
              <w:bottom w:val="single" w:sz="2" w:space="0" w:color="auto"/>
              <w:right w:val="single" w:sz="2" w:space="0" w:color="auto"/>
            </w:tcBorders>
          </w:tcPr>
          <w:p w14:paraId="05CC4B70" w14:textId="77777777" w:rsidR="00FB01E4" w:rsidRDefault="008A0105">
            <w:pPr>
              <w:pStyle w:val="a3"/>
            </w:pPr>
            <w:r>
              <w:t>1.26.5.</w:t>
            </w:r>
          </w:p>
        </w:tc>
        <w:tc>
          <w:tcPr>
            <w:tcW w:w="2694" w:type="dxa"/>
            <w:tcBorders>
              <w:top w:val="single" w:sz="2" w:space="0" w:color="auto"/>
              <w:left w:val="single" w:sz="2" w:space="0" w:color="auto"/>
              <w:bottom w:val="single" w:sz="2" w:space="0" w:color="auto"/>
              <w:right w:val="single" w:sz="2" w:space="0" w:color="auto"/>
            </w:tcBorders>
          </w:tcPr>
          <w:p w14:paraId="0976C057" w14:textId="77777777" w:rsidR="00FB01E4" w:rsidRDefault="008A0105">
            <w:pPr>
              <w:pStyle w:val="a3"/>
            </w:pPr>
            <w:r>
              <w:t xml:space="preserve">Реализация механизмов общественного контроля за деятельностью субъектов естественных монополий </w:t>
            </w:r>
          </w:p>
        </w:tc>
        <w:tc>
          <w:tcPr>
            <w:tcW w:w="1559" w:type="dxa"/>
            <w:tcBorders>
              <w:top w:val="nil"/>
              <w:left w:val="single" w:sz="2" w:space="0" w:color="auto"/>
              <w:bottom w:val="single" w:sz="2" w:space="0" w:color="auto"/>
              <w:right w:val="single" w:sz="2" w:space="0" w:color="auto"/>
            </w:tcBorders>
          </w:tcPr>
          <w:p w14:paraId="2BBD70AA" w14:textId="77777777" w:rsidR="00FB01E4" w:rsidRDefault="00FB01E4">
            <w:pPr>
              <w:pStyle w:val="a3"/>
            </w:pPr>
          </w:p>
        </w:tc>
        <w:tc>
          <w:tcPr>
            <w:tcW w:w="4112" w:type="dxa"/>
            <w:tcBorders>
              <w:top w:val="nil"/>
              <w:left w:val="single" w:sz="2" w:space="0" w:color="auto"/>
              <w:bottom w:val="single" w:sz="2" w:space="0" w:color="auto"/>
              <w:right w:val="single" w:sz="2" w:space="0" w:color="auto"/>
            </w:tcBorders>
          </w:tcPr>
          <w:p w14:paraId="1D97EDBD" w14:textId="77777777" w:rsidR="00FB01E4" w:rsidRDefault="00FB01E4">
            <w:pPr>
              <w:pStyle w:val="a3"/>
            </w:pPr>
          </w:p>
        </w:tc>
        <w:tc>
          <w:tcPr>
            <w:tcW w:w="1843" w:type="dxa"/>
            <w:tcBorders>
              <w:top w:val="single" w:sz="2" w:space="0" w:color="auto"/>
              <w:left w:val="single" w:sz="2" w:space="0" w:color="auto"/>
              <w:bottom w:val="single" w:sz="2" w:space="0" w:color="auto"/>
              <w:right w:val="single" w:sz="2" w:space="0" w:color="auto"/>
            </w:tcBorders>
          </w:tcPr>
          <w:p w14:paraId="688833F7"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4C3E6F6F"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1245D3F6"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1BE147A8"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2C86AFDB" w14:textId="77777777" w:rsidR="00FB01E4" w:rsidRDefault="008A0105">
            <w:pPr>
              <w:pStyle w:val="a3"/>
              <w:jc w:val="center"/>
            </w:pPr>
            <w:r>
              <w:t xml:space="preserve">да </w:t>
            </w:r>
          </w:p>
        </w:tc>
        <w:tc>
          <w:tcPr>
            <w:tcW w:w="3261" w:type="dxa"/>
            <w:tcBorders>
              <w:top w:val="nil"/>
              <w:left w:val="single" w:sz="2" w:space="0" w:color="auto"/>
              <w:bottom w:val="single" w:sz="2" w:space="0" w:color="auto"/>
              <w:right w:val="single" w:sz="2" w:space="0" w:color="auto"/>
            </w:tcBorders>
          </w:tcPr>
          <w:p w14:paraId="46152466"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34222D9B" w14:textId="77777777" w:rsidR="00FB01E4" w:rsidRDefault="008A0105">
            <w:pPr>
              <w:pStyle w:val="a3"/>
              <w:jc w:val="center"/>
            </w:pPr>
            <w:r>
              <w:t>Региональная служба по тарифам Нижегородской области (в пределах компетенции),</w:t>
            </w:r>
          </w:p>
          <w:p w14:paraId="1E3C50E7" w14:textId="77777777" w:rsidR="00FB01E4" w:rsidRDefault="008A0105">
            <w:pPr>
              <w:pStyle w:val="a3"/>
              <w:jc w:val="center"/>
            </w:pPr>
            <w:r>
              <w:t>межотраслевой совет потребителей по вопросам деятельности субъектов естественных монополий при Губернаторе Нижегородской области (по согласованию)</w:t>
            </w:r>
          </w:p>
        </w:tc>
      </w:tr>
      <w:tr w:rsidR="00FB01E4" w14:paraId="24768AB0" w14:textId="77777777" w:rsidTr="005E4A72">
        <w:tc>
          <w:tcPr>
            <w:tcW w:w="851" w:type="dxa"/>
            <w:tcBorders>
              <w:top w:val="single" w:sz="2" w:space="0" w:color="auto"/>
              <w:left w:val="single" w:sz="2" w:space="0" w:color="auto"/>
              <w:bottom w:val="single" w:sz="2" w:space="0" w:color="auto"/>
              <w:right w:val="single" w:sz="2" w:space="0" w:color="auto"/>
            </w:tcBorders>
          </w:tcPr>
          <w:p w14:paraId="77835CED" w14:textId="77777777" w:rsidR="00FB01E4" w:rsidRDefault="008A0105">
            <w:pPr>
              <w:pStyle w:val="a3"/>
            </w:pPr>
            <w:r>
              <w:t>1.27.</w:t>
            </w:r>
          </w:p>
        </w:tc>
        <w:tc>
          <w:tcPr>
            <w:tcW w:w="22397" w:type="dxa"/>
            <w:gridSpan w:val="10"/>
            <w:tcBorders>
              <w:top w:val="single" w:sz="2" w:space="0" w:color="auto"/>
              <w:left w:val="single" w:sz="2" w:space="0" w:color="auto"/>
              <w:bottom w:val="single" w:sz="2" w:space="0" w:color="auto"/>
              <w:right w:val="single" w:sz="2" w:space="0" w:color="auto"/>
            </w:tcBorders>
          </w:tcPr>
          <w:p w14:paraId="0590F0E7" w14:textId="77777777" w:rsidR="00FB01E4" w:rsidRDefault="008A0105">
            <w:pPr>
              <w:pStyle w:val="a3"/>
            </w:pPr>
            <w:r>
              <w:t xml:space="preserve">Мероприятия, направленные на создание благоприятных условий для ведения предпринимательской деятельности в сфере образования </w:t>
            </w:r>
          </w:p>
        </w:tc>
      </w:tr>
      <w:tr w:rsidR="005E4A72" w14:paraId="6E39B348" w14:textId="77777777" w:rsidTr="005E4A72">
        <w:tc>
          <w:tcPr>
            <w:tcW w:w="851" w:type="dxa"/>
            <w:tcBorders>
              <w:top w:val="single" w:sz="2" w:space="0" w:color="auto"/>
              <w:left w:val="single" w:sz="2" w:space="0" w:color="auto"/>
              <w:bottom w:val="single" w:sz="2" w:space="0" w:color="auto"/>
              <w:right w:val="single" w:sz="2" w:space="0" w:color="auto"/>
            </w:tcBorders>
          </w:tcPr>
          <w:p w14:paraId="72B34153" w14:textId="77777777" w:rsidR="00FB01E4" w:rsidRDefault="008A0105">
            <w:pPr>
              <w:pStyle w:val="a3"/>
            </w:pPr>
            <w:r>
              <w:t>1.27.</w:t>
            </w:r>
            <w:r>
              <w:lastRenderedPageBreak/>
              <w:t>1.</w:t>
            </w:r>
          </w:p>
        </w:tc>
        <w:tc>
          <w:tcPr>
            <w:tcW w:w="2694" w:type="dxa"/>
            <w:tcBorders>
              <w:top w:val="single" w:sz="2" w:space="0" w:color="auto"/>
              <w:left w:val="single" w:sz="2" w:space="0" w:color="auto"/>
              <w:bottom w:val="single" w:sz="2" w:space="0" w:color="auto"/>
              <w:right w:val="single" w:sz="2" w:space="0" w:color="auto"/>
            </w:tcBorders>
          </w:tcPr>
          <w:p w14:paraId="61DE009D" w14:textId="77777777" w:rsidR="00FB01E4" w:rsidRDefault="008A0105">
            <w:pPr>
              <w:pStyle w:val="a3"/>
            </w:pPr>
            <w:r>
              <w:lastRenderedPageBreak/>
              <w:t xml:space="preserve">Подготовка </w:t>
            </w:r>
            <w:r>
              <w:lastRenderedPageBreak/>
              <w:t>предложений по расширению видов поддержки негосударственных организаций, реализующих программы дошкольного, общего и среднего профессионального образования (в том числе по предоставлению льготных ставок налога на имущество)</w:t>
            </w:r>
          </w:p>
        </w:tc>
        <w:tc>
          <w:tcPr>
            <w:tcW w:w="1559" w:type="dxa"/>
            <w:tcBorders>
              <w:top w:val="single" w:sz="2" w:space="0" w:color="auto"/>
              <w:left w:val="single" w:sz="2" w:space="0" w:color="auto"/>
              <w:bottom w:val="nil"/>
              <w:right w:val="single" w:sz="2" w:space="0" w:color="auto"/>
            </w:tcBorders>
          </w:tcPr>
          <w:p w14:paraId="1CCA83CB" w14:textId="77777777" w:rsidR="00FB01E4" w:rsidRDefault="008A0105">
            <w:pPr>
              <w:pStyle w:val="a3"/>
            </w:pPr>
            <w:r>
              <w:lastRenderedPageBreak/>
              <w:t xml:space="preserve">2022 -2025 </w:t>
            </w:r>
            <w:r>
              <w:lastRenderedPageBreak/>
              <w:t>года</w:t>
            </w:r>
          </w:p>
          <w:p w14:paraId="202EC6C9" w14:textId="77777777" w:rsidR="00FB01E4" w:rsidRDefault="00FB01E4">
            <w:pPr>
              <w:pStyle w:val="a3"/>
            </w:pPr>
          </w:p>
        </w:tc>
        <w:tc>
          <w:tcPr>
            <w:tcW w:w="4112" w:type="dxa"/>
            <w:tcBorders>
              <w:top w:val="single" w:sz="2" w:space="0" w:color="auto"/>
              <w:left w:val="single" w:sz="2" w:space="0" w:color="auto"/>
              <w:bottom w:val="single" w:sz="2" w:space="0" w:color="auto"/>
              <w:right w:val="single" w:sz="2" w:space="0" w:color="auto"/>
            </w:tcBorders>
          </w:tcPr>
          <w:p w14:paraId="3D8CBDCC" w14:textId="77777777" w:rsidR="00FB01E4" w:rsidRDefault="008A0105">
            <w:pPr>
              <w:pStyle w:val="a3"/>
            </w:pPr>
            <w:r>
              <w:lastRenderedPageBreak/>
              <w:t xml:space="preserve">Нормативный правовой акт (в </w:t>
            </w:r>
            <w:r>
              <w:lastRenderedPageBreak/>
              <w:t>случае принятия положительного решения)</w:t>
            </w:r>
          </w:p>
        </w:tc>
        <w:tc>
          <w:tcPr>
            <w:tcW w:w="1843" w:type="dxa"/>
            <w:tcBorders>
              <w:top w:val="single" w:sz="2" w:space="0" w:color="auto"/>
              <w:left w:val="single" w:sz="2" w:space="0" w:color="auto"/>
              <w:bottom w:val="nil"/>
              <w:right w:val="single" w:sz="2" w:space="0" w:color="auto"/>
            </w:tcBorders>
          </w:tcPr>
          <w:p w14:paraId="5B5A1E77" w14:textId="77777777" w:rsidR="00FB01E4" w:rsidRDefault="00FB01E4">
            <w:pPr>
              <w:pStyle w:val="a3"/>
            </w:pPr>
          </w:p>
        </w:tc>
        <w:tc>
          <w:tcPr>
            <w:tcW w:w="1559" w:type="dxa"/>
            <w:tcBorders>
              <w:top w:val="single" w:sz="2" w:space="0" w:color="auto"/>
              <w:left w:val="single" w:sz="2" w:space="0" w:color="auto"/>
              <w:bottom w:val="nil"/>
              <w:right w:val="single" w:sz="2" w:space="0" w:color="auto"/>
            </w:tcBorders>
          </w:tcPr>
          <w:p w14:paraId="2B4F8F87" w14:textId="77777777" w:rsidR="00FB01E4" w:rsidRDefault="00FB01E4">
            <w:pPr>
              <w:pStyle w:val="a3"/>
            </w:pPr>
          </w:p>
        </w:tc>
        <w:tc>
          <w:tcPr>
            <w:tcW w:w="1559" w:type="dxa"/>
            <w:tcBorders>
              <w:top w:val="single" w:sz="2" w:space="0" w:color="auto"/>
              <w:left w:val="single" w:sz="2" w:space="0" w:color="auto"/>
              <w:bottom w:val="nil"/>
              <w:right w:val="single" w:sz="2" w:space="0" w:color="auto"/>
            </w:tcBorders>
          </w:tcPr>
          <w:p w14:paraId="2641EEC8" w14:textId="77777777" w:rsidR="00FB01E4" w:rsidRDefault="00FB01E4">
            <w:pPr>
              <w:pStyle w:val="a3"/>
            </w:pPr>
          </w:p>
        </w:tc>
        <w:tc>
          <w:tcPr>
            <w:tcW w:w="1701" w:type="dxa"/>
            <w:tcBorders>
              <w:top w:val="single" w:sz="2" w:space="0" w:color="auto"/>
              <w:left w:val="single" w:sz="2" w:space="0" w:color="auto"/>
              <w:bottom w:val="nil"/>
              <w:right w:val="single" w:sz="2" w:space="0" w:color="auto"/>
            </w:tcBorders>
          </w:tcPr>
          <w:p w14:paraId="4A724619" w14:textId="77777777" w:rsidR="00FB01E4" w:rsidRDefault="00FB01E4">
            <w:pPr>
              <w:pStyle w:val="a3"/>
            </w:pPr>
          </w:p>
        </w:tc>
        <w:tc>
          <w:tcPr>
            <w:tcW w:w="1560" w:type="dxa"/>
            <w:tcBorders>
              <w:top w:val="single" w:sz="2" w:space="0" w:color="auto"/>
              <w:left w:val="single" w:sz="2" w:space="0" w:color="auto"/>
              <w:bottom w:val="nil"/>
              <w:right w:val="single" w:sz="2" w:space="0" w:color="auto"/>
            </w:tcBorders>
          </w:tcPr>
          <w:p w14:paraId="1CF805F3" w14:textId="77777777" w:rsidR="00FB01E4" w:rsidRDefault="00FB01E4">
            <w:pPr>
              <w:pStyle w:val="a3"/>
            </w:pPr>
          </w:p>
        </w:tc>
        <w:tc>
          <w:tcPr>
            <w:tcW w:w="3261" w:type="dxa"/>
            <w:tcBorders>
              <w:top w:val="single" w:sz="2" w:space="0" w:color="auto"/>
              <w:left w:val="single" w:sz="2" w:space="0" w:color="auto"/>
              <w:bottom w:val="nil"/>
              <w:right w:val="single" w:sz="2" w:space="0" w:color="auto"/>
            </w:tcBorders>
          </w:tcPr>
          <w:p w14:paraId="7208FF16" w14:textId="77777777" w:rsidR="00FB01E4" w:rsidRDefault="008A0105">
            <w:pPr>
              <w:pStyle w:val="a3"/>
            </w:pPr>
            <w:r>
              <w:t xml:space="preserve">Увеличение числа </w:t>
            </w:r>
            <w:r>
              <w:lastRenderedPageBreak/>
              <w:t>негосударственных образовательных организаций, реализующих программы дошкольного, общего и среднего профессионального образования</w:t>
            </w:r>
          </w:p>
          <w:p w14:paraId="5E2ED797" w14:textId="77777777" w:rsidR="00FB01E4" w:rsidRDefault="00FB01E4">
            <w:pPr>
              <w:pStyle w:val="a3"/>
            </w:pPr>
          </w:p>
          <w:p w14:paraId="4611AB93" w14:textId="77777777" w:rsidR="00FB01E4" w:rsidRDefault="008A0105">
            <w:pPr>
              <w:pStyle w:val="a3"/>
            </w:pPr>
            <w:r>
              <w:t xml:space="preserve">Повышение качества услуг в сфере образования </w:t>
            </w:r>
          </w:p>
        </w:tc>
        <w:tc>
          <w:tcPr>
            <w:tcW w:w="2549" w:type="dxa"/>
            <w:tcBorders>
              <w:top w:val="single" w:sz="2" w:space="0" w:color="auto"/>
              <w:left w:val="single" w:sz="2" w:space="0" w:color="auto"/>
              <w:bottom w:val="single" w:sz="2" w:space="0" w:color="auto"/>
              <w:right w:val="single" w:sz="2" w:space="0" w:color="auto"/>
            </w:tcBorders>
          </w:tcPr>
          <w:p w14:paraId="2EEFF993" w14:textId="77777777" w:rsidR="00FB01E4" w:rsidRDefault="008A0105">
            <w:pPr>
              <w:pStyle w:val="a3"/>
              <w:jc w:val="center"/>
            </w:pPr>
            <w:r>
              <w:lastRenderedPageBreak/>
              <w:t xml:space="preserve">Министерство </w:t>
            </w:r>
            <w:r>
              <w:lastRenderedPageBreak/>
              <w:t>образования, науки и молодежной политики Нижегородской области,</w:t>
            </w:r>
          </w:p>
          <w:p w14:paraId="474647B5" w14:textId="77777777" w:rsidR="00FB01E4" w:rsidRDefault="008A0105">
            <w:pPr>
              <w:pStyle w:val="a3"/>
              <w:jc w:val="center"/>
            </w:pPr>
            <w:r>
              <w:t>ОМСУ (по согласованию)</w:t>
            </w:r>
          </w:p>
        </w:tc>
      </w:tr>
      <w:tr w:rsidR="005E4A72" w14:paraId="390C6E9C" w14:textId="77777777" w:rsidTr="005E4A72">
        <w:tc>
          <w:tcPr>
            <w:tcW w:w="851" w:type="dxa"/>
            <w:tcBorders>
              <w:top w:val="single" w:sz="2" w:space="0" w:color="auto"/>
              <w:left w:val="single" w:sz="2" w:space="0" w:color="auto"/>
              <w:bottom w:val="single" w:sz="2" w:space="0" w:color="auto"/>
              <w:right w:val="single" w:sz="2" w:space="0" w:color="auto"/>
            </w:tcBorders>
          </w:tcPr>
          <w:p w14:paraId="369FCAC4" w14:textId="77777777" w:rsidR="00FB01E4" w:rsidRDefault="008A0105">
            <w:pPr>
              <w:pStyle w:val="a3"/>
            </w:pPr>
            <w:r>
              <w:lastRenderedPageBreak/>
              <w:t>1.27.2.</w:t>
            </w:r>
          </w:p>
        </w:tc>
        <w:tc>
          <w:tcPr>
            <w:tcW w:w="2694" w:type="dxa"/>
            <w:tcBorders>
              <w:top w:val="single" w:sz="2" w:space="0" w:color="auto"/>
              <w:left w:val="single" w:sz="2" w:space="0" w:color="auto"/>
              <w:bottom w:val="single" w:sz="2" w:space="0" w:color="auto"/>
              <w:right w:val="single" w:sz="2" w:space="0" w:color="auto"/>
            </w:tcBorders>
          </w:tcPr>
          <w:p w14:paraId="2B32938D" w14:textId="77777777" w:rsidR="00FB01E4" w:rsidRDefault="008A0105">
            <w:pPr>
              <w:pStyle w:val="a3"/>
            </w:pPr>
            <w:r>
              <w:t xml:space="preserve">Организация и ведение открытого реестра выданных муниципальных преференций образовательным организациям </w:t>
            </w:r>
          </w:p>
        </w:tc>
        <w:tc>
          <w:tcPr>
            <w:tcW w:w="1559" w:type="dxa"/>
            <w:tcBorders>
              <w:top w:val="nil"/>
              <w:left w:val="single" w:sz="2" w:space="0" w:color="auto"/>
              <w:bottom w:val="nil"/>
              <w:right w:val="single" w:sz="2" w:space="0" w:color="auto"/>
            </w:tcBorders>
          </w:tcPr>
          <w:p w14:paraId="4E53539A" w14:textId="77777777" w:rsidR="00FB01E4" w:rsidRDefault="00FB01E4">
            <w:pPr>
              <w:pStyle w:val="a3"/>
            </w:pPr>
          </w:p>
        </w:tc>
        <w:tc>
          <w:tcPr>
            <w:tcW w:w="4112" w:type="dxa"/>
            <w:tcBorders>
              <w:top w:val="single" w:sz="2" w:space="0" w:color="auto"/>
              <w:left w:val="single" w:sz="2" w:space="0" w:color="auto"/>
              <w:bottom w:val="single" w:sz="2" w:space="0" w:color="auto"/>
              <w:right w:val="single" w:sz="2" w:space="0" w:color="auto"/>
            </w:tcBorders>
          </w:tcPr>
          <w:p w14:paraId="6DBB0A71" w14:textId="77777777" w:rsidR="00FB01E4" w:rsidRDefault="008A0105">
            <w:pPr>
              <w:pStyle w:val="a3"/>
            </w:pPr>
            <w:r>
              <w:t>Нормативный правовой акт (при необходимости)</w:t>
            </w:r>
          </w:p>
        </w:tc>
        <w:tc>
          <w:tcPr>
            <w:tcW w:w="1843" w:type="dxa"/>
            <w:tcBorders>
              <w:top w:val="nil"/>
              <w:left w:val="single" w:sz="2" w:space="0" w:color="auto"/>
              <w:bottom w:val="nil"/>
              <w:right w:val="single" w:sz="2" w:space="0" w:color="auto"/>
            </w:tcBorders>
          </w:tcPr>
          <w:p w14:paraId="3B8C868A" w14:textId="77777777" w:rsidR="00FB01E4" w:rsidRDefault="00FB01E4">
            <w:pPr>
              <w:pStyle w:val="a3"/>
            </w:pPr>
          </w:p>
        </w:tc>
        <w:tc>
          <w:tcPr>
            <w:tcW w:w="1559" w:type="dxa"/>
            <w:tcBorders>
              <w:top w:val="nil"/>
              <w:left w:val="single" w:sz="2" w:space="0" w:color="auto"/>
              <w:bottom w:val="nil"/>
              <w:right w:val="single" w:sz="2" w:space="0" w:color="auto"/>
            </w:tcBorders>
          </w:tcPr>
          <w:p w14:paraId="19122EC8" w14:textId="77777777" w:rsidR="00FB01E4" w:rsidRDefault="00FB01E4">
            <w:pPr>
              <w:pStyle w:val="a3"/>
            </w:pPr>
          </w:p>
        </w:tc>
        <w:tc>
          <w:tcPr>
            <w:tcW w:w="1559" w:type="dxa"/>
            <w:tcBorders>
              <w:top w:val="nil"/>
              <w:left w:val="single" w:sz="2" w:space="0" w:color="auto"/>
              <w:bottom w:val="nil"/>
              <w:right w:val="single" w:sz="2" w:space="0" w:color="auto"/>
            </w:tcBorders>
          </w:tcPr>
          <w:p w14:paraId="69996F8B" w14:textId="77777777" w:rsidR="00FB01E4" w:rsidRDefault="00FB01E4">
            <w:pPr>
              <w:pStyle w:val="a3"/>
            </w:pPr>
          </w:p>
        </w:tc>
        <w:tc>
          <w:tcPr>
            <w:tcW w:w="1701" w:type="dxa"/>
            <w:tcBorders>
              <w:top w:val="nil"/>
              <w:left w:val="single" w:sz="2" w:space="0" w:color="auto"/>
              <w:bottom w:val="nil"/>
              <w:right w:val="single" w:sz="2" w:space="0" w:color="auto"/>
            </w:tcBorders>
          </w:tcPr>
          <w:p w14:paraId="3E590CE0" w14:textId="77777777" w:rsidR="00FB01E4" w:rsidRDefault="00FB01E4">
            <w:pPr>
              <w:pStyle w:val="a3"/>
            </w:pPr>
          </w:p>
        </w:tc>
        <w:tc>
          <w:tcPr>
            <w:tcW w:w="1560" w:type="dxa"/>
            <w:tcBorders>
              <w:top w:val="nil"/>
              <w:left w:val="single" w:sz="2" w:space="0" w:color="auto"/>
              <w:bottom w:val="nil"/>
              <w:right w:val="single" w:sz="2" w:space="0" w:color="auto"/>
            </w:tcBorders>
          </w:tcPr>
          <w:p w14:paraId="794FBDFF" w14:textId="77777777" w:rsidR="00FB01E4" w:rsidRDefault="00FB01E4">
            <w:pPr>
              <w:pStyle w:val="a3"/>
            </w:pPr>
          </w:p>
        </w:tc>
        <w:tc>
          <w:tcPr>
            <w:tcW w:w="3261" w:type="dxa"/>
            <w:tcBorders>
              <w:top w:val="nil"/>
              <w:left w:val="single" w:sz="2" w:space="0" w:color="auto"/>
              <w:bottom w:val="nil"/>
              <w:right w:val="single" w:sz="2" w:space="0" w:color="auto"/>
            </w:tcBorders>
          </w:tcPr>
          <w:p w14:paraId="0338CA90"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34BFB195" w14:textId="77777777" w:rsidR="00FB01E4" w:rsidRDefault="008A0105">
            <w:pPr>
              <w:pStyle w:val="a3"/>
              <w:jc w:val="center"/>
            </w:pPr>
            <w:r>
              <w:t>ОМСУ (по согласованию)</w:t>
            </w:r>
          </w:p>
        </w:tc>
      </w:tr>
      <w:tr w:rsidR="005E4A72" w14:paraId="6521B160" w14:textId="77777777" w:rsidTr="005E4A72">
        <w:tc>
          <w:tcPr>
            <w:tcW w:w="851" w:type="dxa"/>
            <w:tcBorders>
              <w:top w:val="single" w:sz="2" w:space="0" w:color="auto"/>
              <w:left w:val="single" w:sz="2" w:space="0" w:color="auto"/>
              <w:bottom w:val="single" w:sz="2" w:space="0" w:color="auto"/>
              <w:right w:val="single" w:sz="2" w:space="0" w:color="auto"/>
            </w:tcBorders>
          </w:tcPr>
          <w:p w14:paraId="2CFC1A1C" w14:textId="77777777" w:rsidR="00FB01E4" w:rsidRDefault="008A0105">
            <w:pPr>
              <w:pStyle w:val="a3"/>
            </w:pPr>
            <w:r>
              <w:t>1.27.3.</w:t>
            </w:r>
          </w:p>
        </w:tc>
        <w:tc>
          <w:tcPr>
            <w:tcW w:w="2694" w:type="dxa"/>
            <w:tcBorders>
              <w:top w:val="single" w:sz="2" w:space="0" w:color="auto"/>
              <w:left w:val="single" w:sz="2" w:space="0" w:color="auto"/>
              <w:bottom w:val="single" w:sz="2" w:space="0" w:color="auto"/>
              <w:right w:val="single" w:sz="2" w:space="0" w:color="auto"/>
            </w:tcBorders>
          </w:tcPr>
          <w:p w14:paraId="5E8269EE" w14:textId="77777777" w:rsidR="00FB01E4" w:rsidRDefault="008A0105">
            <w:pPr>
              <w:pStyle w:val="a3"/>
            </w:pPr>
            <w:r>
              <w:t xml:space="preserve">Содействие созданию новых мест в негосударственных организациях, предоставляющих услуги дошкольного, общего и среднего профессионального образования, а также мест в группах кратковременного пребывания детей </w:t>
            </w:r>
          </w:p>
        </w:tc>
        <w:tc>
          <w:tcPr>
            <w:tcW w:w="1559" w:type="dxa"/>
            <w:tcBorders>
              <w:top w:val="nil"/>
              <w:left w:val="single" w:sz="2" w:space="0" w:color="auto"/>
              <w:bottom w:val="single" w:sz="2" w:space="0" w:color="auto"/>
              <w:right w:val="single" w:sz="2" w:space="0" w:color="auto"/>
            </w:tcBorders>
          </w:tcPr>
          <w:p w14:paraId="4C26AD6C" w14:textId="77777777" w:rsidR="00FB01E4" w:rsidRDefault="00FB01E4">
            <w:pPr>
              <w:pStyle w:val="a3"/>
            </w:pPr>
          </w:p>
        </w:tc>
        <w:tc>
          <w:tcPr>
            <w:tcW w:w="4112" w:type="dxa"/>
            <w:tcBorders>
              <w:top w:val="single" w:sz="2" w:space="0" w:color="auto"/>
              <w:left w:val="single" w:sz="2" w:space="0" w:color="auto"/>
              <w:bottom w:val="single" w:sz="2" w:space="0" w:color="auto"/>
              <w:right w:val="single" w:sz="2" w:space="0" w:color="auto"/>
            </w:tcBorders>
          </w:tcPr>
          <w:p w14:paraId="02D7D989" w14:textId="77777777" w:rsidR="00FB01E4" w:rsidRDefault="008A0105">
            <w:pPr>
              <w:pStyle w:val="a3"/>
            </w:pPr>
            <w:r>
              <w:t>Нормативный правовой акт / программа мероприятий (при необходимости)</w:t>
            </w:r>
          </w:p>
        </w:tc>
        <w:tc>
          <w:tcPr>
            <w:tcW w:w="1843" w:type="dxa"/>
            <w:tcBorders>
              <w:top w:val="nil"/>
              <w:left w:val="single" w:sz="2" w:space="0" w:color="auto"/>
              <w:bottom w:val="single" w:sz="2" w:space="0" w:color="auto"/>
              <w:right w:val="single" w:sz="2" w:space="0" w:color="auto"/>
            </w:tcBorders>
          </w:tcPr>
          <w:p w14:paraId="2DC11352"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630EED42"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4EB0DDDC" w14:textId="77777777" w:rsidR="00FB01E4" w:rsidRDefault="00FB01E4">
            <w:pPr>
              <w:pStyle w:val="a3"/>
            </w:pPr>
          </w:p>
        </w:tc>
        <w:tc>
          <w:tcPr>
            <w:tcW w:w="1701" w:type="dxa"/>
            <w:tcBorders>
              <w:top w:val="nil"/>
              <w:left w:val="single" w:sz="2" w:space="0" w:color="auto"/>
              <w:bottom w:val="single" w:sz="2" w:space="0" w:color="auto"/>
              <w:right w:val="single" w:sz="2" w:space="0" w:color="auto"/>
            </w:tcBorders>
          </w:tcPr>
          <w:p w14:paraId="723C1570" w14:textId="77777777" w:rsidR="00FB01E4" w:rsidRDefault="00FB01E4">
            <w:pPr>
              <w:pStyle w:val="a3"/>
            </w:pPr>
          </w:p>
        </w:tc>
        <w:tc>
          <w:tcPr>
            <w:tcW w:w="1560" w:type="dxa"/>
            <w:tcBorders>
              <w:top w:val="nil"/>
              <w:left w:val="single" w:sz="2" w:space="0" w:color="auto"/>
              <w:bottom w:val="single" w:sz="2" w:space="0" w:color="auto"/>
              <w:right w:val="single" w:sz="2" w:space="0" w:color="auto"/>
            </w:tcBorders>
          </w:tcPr>
          <w:p w14:paraId="060F65B3" w14:textId="77777777" w:rsidR="00FB01E4" w:rsidRDefault="00FB01E4">
            <w:pPr>
              <w:pStyle w:val="a3"/>
            </w:pPr>
          </w:p>
        </w:tc>
        <w:tc>
          <w:tcPr>
            <w:tcW w:w="3261" w:type="dxa"/>
            <w:tcBorders>
              <w:top w:val="nil"/>
              <w:left w:val="single" w:sz="2" w:space="0" w:color="auto"/>
              <w:bottom w:val="single" w:sz="2" w:space="0" w:color="auto"/>
              <w:right w:val="single" w:sz="2" w:space="0" w:color="auto"/>
            </w:tcBorders>
          </w:tcPr>
          <w:p w14:paraId="17BD28D2"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4ED3BAE2" w14:textId="77777777" w:rsidR="00FB01E4" w:rsidRDefault="008A0105">
            <w:pPr>
              <w:pStyle w:val="a3"/>
              <w:jc w:val="center"/>
            </w:pPr>
            <w:r>
              <w:t>Министерство образования, науки и молодежной политики Нижегородской области,</w:t>
            </w:r>
          </w:p>
          <w:p w14:paraId="2BB54B97" w14:textId="77777777" w:rsidR="00FB01E4" w:rsidRDefault="008A0105">
            <w:pPr>
              <w:pStyle w:val="a3"/>
              <w:jc w:val="center"/>
            </w:pPr>
            <w:r>
              <w:t>ОМСУ (по согласованию)</w:t>
            </w:r>
          </w:p>
        </w:tc>
      </w:tr>
      <w:tr w:rsidR="00FB01E4" w14:paraId="20882592" w14:textId="77777777" w:rsidTr="005E4A72">
        <w:tc>
          <w:tcPr>
            <w:tcW w:w="851" w:type="dxa"/>
            <w:tcBorders>
              <w:top w:val="single" w:sz="2" w:space="0" w:color="auto"/>
              <w:left w:val="single" w:sz="2" w:space="0" w:color="auto"/>
              <w:bottom w:val="single" w:sz="2" w:space="0" w:color="auto"/>
              <w:right w:val="single" w:sz="2" w:space="0" w:color="auto"/>
            </w:tcBorders>
          </w:tcPr>
          <w:p w14:paraId="589EA1B1" w14:textId="77777777" w:rsidR="00FB01E4" w:rsidRDefault="008A0105">
            <w:pPr>
              <w:pStyle w:val="a3"/>
            </w:pPr>
            <w:r>
              <w:t>1.28.</w:t>
            </w:r>
          </w:p>
        </w:tc>
        <w:tc>
          <w:tcPr>
            <w:tcW w:w="22397" w:type="dxa"/>
            <w:gridSpan w:val="10"/>
            <w:tcBorders>
              <w:top w:val="single" w:sz="2" w:space="0" w:color="auto"/>
              <w:left w:val="single" w:sz="2" w:space="0" w:color="auto"/>
              <w:bottom w:val="single" w:sz="2" w:space="0" w:color="auto"/>
              <w:right w:val="single" w:sz="2" w:space="0" w:color="auto"/>
            </w:tcBorders>
          </w:tcPr>
          <w:p w14:paraId="58ADD9C4" w14:textId="77777777" w:rsidR="00FB01E4" w:rsidRDefault="008A0105">
            <w:pPr>
              <w:pStyle w:val="a3"/>
            </w:pPr>
            <w:r>
              <w:t>Мероприятия, направленные на увеличение количества нестационарных и мобильных торговых объектов и торговых мест (далее - НТО)</w:t>
            </w:r>
          </w:p>
        </w:tc>
      </w:tr>
      <w:tr w:rsidR="005E4A72" w14:paraId="6223D4BC" w14:textId="77777777" w:rsidTr="005E4A72">
        <w:tc>
          <w:tcPr>
            <w:tcW w:w="851" w:type="dxa"/>
            <w:tcBorders>
              <w:top w:val="single" w:sz="2" w:space="0" w:color="auto"/>
              <w:left w:val="single" w:sz="2" w:space="0" w:color="auto"/>
              <w:bottom w:val="single" w:sz="2" w:space="0" w:color="auto"/>
              <w:right w:val="single" w:sz="2" w:space="0" w:color="auto"/>
            </w:tcBorders>
          </w:tcPr>
          <w:p w14:paraId="22162510" w14:textId="77777777" w:rsidR="00FB01E4" w:rsidRDefault="008A0105">
            <w:pPr>
              <w:pStyle w:val="a3"/>
            </w:pPr>
            <w:r>
              <w:t>1.28.1.</w:t>
            </w:r>
          </w:p>
        </w:tc>
        <w:tc>
          <w:tcPr>
            <w:tcW w:w="2694" w:type="dxa"/>
            <w:tcBorders>
              <w:top w:val="single" w:sz="2" w:space="0" w:color="auto"/>
              <w:left w:val="single" w:sz="2" w:space="0" w:color="auto"/>
              <w:bottom w:val="single" w:sz="2" w:space="0" w:color="auto"/>
              <w:right w:val="single" w:sz="2" w:space="0" w:color="auto"/>
            </w:tcBorders>
          </w:tcPr>
          <w:p w14:paraId="4698942E" w14:textId="77777777" w:rsidR="00FB01E4" w:rsidRDefault="008A0105">
            <w:pPr>
              <w:pStyle w:val="a3"/>
            </w:pPr>
            <w:r>
              <w:t xml:space="preserve">Проведение открытого опроса предпринимателей в целях определения спроса/потребности в предоставлении мест под </w:t>
            </w:r>
            <w:r>
              <w:lastRenderedPageBreak/>
              <w:t xml:space="preserve">размещение НТО </w:t>
            </w:r>
          </w:p>
        </w:tc>
        <w:tc>
          <w:tcPr>
            <w:tcW w:w="1559" w:type="dxa"/>
            <w:tcBorders>
              <w:top w:val="single" w:sz="2" w:space="0" w:color="auto"/>
              <w:left w:val="single" w:sz="2" w:space="0" w:color="auto"/>
              <w:bottom w:val="nil"/>
              <w:right w:val="single" w:sz="2" w:space="0" w:color="auto"/>
            </w:tcBorders>
          </w:tcPr>
          <w:p w14:paraId="6679797B" w14:textId="77777777" w:rsidR="00FB01E4" w:rsidRDefault="008A0105">
            <w:pPr>
              <w:pStyle w:val="a3"/>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5D365C8B" w14:textId="77777777" w:rsidR="00FB01E4" w:rsidRDefault="00FB01E4">
            <w:pPr>
              <w:pStyle w:val="a3"/>
            </w:pPr>
          </w:p>
        </w:tc>
        <w:tc>
          <w:tcPr>
            <w:tcW w:w="1843" w:type="dxa"/>
            <w:tcBorders>
              <w:top w:val="single" w:sz="2" w:space="0" w:color="auto"/>
              <w:left w:val="single" w:sz="2" w:space="0" w:color="auto"/>
              <w:bottom w:val="nil"/>
              <w:right w:val="single" w:sz="2" w:space="0" w:color="auto"/>
            </w:tcBorders>
          </w:tcPr>
          <w:p w14:paraId="098919D0" w14:textId="77777777" w:rsidR="00FB01E4" w:rsidRDefault="00FB01E4">
            <w:pPr>
              <w:pStyle w:val="a3"/>
            </w:pPr>
          </w:p>
        </w:tc>
        <w:tc>
          <w:tcPr>
            <w:tcW w:w="1559" w:type="dxa"/>
            <w:tcBorders>
              <w:top w:val="single" w:sz="2" w:space="0" w:color="auto"/>
              <w:left w:val="single" w:sz="2" w:space="0" w:color="auto"/>
              <w:bottom w:val="nil"/>
              <w:right w:val="single" w:sz="2" w:space="0" w:color="auto"/>
            </w:tcBorders>
          </w:tcPr>
          <w:p w14:paraId="6BB007D1" w14:textId="77777777" w:rsidR="00FB01E4" w:rsidRDefault="008A0105">
            <w:pPr>
              <w:pStyle w:val="a3"/>
              <w:jc w:val="center"/>
            </w:pPr>
            <w:r>
              <w:t xml:space="preserve">1 </w:t>
            </w:r>
          </w:p>
        </w:tc>
        <w:tc>
          <w:tcPr>
            <w:tcW w:w="1559" w:type="dxa"/>
            <w:tcBorders>
              <w:top w:val="single" w:sz="2" w:space="0" w:color="auto"/>
              <w:left w:val="single" w:sz="2" w:space="0" w:color="auto"/>
              <w:bottom w:val="nil"/>
              <w:right w:val="single" w:sz="2" w:space="0" w:color="auto"/>
            </w:tcBorders>
          </w:tcPr>
          <w:p w14:paraId="5B28D329" w14:textId="77777777" w:rsidR="00FB01E4" w:rsidRDefault="008A0105">
            <w:pPr>
              <w:pStyle w:val="a3"/>
              <w:jc w:val="center"/>
            </w:pPr>
            <w:r>
              <w:t xml:space="preserve">1 </w:t>
            </w:r>
          </w:p>
        </w:tc>
        <w:tc>
          <w:tcPr>
            <w:tcW w:w="1701" w:type="dxa"/>
            <w:tcBorders>
              <w:top w:val="single" w:sz="2" w:space="0" w:color="auto"/>
              <w:left w:val="single" w:sz="2" w:space="0" w:color="auto"/>
              <w:bottom w:val="nil"/>
              <w:right w:val="single" w:sz="2" w:space="0" w:color="auto"/>
            </w:tcBorders>
          </w:tcPr>
          <w:p w14:paraId="4839BE03" w14:textId="77777777" w:rsidR="00FB01E4" w:rsidRDefault="008A0105">
            <w:pPr>
              <w:pStyle w:val="a3"/>
              <w:jc w:val="center"/>
            </w:pPr>
            <w:r>
              <w:t xml:space="preserve">1 </w:t>
            </w:r>
          </w:p>
        </w:tc>
        <w:tc>
          <w:tcPr>
            <w:tcW w:w="1560" w:type="dxa"/>
            <w:tcBorders>
              <w:top w:val="single" w:sz="2" w:space="0" w:color="auto"/>
              <w:left w:val="single" w:sz="2" w:space="0" w:color="auto"/>
              <w:bottom w:val="nil"/>
              <w:right w:val="single" w:sz="2" w:space="0" w:color="auto"/>
            </w:tcBorders>
          </w:tcPr>
          <w:p w14:paraId="6A3B4511" w14:textId="77777777" w:rsidR="00FB01E4" w:rsidRDefault="008A0105">
            <w:pPr>
              <w:pStyle w:val="a3"/>
              <w:jc w:val="center"/>
            </w:pPr>
            <w:r>
              <w:t xml:space="preserve">1 </w:t>
            </w:r>
          </w:p>
        </w:tc>
        <w:tc>
          <w:tcPr>
            <w:tcW w:w="3261" w:type="dxa"/>
            <w:tcBorders>
              <w:top w:val="single" w:sz="2" w:space="0" w:color="auto"/>
              <w:left w:val="single" w:sz="2" w:space="0" w:color="auto"/>
              <w:bottom w:val="nil"/>
              <w:right w:val="single" w:sz="2" w:space="0" w:color="auto"/>
            </w:tcBorders>
          </w:tcPr>
          <w:p w14:paraId="7ED57E0E" w14:textId="77777777" w:rsidR="00FB01E4" w:rsidRDefault="008A0105">
            <w:pPr>
              <w:pStyle w:val="a3"/>
            </w:pPr>
            <w:r>
              <w:t xml:space="preserve">Увеличение количества нестационарных и мобильных торговых объектов и торговых мест под них н е менее чем на 10% к 2025 году по отношению к 2020 году </w:t>
            </w:r>
          </w:p>
        </w:tc>
        <w:tc>
          <w:tcPr>
            <w:tcW w:w="2549" w:type="dxa"/>
            <w:tcBorders>
              <w:top w:val="single" w:sz="2" w:space="0" w:color="auto"/>
              <w:left w:val="single" w:sz="2" w:space="0" w:color="auto"/>
              <w:bottom w:val="single" w:sz="2" w:space="0" w:color="auto"/>
              <w:right w:val="single" w:sz="2" w:space="0" w:color="auto"/>
            </w:tcBorders>
          </w:tcPr>
          <w:p w14:paraId="5F51D9F7"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5E4A72" w14:paraId="64F85621" w14:textId="77777777" w:rsidTr="005E4A72">
        <w:tc>
          <w:tcPr>
            <w:tcW w:w="851" w:type="dxa"/>
            <w:tcBorders>
              <w:top w:val="single" w:sz="2" w:space="0" w:color="auto"/>
              <w:left w:val="single" w:sz="2" w:space="0" w:color="auto"/>
              <w:bottom w:val="nil"/>
              <w:right w:val="single" w:sz="2" w:space="0" w:color="auto"/>
            </w:tcBorders>
          </w:tcPr>
          <w:p w14:paraId="13A521BE" w14:textId="77777777" w:rsidR="00FB01E4" w:rsidRDefault="008A0105">
            <w:pPr>
              <w:pStyle w:val="a3"/>
            </w:pPr>
            <w:r>
              <w:t>1.28.2.</w:t>
            </w:r>
          </w:p>
        </w:tc>
        <w:tc>
          <w:tcPr>
            <w:tcW w:w="2694" w:type="dxa"/>
            <w:tcBorders>
              <w:top w:val="single" w:sz="2" w:space="0" w:color="auto"/>
              <w:left w:val="single" w:sz="2" w:space="0" w:color="auto"/>
              <w:bottom w:val="nil"/>
              <w:right w:val="single" w:sz="2" w:space="0" w:color="auto"/>
            </w:tcBorders>
          </w:tcPr>
          <w:p w14:paraId="410C29A6" w14:textId="77777777" w:rsidR="00FB01E4" w:rsidRDefault="008A0105">
            <w:pPr>
              <w:pStyle w:val="a3"/>
            </w:pPr>
            <w:r>
              <w:t>Внесение изменений в муниципальные схемы размещения НТО (расширение перечня объектов)</w:t>
            </w:r>
          </w:p>
        </w:tc>
        <w:tc>
          <w:tcPr>
            <w:tcW w:w="1559" w:type="dxa"/>
            <w:tcBorders>
              <w:top w:val="nil"/>
              <w:left w:val="single" w:sz="2" w:space="0" w:color="auto"/>
              <w:bottom w:val="nil"/>
              <w:right w:val="single" w:sz="2" w:space="0" w:color="auto"/>
            </w:tcBorders>
          </w:tcPr>
          <w:p w14:paraId="0AA6A4EB" w14:textId="77777777" w:rsidR="00FB01E4" w:rsidRDefault="00FB01E4">
            <w:pPr>
              <w:pStyle w:val="a3"/>
            </w:pPr>
          </w:p>
        </w:tc>
        <w:tc>
          <w:tcPr>
            <w:tcW w:w="4112" w:type="dxa"/>
            <w:tcBorders>
              <w:top w:val="single" w:sz="2" w:space="0" w:color="auto"/>
              <w:left w:val="single" w:sz="2" w:space="0" w:color="auto"/>
              <w:bottom w:val="single" w:sz="2" w:space="0" w:color="auto"/>
              <w:right w:val="single" w:sz="2" w:space="0" w:color="auto"/>
            </w:tcBorders>
          </w:tcPr>
          <w:p w14:paraId="36117628" w14:textId="77777777" w:rsidR="00FB01E4" w:rsidRDefault="008A0105">
            <w:pPr>
              <w:pStyle w:val="a3"/>
            </w:pPr>
            <w:r>
              <w:t xml:space="preserve">Утверждение актуализированных муниципальных схем размещения НТО </w:t>
            </w:r>
          </w:p>
        </w:tc>
        <w:tc>
          <w:tcPr>
            <w:tcW w:w="1843" w:type="dxa"/>
            <w:tcBorders>
              <w:top w:val="nil"/>
              <w:left w:val="single" w:sz="2" w:space="0" w:color="auto"/>
              <w:bottom w:val="single" w:sz="2" w:space="0" w:color="auto"/>
              <w:right w:val="single" w:sz="2" w:space="0" w:color="auto"/>
            </w:tcBorders>
          </w:tcPr>
          <w:p w14:paraId="56EEAB81"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1D365EF0"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49E4E651" w14:textId="77777777" w:rsidR="00FB01E4" w:rsidRDefault="00FB01E4">
            <w:pPr>
              <w:pStyle w:val="a3"/>
            </w:pPr>
          </w:p>
        </w:tc>
        <w:tc>
          <w:tcPr>
            <w:tcW w:w="1701" w:type="dxa"/>
            <w:tcBorders>
              <w:top w:val="nil"/>
              <w:left w:val="single" w:sz="2" w:space="0" w:color="auto"/>
              <w:bottom w:val="single" w:sz="2" w:space="0" w:color="auto"/>
              <w:right w:val="single" w:sz="2" w:space="0" w:color="auto"/>
            </w:tcBorders>
          </w:tcPr>
          <w:p w14:paraId="6D64960D" w14:textId="77777777" w:rsidR="00FB01E4" w:rsidRDefault="00FB01E4">
            <w:pPr>
              <w:pStyle w:val="a3"/>
            </w:pPr>
          </w:p>
        </w:tc>
        <w:tc>
          <w:tcPr>
            <w:tcW w:w="1560" w:type="dxa"/>
            <w:tcBorders>
              <w:top w:val="nil"/>
              <w:left w:val="single" w:sz="2" w:space="0" w:color="auto"/>
              <w:bottom w:val="single" w:sz="2" w:space="0" w:color="auto"/>
              <w:right w:val="single" w:sz="2" w:space="0" w:color="auto"/>
            </w:tcBorders>
          </w:tcPr>
          <w:p w14:paraId="46DD6EC1" w14:textId="77777777" w:rsidR="00FB01E4" w:rsidRDefault="00FB01E4">
            <w:pPr>
              <w:pStyle w:val="a3"/>
            </w:pPr>
          </w:p>
        </w:tc>
        <w:tc>
          <w:tcPr>
            <w:tcW w:w="3261" w:type="dxa"/>
            <w:tcBorders>
              <w:top w:val="nil"/>
              <w:left w:val="single" w:sz="2" w:space="0" w:color="auto"/>
              <w:bottom w:val="nil"/>
              <w:right w:val="single" w:sz="2" w:space="0" w:color="auto"/>
            </w:tcBorders>
          </w:tcPr>
          <w:p w14:paraId="37EEA9AC"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59EFF0DE" w14:textId="77777777" w:rsidR="00FB01E4" w:rsidRDefault="008A0105">
            <w:pPr>
              <w:pStyle w:val="a3"/>
              <w:jc w:val="center"/>
            </w:pPr>
            <w:r>
              <w:t>ОМСУ (по согласованию)</w:t>
            </w:r>
          </w:p>
        </w:tc>
      </w:tr>
      <w:tr w:rsidR="005E4A72" w14:paraId="0CC4B284" w14:textId="77777777" w:rsidTr="005E4A72">
        <w:tc>
          <w:tcPr>
            <w:tcW w:w="851" w:type="dxa"/>
            <w:tcBorders>
              <w:top w:val="nil"/>
              <w:left w:val="single" w:sz="2" w:space="0" w:color="auto"/>
              <w:bottom w:val="single" w:sz="2" w:space="0" w:color="auto"/>
              <w:right w:val="single" w:sz="2" w:space="0" w:color="auto"/>
            </w:tcBorders>
          </w:tcPr>
          <w:p w14:paraId="260D15E5" w14:textId="77777777" w:rsidR="00FB01E4" w:rsidRDefault="00FB01E4">
            <w:pPr>
              <w:pStyle w:val="a3"/>
            </w:pPr>
          </w:p>
        </w:tc>
        <w:tc>
          <w:tcPr>
            <w:tcW w:w="2694" w:type="dxa"/>
            <w:tcBorders>
              <w:top w:val="nil"/>
              <w:left w:val="single" w:sz="2" w:space="0" w:color="auto"/>
              <w:bottom w:val="single" w:sz="2" w:space="0" w:color="auto"/>
              <w:right w:val="single" w:sz="2" w:space="0" w:color="auto"/>
            </w:tcBorders>
          </w:tcPr>
          <w:p w14:paraId="5F0DA6DD" w14:textId="77777777" w:rsidR="00FB01E4" w:rsidRDefault="00FB01E4">
            <w:pPr>
              <w:pStyle w:val="a3"/>
            </w:pPr>
          </w:p>
        </w:tc>
        <w:tc>
          <w:tcPr>
            <w:tcW w:w="1559" w:type="dxa"/>
            <w:tcBorders>
              <w:top w:val="nil"/>
              <w:left w:val="single" w:sz="2" w:space="0" w:color="auto"/>
              <w:bottom w:val="nil"/>
              <w:right w:val="single" w:sz="2" w:space="0" w:color="auto"/>
            </w:tcBorders>
          </w:tcPr>
          <w:p w14:paraId="29C760BA" w14:textId="77777777" w:rsidR="00FB01E4" w:rsidRDefault="00FB01E4">
            <w:pPr>
              <w:pStyle w:val="a3"/>
            </w:pPr>
          </w:p>
        </w:tc>
        <w:tc>
          <w:tcPr>
            <w:tcW w:w="4112" w:type="dxa"/>
            <w:tcBorders>
              <w:top w:val="single" w:sz="2" w:space="0" w:color="auto"/>
              <w:left w:val="single" w:sz="2" w:space="0" w:color="auto"/>
              <w:bottom w:val="single" w:sz="2" w:space="0" w:color="auto"/>
              <w:right w:val="single" w:sz="2" w:space="0" w:color="auto"/>
            </w:tcBorders>
          </w:tcPr>
          <w:p w14:paraId="60D67D62" w14:textId="77777777" w:rsidR="00FB01E4" w:rsidRDefault="008A0105">
            <w:pPr>
              <w:pStyle w:val="a3"/>
            </w:pPr>
            <w:r>
              <w:t xml:space="preserve">Количество нестационарных торговых объектов, включенных в муниципальные схемы размещения нестационарных торговых объектов, на территории Нижегородской области </w:t>
            </w:r>
          </w:p>
        </w:tc>
        <w:tc>
          <w:tcPr>
            <w:tcW w:w="1843" w:type="dxa"/>
            <w:tcBorders>
              <w:top w:val="single" w:sz="2" w:space="0" w:color="auto"/>
              <w:left w:val="single" w:sz="2" w:space="0" w:color="auto"/>
              <w:bottom w:val="nil"/>
              <w:right w:val="single" w:sz="2" w:space="0" w:color="auto"/>
            </w:tcBorders>
          </w:tcPr>
          <w:p w14:paraId="1F951330" w14:textId="77777777" w:rsidR="00FB01E4" w:rsidRDefault="008A0105">
            <w:pPr>
              <w:pStyle w:val="a3"/>
              <w:jc w:val="center"/>
            </w:pPr>
            <w:r>
              <w:t xml:space="preserve">3361 </w:t>
            </w:r>
          </w:p>
        </w:tc>
        <w:tc>
          <w:tcPr>
            <w:tcW w:w="1559" w:type="dxa"/>
            <w:tcBorders>
              <w:top w:val="single" w:sz="2" w:space="0" w:color="auto"/>
              <w:left w:val="single" w:sz="2" w:space="0" w:color="auto"/>
              <w:bottom w:val="nil"/>
              <w:right w:val="single" w:sz="2" w:space="0" w:color="auto"/>
            </w:tcBorders>
          </w:tcPr>
          <w:p w14:paraId="350DD235" w14:textId="77777777" w:rsidR="00FB01E4" w:rsidRDefault="008A0105">
            <w:pPr>
              <w:pStyle w:val="a3"/>
              <w:jc w:val="center"/>
            </w:pPr>
            <w:r>
              <w:t xml:space="preserve">3473 </w:t>
            </w:r>
          </w:p>
        </w:tc>
        <w:tc>
          <w:tcPr>
            <w:tcW w:w="1559" w:type="dxa"/>
            <w:tcBorders>
              <w:top w:val="single" w:sz="2" w:space="0" w:color="auto"/>
              <w:left w:val="single" w:sz="2" w:space="0" w:color="auto"/>
              <w:bottom w:val="nil"/>
              <w:right w:val="single" w:sz="2" w:space="0" w:color="auto"/>
            </w:tcBorders>
          </w:tcPr>
          <w:p w14:paraId="6E4616D0" w14:textId="77777777" w:rsidR="00FB01E4" w:rsidRDefault="008A0105">
            <w:pPr>
              <w:pStyle w:val="a3"/>
              <w:jc w:val="center"/>
            </w:pPr>
            <w:r>
              <w:t xml:space="preserve">3585 </w:t>
            </w:r>
          </w:p>
        </w:tc>
        <w:tc>
          <w:tcPr>
            <w:tcW w:w="1701" w:type="dxa"/>
            <w:tcBorders>
              <w:top w:val="single" w:sz="2" w:space="0" w:color="auto"/>
              <w:left w:val="single" w:sz="2" w:space="0" w:color="auto"/>
              <w:bottom w:val="nil"/>
              <w:right w:val="single" w:sz="2" w:space="0" w:color="auto"/>
            </w:tcBorders>
          </w:tcPr>
          <w:p w14:paraId="11E6286B" w14:textId="77777777" w:rsidR="00FB01E4" w:rsidRDefault="008A0105">
            <w:pPr>
              <w:pStyle w:val="a3"/>
              <w:jc w:val="center"/>
            </w:pPr>
            <w:r>
              <w:t xml:space="preserve">3697 </w:t>
            </w:r>
          </w:p>
        </w:tc>
        <w:tc>
          <w:tcPr>
            <w:tcW w:w="1560" w:type="dxa"/>
            <w:tcBorders>
              <w:top w:val="single" w:sz="2" w:space="0" w:color="auto"/>
              <w:left w:val="single" w:sz="2" w:space="0" w:color="auto"/>
              <w:bottom w:val="nil"/>
              <w:right w:val="single" w:sz="2" w:space="0" w:color="auto"/>
            </w:tcBorders>
          </w:tcPr>
          <w:p w14:paraId="45A95847" w14:textId="77777777" w:rsidR="00FB01E4" w:rsidRDefault="008A0105">
            <w:pPr>
              <w:pStyle w:val="a3"/>
              <w:jc w:val="center"/>
            </w:pPr>
            <w:r>
              <w:t xml:space="preserve">3697 </w:t>
            </w:r>
          </w:p>
        </w:tc>
        <w:tc>
          <w:tcPr>
            <w:tcW w:w="3261" w:type="dxa"/>
            <w:tcBorders>
              <w:top w:val="nil"/>
              <w:left w:val="single" w:sz="2" w:space="0" w:color="auto"/>
              <w:bottom w:val="nil"/>
              <w:right w:val="single" w:sz="2" w:space="0" w:color="auto"/>
            </w:tcBorders>
          </w:tcPr>
          <w:p w14:paraId="0CAC799B"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4FC1F2AB" w14:textId="77777777" w:rsidR="00FB01E4" w:rsidRDefault="008A0105">
            <w:pPr>
              <w:pStyle w:val="a3"/>
              <w:jc w:val="center"/>
            </w:pPr>
            <w:r>
              <w:t>Министерство промышленности, торговли и предпринимательства Нижегородской области</w:t>
            </w:r>
          </w:p>
          <w:p w14:paraId="5E876F46" w14:textId="77777777" w:rsidR="00FB01E4" w:rsidRDefault="00FB01E4">
            <w:pPr>
              <w:pStyle w:val="a3"/>
              <w:jc w:val="center"/>
            </w:pPr>
          </w:p>
        </w:tc>
      </w:tr>
      <w:tr w:rsidR="005E4A72" w14:paraId="46739845" w14:textId="77777777" w:rsidTr="005E4A72">
        <w:tc>
          <w:tcPr>
            <w:tcW w:w="851" w:type="dxa"/>
            <w:tcBorders>
              <w:top w:val="single" w:sz="2" w:space="0" w:color="auto"/>
              <w:left w:val="single" w:sz="2" w:space="0" w:color="auto"/>
              <w:bottom w:val="single" w:sz="2" w:space="0" w:color="auto"/>
              <w:right w:val="single" w:sz="2" w:space="0" w:color="auto"/>
            </w:tcBorders>
          </w:tcPr>
          <w:p w14:paraId="71011C82" w14:textId="77777777" w:rsidR="00FB01E4" w:rsidRDefault="008A0105">
            <w:pPr>
              <w:pStyle w:val="a3"/>
            </w:pPr>
            <w:r>
              <w:t>1.28.3.</w:t>
            </w:r>
          </w:p>
        </w:tc>
        <w:tc>
          <w:tcPr>
            <w:tcW w:w="2694" w:type="dxa"/>
            <w:tcBorders>
              <w:top w:val="single" w:sz="2" w:space="0" w:color="auto"/>
              <w:left w:val="single" w:sz="2" w:space="0" w:color="auto"/>
              <w:bottom w:val="single" w:sz="2" w:space="0" w:color="auto"/>
              <w:right w:val="single" w:sz="2" w:space="0" w:color="auto"/>
            </w:tcBorders>
          </w:tcPr>
          <w:p w14:paraId="52AFAE06" w14:textId="77777777" w:rsidR="00FB01E4" w:rsidRDefault="008A0105">
            <w:pPr>
              <w:pStyle w:val="a3"/>
            </w:pPr>
            <w:r>
              <w:t>Проведение выставок/ярмарок, включая организацию дополнительных площадок "Покупайте нижегородское" (освобождение нижегородских сельхозтоваропроизводителей от платы за их использование)</w:t>
            </w:r>
          </w:p>
        </w:tc>
        <w:tc>
          <w:tcPr>
            <w:tcW w:w="1559" w:type="dxa"/>
            <w:tcBorders>
              <w:top w:val="nil"/>
              <w:left w:val="single" w:sz="2" w:space="0" w:color="auto"/>
              <w:bottom w:val="nil"/>
              <w:right w:val="single" w:sz="2" w:space="0" w:color="auto"/>
            </w:tcBorders>
          </w:tcPr>
          <w:p w14:paraId="38B3ED54" w14:textId="77777777" w:rsidR="00FB01E4" w:rsidRDefault="00FB01E4">
            <w:pPr>
              <w:pStyle w:val="a3"/>
            </w:pPr>
          </w:p>
        </w:tc>
        <w:tc>
          <w:tcPr>
            <w:tcW w:w="4112" w:type="dxa"/>
            <w:tcBorders>
              <w:top w:val="single" w:sz="2" w:space="0" w:color="auto"/>
              <w:left w:val="single" w:sz="2" w:space="0" w:color="auto"/>
              <w:bottom w:val="nil"/>
              <w:right w:val="single" w:sz="2" w:space="0" w:color="auto"/>
            </w:tcBorders>
          </w:tcPr>
          <w:p w14:paraId="69A47E7D" w14:textId="77777777" w:rsidR="00FB01E4" w:rsidRDefault="008A0105">
            <w:pPr>
              <w:pStyle w:val="a3"/>
            </w:pPr>
            <w:r>
              <w:t>Государственная программа "Развитие предпринимательства Нижегородской области", (утвержденная постановлением Правительства Нижегородской области от 14 29 апреля 2014 г. № 290).</w:t>
            </w:r>
          </w:p>
        </w:tc>
        <w:tc>
          <w:tcPr>
            <w:tcW w:w="1843" w:type="dxa"/>
            <w:tcBorders>
              <w:top w:val="nil"/>
              <w:left w:val="single" w:sz="2" w:space="0" w:color="auto"/>
              <w:bottom w:val="single" w:sz="2" w:space="0" w:color="auto"/>
              <w:right w:val="single" w:sz="2" w:space="0" w:color="auto"/>
            </w:tcBorders>
          </w:tcPr>
          <w:p w14:paraId="66956C7B"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0D6F9A2E"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0D7A94FB" w14:textId="77777777" w:rsidR="00FB01E4" w:rsidRDefault="00FB01E4">
            <w:pPr>
              <w:pStyle w:val="a3"/>
            </w:pPr>
          </w:p>
        </w:tc>
        <w:tc>
          <w:tcPr>
            <w:tcW w:w="1701" w:type="dxa"/>
            <w:tcBorders>
              <w:top w:val="nil"/>
              <w:left w:val="single" w:sz="2" w:space="0" w:color="auto"/>
              <w:bottom w:val="single" w:sz="2" w:space="0" w:color="auto"/>
              <w:right w:val="single" w:sz="2" w:space="0" w:color="auto"/>
            </w:tcBorders>
          </w:tcPr>
          <w:p w14:paraId="32B2127D" w14:textId="77777777" w:rsidR="00FB01E4" w:rsidRDefault="00FB01E4">
            <w:pPr>
              <w:pStyle w:val="a3"/>
            </w:pPr>
          </w:p>
        </w:tc>
        <w:tc>
          <w:tcPr>
            <w:tcW w:w="1560" w:type="dxa"/>
            <w:tcBorders>
              <w:top w:val="nil"/>
              <w:left w:val="single" w:sz="2" w:space="0" w:color="auto"/>
              <w:bottom w:val="single" w:sz="2" w:space="0" w:color="auto"/>
              <w:right w:val="single" w:sz="2" w:space="0" w:color="auto"/>
            </w:tcBorders>
          </w:tcPr>
          <w:p w14:paraId="747C0CD0" w14:textId="77777777" w:rsidR="00FB01E4" w:rsidRDefault="00FB01E4">
            <w:pPr>
              <w:pStyle w:val="a3"/>
            </w:pPr>
          </w:p>
        </w:tc>
        <w:tc>
          <w:tcPr>
            <w:tcW w:w="3261" w:type="dxa"/>
            <w:tcBorders>
              <w:top w:val="nil"/>
              <w:left w:val="single" w:sz="2" w:space="0" w:color="auto"/>
              <w:bottom w:val="nil"/>
              <w:right w:val="single" w:sz="2" w:space="0" w:color="auto"/>
            </w:tcBorders>
          </w:tcPr>
          <w:p w14:paraId="56048BBC"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07719506" w14:textId="77777777" w:rsidR="00FB01E4" w:rsidRDefault="008A0105">
            <w:pPr>
              <w:pStyle w:val="a3"/>
              <w:jc w:val="center"/>
            </w:pPr>
            <w:r>
              <w:t>Министерство промышленности, торговли и предпринимательства Нижегородской области,</w:t>
            </w:r>
          </w:p>
          <w:p w14:paraId="2B6EC5F9" w14:textId="77777777" w:rsidR="00FB01E4" w:rsidRDefault="008A0105">
            <w:pPr>
              <w:pStyle w:val="a3"/>
              <w:jc w:val="center"/>
            </w:pPr>
            <w:r>
              <w:t>министерство сельского хозяйства и продовольственных ресурсов Нижегородской области,</w:t>
            </w:r>
          </w:p>
          <w:p w14:paraId="53AD9D2D" w14:textId="77777777" w:rsidR="00FB01E4" w:rsidRDefault="008A0105">
            <w:pPr>
              <w:pStyle w:val="a3"/>
              <w:jc w:val="center"/>
            </w:pPr>
            <w:r>
              <w:t>ОМСУ (по согласованию)</w:t>
            </w:r>
          </w:p>
        </w:tc>
      </w:tr>
      <w:tr w:rsidR="005E4A72" w14:paraId="14748E9A" w14:textId="77777777" w:rsidTr="005E4A72">
        <w:tc>
          <w:tcPr>
            <w:tcW w:w="851" w:type="dxa"/>
            <w:tcBorders>
              <w:top w:val="single" w:sz="2" w:space="0" w:color="auto"/>
              <w:left w:val="single" w:sz="2" w:space="0" w:color="auto"/>
              <w:bottom w:val="single" w:sz="2" w:space="0" w:color="auto"/>
              <w:right w:val="single" w:sz="2" w:space="0" w:color="auto"/>
            </w:tcBorders>
          </w:tcPr>
          <w:p w14:paraId="5BA56F7F" w14:textId="77777777" w:rsidR="00FB01E4" w:rsidRDefault="008A0105">
            <w:pPr>
              <w:pStyle w:val="a3"/>
            </w:pPr>
            <w:r>
              <w:t>1.28.4.</w:t>
            </w:r>
          </w:p>
        </w:tc>
        <w:tc>
          <w:tcPr>
            <w:tcW w:w="2694" w:type="dxa"/>
            <w:tcBorders>
              <w:top w:val="single" w:sz="2" w:space="0" w:color="auto"/>
              <w:left w:val="single" w:sz="2" w:space="0" w:color="auto"/>
              <w:bottom w:val="single" w:sz="2" w:space="0" w:color="auto"/>
              <w:right w:val="single" w:sz="2" w:space="0" w:color="auto"/>
            </w:tcBorders>
          </w:tcPr>
          <w:p w14:paraId="74B35292" w14:textId="77777777" w:rsidR="00FB01E4" w:rsidRDefault="008A0105">
            <w:pPr>
              <w:pStyle w:val="a3"/>
            </w:pPr>
            <w: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розничной торговли (выхода с рынка), и их устранение </w:t>
            </w:r>
          </w:p>
        </w:tc>
        <w:tc>
          <w:tcPr>
            <w:tcW w:w="1559" w:type="dxa"/>
            <w:tcBorders>
              <w:top w:val="nil"/>
              <w:left w:val="single" w:sz="2" w:space="0" w:color="auto"/>
              <w:bottom w:val="single" w:sz="2" w:space="0" w:color="auto"/>
              <w:right w:val="single" w:sz="2" w:space="0" w:color="auto"/>
            </w:tcBorders>
          </w:tcPr>
          <w:p w14:paraId="1E739969" w14:textId="77777777" w:rsidR="00FB01E4" w:rsidRDefault="00FB01E4">
            <w:pPr>
              <w:pStyle w:val="a3"/>
            </w:pPr>
          </w:p>
        </w:tc>
        <w:tc>
          <w:tcPr>
            <w:tcW w:w="4112" w:type="dxa"/>
            <w:tcBorders>
              <w:top w:val="nil"/>
              <w:left w:val="single" w:sz="2" w:space="0" w:color="auto"/>
              <w:bottom w:val="single" w:sz="2" w:space="0" w:color="auto"/>
              <w:right w:val="single" w:sz="2" w:space="0" w:color="auto"/>
            </w:tcBorders>
          </w:tcPr>
          <w:p w14:paraId="53D11A0D" w14:textId="77777777" w:rsidR="00FB01E4" w:rsidRDefault="00FB01E4">
            <w:pPr>
              <w:pStyle w:val="a3"/>
            </w:pPr>
          </w:p>
        </w:tc>
        <w:tc>
          <w:tcPr>
            <w:tcW w:w="1843" w:type="dxa"/>
            <w:tcBorders>
              <w:top w:val="single" w:sz="2" w:space="0" w:color="auto"/>
              <w:left w:val="single" w:sz="2" w:space="0" w:color="auto"/>
              <w:bottom w:val="single" w:sz="2" w:space="0" w:color="auto"/>
              <w:right w:val="single" w:sz="2" w:space="0" w:color="auto"/>
            </w:tcBorders>
          </w:tcPr>
          <w:p w14:paraId="17E13473" w14:textId="77777777" w:rsidR="00FB01E4" w:rsidRDefault="008A0105">
            <w:pPr>
              <w:pStyle w:val="a3"/>
              <w:jc w:val="center"/>
            </w:pPr>
            <w:r>
              <w:t xml:space="preserve">1 </w:t>
            </w:r>
          </w:p>
        </w:tc>
        <w:tc>
          <w:tcPr>
            <w:tcW w:w="1559" w:type="dxa"/>
            <w:tcBorders>
              <w:top w:val="single" w:sz="2" w:space="0" w:color="auto"/>
              <w:left w:val="single" w:sz="2" w:space="0" w:color="auto"/>
              <w:bottom w:val="single" w:sz="2" w:space="0" w:color="auto"/>
              <w:right w:val="single" w:sz="2" w:space="0" w:color="auto"/>
            </w:tcBorders>
          </w:tcPr>
          <w:p w14:paraId="35A5DD72" w14:textId="77777777" w:rsidR="00FB01E4" w:rsidRDefault="008A0105">
            <w:pPr>
              <w:pStyle w:val="a3"/>
              <w:jc w:val="center"/>
            </w:pPr>
            <w:r>
              <w:t xml:space="preserve">1 </w:t>
            </w:r>
          </w:p>
        </w:tc>
        <w:tc>
          <w:tcPr>
            <w:tcW w:w="1559" w:type="dxa"/>
            <w:tcBorders>
              <w:top w:val="single" w:sz="2" w:space="0" w:color="auto"/>
              <w:left w:val="single" w:sz="2" w:space="0" w:color="auto"/>
              <w:bottom w:val="single" w:sz="2" w:space="0" w:color="auto"/>
              <w:right w:val="single" w:sz="2" w:space="0" w:color="auto"/>
            </w:tcBorders>
          </w:tcPr>
          <w:p w14:paraId="372D24B3" w14:textId="77777777" w:rsidR="00FB01E4" w:rsidRDefault="008A0105">
            <w:pPr>
              <w:pStyle w:val="a3"/>
              <w:jc w:val="center"/>
            </w:pPr>
            <w:r>
              <w:t xml:space="preserve">1 </w:t>
            </w:r>
          </w:p>
        </w:tc>
        <w:tc>
          <w:tcPr>
            <w:tcW w:w="1701" w:type="dxa"/>
            <w:tcBorders>
              <w:top w:val="single" w:sz="2" w:space="0" w:color="auto"/>
              <w:left w:val="single" w:sz="2" w:space="0" w:color="auto"/>
              <w:bottom w:val="single" w:sz="2" w:space="0" w:color="auto"/>
              <w:right w:val="single" w:sz="2" w:space="0" w:color="auto"/>
            </w:tcBorders>
          </w:tcPr>
          <w:p w14:paraId="59E5A90A" w14:textId="77777777" w:rsidR="00FB01E4" w:rsidRDefault="008A0105">
            <w:pPr>
              <w:pStyle w:val="a3"/>
              <w:jc w:val="center"/>
            </w:pPr>
            <w:r>
              <w:t xml:space="preserve">1 </w:t>
            </w:r>
          </w:p>
        </w:tc>
        <w:tc>
          <w:tcPr>
            <w:tcW w:w="1560" w:type="dxa"/>
            <w:tcBorders>
              <w:top w:val="single" w:sz="2" w:space="0" w:color="auto"/>
              <w:left w:val="single" w:sz="2" w:space="0" w:color="auto"/>
              <w:bottom w:val="single" w:sz="2" w:space="0" w:color="auto"/>
              <w:right w:val="single" w:sz="2" w:space="0" w:color="auto"/>
            </w:tcBorders>
          </w:tcPr>
          <w:p w14:paraId="5A92BF72" w14:textId="77777777" w:rsidR="00FB01E4" w:rsidRDefault="008A0105">
            <w:pPr>
              <w:pStyle w:val="a3"/>
              <w:jc w:val="center"/>
            </w:pPr>
            <w:r>
              <w:t xml:space="preserve">1 </w:t>
            </w:r>
          </w:p>
        </w:tc>
        <w:tc>
          <w:tcPr>
            <w:tcW w:w="3261" w:type="dxa"/>
            <w:tcBorders>
              <w:top w:val="nil"/>
              <w:left w:val="single" w:sz="2" w:space="0" w:color="auto"/>
              <w:bottom w:val="single" w:sz="2" w:space="0" w:color="auto"/>
              <w:right w:val="single" w:sz="2" w:space="0" w:color="auto"/>
            </w:tcBorders>
          </w:tcPr>
          <w:p w14:paraId="4AC757F3" w14:textId="77777777" w:rsidR="00FB01E4" w:rsidRDefault="00FB01E4">
            <w:pPr>
              <w:pStyle w:val="a3"/>
            </w:pPr>
          </w:p>
        </w:tc>
        <w:tc>
          <w:tcPr>
            <w:tcW w:w="2549" w:type="dxa"/>
            <w:tcBorders>
              <w:top w:val="single" w:sz="2" w:space="0" w:color="auto"/>
              <w:left w:val="single" w:sz="2" w:space="0" w:color="auto"/>
              <w:bottom w:val="single" w:sz="2" w:space="0" w:color="auto"/>
              <w:right w:val="single" w:sz="2" w:space="0" w:color="auto"/>
            </w:tcBorders>
          </w:tcPr>
          <w:p w14:paraId="5C85CF74"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FB01E4" w14:paraId="5FD4B411" w14:textId="77777777" w:rsidTr="005E4A72">
        <w:tc>
          <w:tcPr>
            <w:tcW w:w="851" w:type="dxa"/>
            <w:tcBorders>
              <w:top w:val="single" w:sz="2" w:space="0" w:color="auto"/>
              <w:left w:val="single" w:sz="2" w:space="0" w:color="auto"/>
              <w:bottom w:val="single" w:sz="2" w:space="0" w:color="auto"/>
              <w:right w:val="single" w:sz="2" w:space="0" w:color="auto"/>
            </w:tcBorders>
          </w:tcPr>
          <w:p w14:paraId="568F6E47" w14:textId="77777777" w:rsidR="00FB01E4" w:rsidRDefault="008A0105">
            <w:pPr>
              <w:pStyle w:val="a3"/>
            </w:pPr>
            <w:r>
              <w:t>1.29.</w:t>
            </w:r>
          </w:p>
        </w:tc>
        <w:tc>
          <w:tcPr>
            <w:tcW w:w="22397" w:type="dxa"/>
            <w:gridSpan w:val="10"/>
            <w:tcBorders>
              <w:top w:val="single" w:sz="2" w:space="0" w:color="auto"/>
              <w:left w:val="single" w:sz="2" w:space="0" w:color="auto"/>
              <w:bottom w:val="single" w:sz="2" w:space="0" w:color="auto"/>
              <w:right w:val="single" w:sz="2" w:space="0" w:color="auto"/>
            </w:tcBorders>
          </w:tcPr>
          <w:p w14:paraId="57868CCF" w14:textId="77777777" w:rsidR="00FB01E4" w:rsidRDefault="008A0105">
            <w:pPr>
              <w:pStyle w:val="a3"/>
            </w:pPr>
            <w:r>
              <w:t xml:space="preserve">Мероприятия, направленные на развитие конкуренции в агропромышленном комплексе </w:t>
            </w:r>
          </w:p>
        </w:tc>
      </w:tr>
      <w:tr w:rsidR="005E4A72" w14:paraId="116C963F" w14:textId="77777777" w:rsidTr="005E4A72">
        <w:tc>
          <w:tcPr>
            <w:tcW w:w="851" w:type="dxa"/>
            <w:tcBorders>
              <w:top w:val="single" w:sz="2" w:space="0" w:color="auto"/>
              <w:left w:val="single" w:sz="2" w:space="0" w:color="auto"/>
              <w:bottom w:val="single" w:sz="2" w:space="0" w:color="auto"/>
              <w:right w:val="single" w:sz="2" w:space="0" w:color="auto"/>
            </w:tcBorders>
          </w:tcPr>
          <w:p w14:paraId="7E0CEC54" w14:textId="77777777" w:rsidR="00FB01E4" w:rsidRDefault="008A0105">
            <w:pPr>
              <w:pStyle w:val="a3"/>
            </w:pPr>
            <w:r>
              <w:t>1.29.</w:t>
            </w:r>
            <w:r>
              <w:lastRenderedPageBreak/>
              <w:t>1.</w:t>
            </w:r>
          </w:p>
        </w:tc>
        <w:tc>
          <w:tcPr>
            <w:tcW w:w="2694" w:type="dxa"/>
            <w:tcBorders>
              <w:top w:val="single" w:sz="2" w:space="0" w:color="auto"/>
              <w:left w:val="single" w:sz="2" w:space="0" w:color="auto"/>
              <w:bottom w:val="single" w:sz="2" w:space="0" w:color="auto"/>
              <w:right w:val="single" w:sz="2" w:space="0" w:color="auto"/>
            </w:tcBorders>
          </w:tcPr>
          <w:p w14:paraId="50D351E5" w14:textId="77777777" w:rsidR="00FB01E4" w:rsidRDefault="008A0105">
            <w:pPr>
              <w:pStyle w:val="a3"/>
            </w:pPr>
            <w:r>
              <w:lastRenderedPageBreak/>
              <w:t xml:space="preserve">Разработка и </w:t>
            </w:r>
            <w:r>
              <w:lastRenderedPageBreak/>
              <w:t xml:space="preserve">принятие нормативного правового акта, определяющего порядок подачи заявления на получение субсидий сельскохозяйственными товаропроизводителями в электронном виде через информационную систему </w:t>
            </w:r>
          </w:p>
        </w:tc>
        <w:tc>
          <w:tcPr>
            <w:tcW w:w="1559" w:type="dxa"/>
            <w:tcBorders>
              <w:top w:val="single" w:sz="2" w:space="0" w:color="auto"/>
              <w:left w:val="single" w:sz="2" w:space="0" w:color="auto"/>
              <w:bottom w:val="single" w:sz="2" w:space="0" w:color="auto"/>
              <w:right w:val="single" w:sz="2" w:space="0" w:color="auto"/>
            </w:tcBorders>
          </w:tcPr>
          <w:p w14:paraId="55F98FF0" w14:textId="77777777" w:rsidR="00FB01E4" w:rsidRDefault="008A0105">
            <w:pPr>
              <w:pStyle w:val="a3"/>
            </w:pPr>
            <w:r>
              <w:lastRenderedPageBreak/>
              <w:t xml:space="preserve">2022 -2025 </w:t>
            </w:r>
            <w:r>
              <w:lastRenderedPageBreak/>
              <w:t xml:space="preserve">года </w:t>
            </w:r>
          </w:p>
        </w:tc>
        <w:tc>
          <w:tcPr>
            <w:tcW w:w="4112" w:type="dxa"/>
            <w:tcBorders>
              <w:top w:val="single" w:sz="2" w:space="0" w:color="auto"/>
              <w:left w:val="single" w:sz="2" w:space="0" w:color="auto"/>
              <w:bottom w:val="single" w:sz="2" w:space="0" w:color="auto"/>
              <w:right w:val="single" w:sz="2" w:space="0" w:color="auto"/>
            </w:tcBorders>
          </w:tcPr>
          <w:p w14:paraId="6213CA8B" w14:textId="77777777" w:rsidR="00FB01E4" w:rsidRDefault="008A0105">
            <w:pPr>
              <w:pStyle w:val="a3"/>
            </w:pPr>
            <w:r>
              <w:lastRenderedPageBreak/>
              <w:t xml:space="preserve">Нормативный правовой акт </w:t>
            </w:r>
          </w:p>
        </w:tc>
        <w:tc>
          <w:tcPr>
            <w:tcW w:w="1843" w:type="dxa"/>
            <w:tcBorders>
              <w:top w:val="single" w:sz="2" w:space="0" w:color="auto"/>
              <w:left w:val="single" w:sz="2" w:space="0" w:color="auto"/>
              <w:bottom w:val="single" w:sz="2" w:space="0" w:color="auto"/>
              <w:right w:val="single" w:sz="2" w:space="0" w:color="auto"/>
            </w:tcBorders>
          </w:tcPr>
          <w:p w14:paraId="2C4E26F7" w14:textId="77777777" w:rsidR="00FB01E4" w:rsidRDefault="00FB01E4">
            <w:pPr>
              <w:pStyle w:val="a3"/>
            </w:pPr>
          </w:p>
        </w:tc>
        <w:tc>
          <w:tcPr>
            <w:tcW w:w="1559" w:type="dxa"/>
            <w:tcBorders>
              <w:top w:val="single" w:sz="2" w:space="0" w:color="auto"/>
              <w:left w:val="single" w:sz="2" w:space="0" w:color="auto"/>
              <w:bottom w:val="single" w:sz="2" w:space="0" w:color="auto"/>
              <w:right w:val="single" w:sz="2" w:space="0" w:color="auto"/>
            </w:tcBorders>
          </w:tcPr>
          <w:p w14:paraId="4D399DDB" w14:textId="77777777" w:rsidR="00FB01E4" w:rsidRDefault="00FB01E4">
            <w:pPr>
              <w:pStyle w:val="a3"/>
            </w:pPr>
          </w:p>
        </w:tc>
        <w:tc>
          <w:tcPr>
            <w:tcW w:w="1559" w:type="dxa"/>
            <w:tcBorders>
              <w:top w:val="single" w:sz="2" w:space="0" w:color="auto"/>
              <w:left w:val="single" w:sz="2" w:space="0" w:color="auto"/>
              <w:bottom w:val="single" w:sz="2" w:space="0" w:color="auto"/>
              <w:right w:val="single" w:sz="2" w:space="0" w:color="auto"/>
            </w:tcBorders>
          </w:tcPr>
          <w:p w14:paraId="3669C961" w14:textId="77777777" w:rsidR="00FB01E4" w:rsidRDefault="00FB01E4">
            <w:pPr>
              <w:pStyle w:val="a3"/>
            </w:pPr>
          </w:p>
        </w:tc>
        <w:tc>
          <w:tcPr>
            <w:tcW w:w="1701" w:type="dxa"/>
            <w:tcBorders>
              <w:top w:val="single" w:sz="2" w:space="0" w:color="auto"/>
              <w:left w:val="single" w:sz="2" w:space="0" w:color="auto"/>
              <w:bottom w:val="single" w:sz="2" w:space="0" w:color="auto"/>
              <w:right w:val="single" w:sz="2" w:space="0" w:color="auto"/>
            </w:tcBorders>
          </w:tcPr>
          <w:p w14:paraId="135F5A85" w14:textId="77777777" w:rsidR="00FB01E4" w:rsidRDefault="00FB01E4">
            <w:pPr>
              <w:pStyle w:val="a3"/>
            </w:pPr>
          </w:p>
        </w:tc>
        <w:tc>
          <w:tcPr>
            <w:tcW w:w="1560" w:type="dxa"/>
            <w:tcBorders>
              <w:top w:val="single" w:sz="2" w:space="0" w:color="auto"/>
              <w:left w:val="single" w:sz="2" w:space="0" w:color="auto"/>
              <w:bottom w:val="single" w:sz="2" w:space="0" w:color="auto"/>
              <w:right w:val="single" w:sz="2" w:space="0" w:color="auto"/>
            </w:tcBorders>
          </w:tcPr>
          <w:p w14:paraId="4C205058" w14:textId="77777777" w:rsidR="00FB01E4" w:rsidRDefault="00FB01E4">
            <w:pPr>
              <w:pStyle w:val="a3"/>
            </w:pPr>
          </w:p>
        </w:tc>
        <w:tc>
          <w:tcPr>
            <w:tcW w:w="3261" w:type="dxa"/>
            <w:tcBorders>
              <w:top w:val="single" w:sz="2" w:space="0" w:color="auto"/>
              <w:left w:val="single" w:sz="2" w:space="0" w:color="auto"/>
              <w:bottom w:val="nil"/>
              <w:right w:val="single" w:sz="2" w:space="0" w:color="auto"/>
            </w:tcBorders>
          </w:tcPr>
          <w:p w14:paraId="0EB72A5F" w14:textId="77777777" w:rsidR="00FB01E4" w:rsidRDefault="008A0105">
            <w:pPr>
              <w:pStyle w:val="a3"/>
            </w:pPr>
            <w:r>
              <w:t xml:space="preserve">Обеспечение равного </w:t>
            </w:r>
            <w:r>
              <w:lastRenderedPageBreak/>
              <w:t>доступа сельскохозяйственных производителей к мерам поддержки</w:t>
            </w:r>
          </w:p>
          <w:p w14:paraId="23E12F4B" w14:textId="77777777" w:rsidR="00FB01E4" w:rsidRDefault="00FB01E4">
            <w:pPr>
              <w:pStyle w:val="a3"/>
            </w:pPr>
          </w:p>
          <w:p w14:paraId="10E00D3E" w14:textId="77777777" w:rsidR="00FB01E4" w:rsidRDefault="008A0105">
            <w:pPr>
              <w:pStyle w:val="a3"/>
            </w:pPr>
            <w:r>
              <w:t xml:space="preserve">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получивших субсидии </w:t>
            </w:r>
          </w:p>
        </w:tc>
        <w:tc>
          <w:tcPr>
            <w:tcW w:w="2549" w:type="dxa"/>
            <w:tcBorders>
              <w:top w:val="single" w:sz="2" w:space="0" w:color="auto"/>
              <w:left w:val="single" w:sz="2" w:space="0" w:color="auto"/>
              <w:bottom w:val="nil"/>
              <w:right w:val="single" w:sz="2" w:space="0" w:color="auto"/>
            </w:tcBorders>
          </w:tcPr>
          <w:p w14:paraId="7E68B173" w14:textId="77777777" w:rsidR="00FB01E4" w:rsidRDefault="008A0105">
            <w:pPr>
              <w:pStyle w:val="a3"/>
              <w:jc w:val="center"/>
            </w:pPr>
            <w:r>
              <w:lastRenderedPageBreak/>
              <w:t xml:space="preserve">Министерство </w:t>
            </w:r>
            <w:r>
              <w:lastRenderedPageBreak/>
              <w:t xml:space="preserve">сельского хозяйства и продовольственных ресурсов Нижегородской области </w:t>
            </w:r>
          </w:p>
        </w:tc>
      </w:tr>
      <w:tr w:rsidR="005E4A72" w14:paraId="1E59CA5D" w14:textId="77777777" w:rsidTr="005E4A72">
        <w:tc>
          <w:tcPr>
            <w:tcW w:w="851" w:type="dxa"/>
            <w:tcBorders>
              <w:top w:val="single" w:sz="2" w:space="0" w:color="auto"/>
              <w:left w:val="single" w:sz="2" w:space="0" w:color="auto"/>
              <w:bottom w:val="single" w:sz="2" w:space="0" w:color="auto"/>
              <w:right w:val="single" w:sz="2" w:space="0" w:color="auto"/>
            </w:tcBorders>
          </w:tcPr>
          <w:p w14:paraId="0DCC9FF8" w14:textId="77777777" w:rsidR="00FB01E4" w:rsidRDefault="008A0105">
            <w:pPr>
              <w:pStyle w:val="a3"/>
            </w:pPr>
            <w:r>
              <w:lastRenderedPageBreak/>
              <w:t>1.29.2.</w:t>
            </w:r>
          </w:p>
        </w:tc>
        <w:tc>
          <w:tcPr>
            <w:tcW w:w="2694" w:type="dxa"/>
            <w:tcBorders>
              <w:top w:val="single" w:sz="2" w:space="0" w:color="auto"/>
              <w:left w:val="single" w:sz="2" w:space="0" w:color="auto"/>
              <w:bottom w:val="single" w:sz="2" w:space="0" w:color="auto"/>
              <w:right w:val="single" w:sz="2" w:space="0" w:color="auto"/>
            </w:tcBorders>
          </w:tcPr>
          <w:p w14:paraId="7E219F98" w14:textId="77777777" w:rsidR="00FB01E4" w:rsidRDefault="008A0105">
            <w:pPr>
              <w:pStyle w:val="a3"/>
            </w:pPr>
            <w:r>
              <w:t xml:space="preserve">Создание возможности подачи заявления на получение субсидий сельскохозяйственными товаропроизводителями в электронном виде через информационную систему </w:t>
            </w:r>
          </w:p>
        </w:tc>
        <w:tc>
          <w:tcPr>
            <w:tcW w:w="1559" w:type="dxa"/>
            <w:tcBorders>
              <w:top w:val="single" w:sz="2" w:space="0" w:color="auto"/>
              <w:left w:val="single" w:sz="2" w:space="0" w:color="auto"/>
              <w:bottom w:val="single" w:sz="2" w:space="0" w:color="auto"/>
              <w:right w:val="single" w:sz="2" w:space="0" w:color="auto"/>
            </w:tcBorders>
          </w:tcPr>
          <w:p w14:paraId="6AF47464"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3F220901" w14:textId="77777777" w:rsidR="00FB01E4" w:rsidRDefault="008A0105">
            <w:pPr>
              <w:pStyle w:val="a3"/>
            </w:pPr>
            <w:r>
              <w:t>Доля государственных поддержек с возможностью подачи заявлений на получение субсидий сельскохозяйственными товаропроизводителями в электронном виде через информационную систему в общем количестве государственных поддержек, %</w:t>
            </w:r>
          </w:p>
        </w:tc>
        <w:tc>
          <w:tcPr>
            <w:tcW w:w="1843" w:type="dxa"/>
            <w:tcBorders>
              <w:top w:val="single" w:sz="2" w:space="0" w:color="auto"/>
              <w:left w:val="single" w:sz="2" w:space="0" w:color="auto"/>
              <w:bottom w:val="nil"/>
              <w:right w:val="single" w:sz="2" w:space="0" w:color="auto"/>
            </w:tcBorders>
          </w:tcPr>
          <w:p w14:paraId="17C03BC4" w14:textId="77777777" w:rsidR="00FB01E4" w:rsidRDefault="008A0105">
            <w:pPr>
              <w:pStyle w:val="a3"/>
              <w:jc w:val="center"/>
            </w:pPr>
            <w:r>
              <w:t xml:space="preserve">0 </w:t>
            </w:r>
          </w:p>
        </w:tc>
        <w:tc>
          <w:tcPr>
            <w:tcW w:w="1559" w:type="dxa"/>
            <w:tcBorders>
              <w:top w:val="single" w:sz="2" w:space="0" w:color="auto"/>
              <w:left w:val="single" w:sz="2" w:space="0" w:color="auto"/>
              <w:bottom w:val="nil"/>
              <w:right w:val="single" w:sz="2" w:space="0" w:color="auto"/>
            </w:tcBorders>
          </w:tcPr>
          <w:p w14:paraId="44C17DDC" w14:textId="77777777" w:rsidR="00FB01E4" w:rsidRDefault="008A0105">
            <w:pPr>
              <w:pStyle w:val="a3"/>
              <w:jc w:val="center"/>
            </w:pPr>
            <w:r>
              <w:t xml:space="preserve">10 </w:t>
            </w:r>
          </w:p>
        </w:tc>
        <w:tc>
          <w:tcPr>
            <w:tcW w:w="1559" w:type="dxa"/>
            <w:tcBorders>
              <w:top w:val="single" w:sz="2" w:space="0" w:color="auto"/>
              <w:left w:val="single" w:sz="2" w:space="0" w:color="auto"/>
              <w:bottom w:val="nil"/>
              <w:right w:val="single" w:sz="2" w:space="0" w:color="auto"/>
            </w:tcBorders>
          </w:tcPr>
          <w:p w14:paraId="4E06287A" w14:textId="77777777" w:rsidR="00FB01E4" w:rsidRDefault="008A0105">
            <w:pPr>
              <w:pStyle w:val="a3"/>
              <w:jc w:val="center"/>
            </w:pPr>
            <w:r>
              <w:t xml:space="preserve">30 </w:t>
            </w:r>
          </w:p>
        </w:tc>
        <w:tc>
          <w:tcPr>
            <w:tcW w:w="1701" w:type="dxa"/>
            <w:tcBorders>
              <w:top w:val="single" w:sz="2" w:space="0" w:color="auto"/>
              <w:left w:val="single" w:sz="2" w:space="0" w:color="auto"/>
              <w:bottom w:val="nil"/>
              <w:right w:val="single" w:sz="2" w:space="0" w:color="auto"/>
            </w:tcBorders>
          </w:tcPr>
          <w:p w14:paraId="5D4BBC11" w14:textId="77777777" w:rsidR="00FB01E4" w:rsidRDefault="008A0105">
            <w:pPr>
              <w:pStyle w:val="a3"/>
              <w:jc w:val="center"/>
            </w:pPr>
            <w:r>
              <w:t xml:space="preserve">65 </w:t>
            </w:r>
          </w:p>
        </w:tc>
        <w:tc>
          <w:tcPr>
            <w:tcW w:w="1560" w:type="dxa"/>
            <w:tcBorders>
              <w:top w:val="single" w:sz="2" w:space="0" w:color="auto"/>
              <w:left w:val="single" w:sz="2" w:space="0" w:color="auto"/>
              <w:bottom w:val="nil"/>
              <w:right w:val="single" w:sz="2" w:space="0" w:color="auto"/>
            </w:tcBorders>
          </w:tcPr>
          <w:p w14:paraId="3D7AB9A8" w14:textId="77777777" w:rsidR="00FB01E4" w:rsidRDefault="008A0105">
            <w:pPr>
              <w:pStyle w:val="a3"/>
              <w:jc w:val="center"/>
            </w:pPr>
            <w:r>
              <w:t xml:space="preserve">100 </w:t>
            </w:r>
          </w:p>
        </w:tc>
        <w:tc>
          <w:tcPr>
            <w:tcW w:w="3261" w:type="dxa"/>
            <w:tcBorders>
              <w:top w:val="nil"/>
              <w:left w:val="single" w:sz="2" w:space="0" w:color="auto"/>
              <w:bottom w:val="nil"/>
              <w:right w:val="single" w:sz="2" w:space="0" w:color="auto"/>
            </w:tcBorders>
          </w:tcPr>
          <w:p w14:paraId="283147EF" w14:textId="77777777" w:rsidR="00FB01E4" w:rsidRDefault="00FB01E4">
            <w:pPr>
              <w:pStyle w:val="a3"/>
            </w:pPr>
          </w:p>
        </w:tc>
        <w:tc>
          <w:tcPr>
            <w:tcW w:w="2549" w:type="dxa"/>
            <w:tcBorders>
              <w:top w:val="nil"/>
              <w:left w:val="single" w:sz="2" w:space="0" w:color="auto"/>
              <w:bottom w:val="nil"/>
              <w:right w:val="single" w:sz="2" w:space="0" w:color="auto"/>
            </w:tcBorders>
          </w:tcPr>
          <w:p w14:paraId="05A176DE" w14:textId="77777777" w:rsidR="00FB01E4" w:rsidRDefault="00FB01E4">
            <w:pPr>
              <w:pStyle w:val="a3"/>
            </w:pPr>
          </w:p>
        </w:tc>
      </w:tr>
      <w:tr w:rsidR="005E4A72" w14:paraId="0BBAB4D2" w14:textId="77777777" w:rsidTr="005E4A72">
        <w:tc>
          <w:tcPr>
            <w:tcW w:w="851" w:type="dxa"/>
            <w:tcBorders>
              <w:top w:val="single" w:sz="2" w:space="0" w:color="auto"/>
              <w:left w:val="single" w:sz="2" w:space="0" w:color="auto"/>
              <w:bottom w:val="single" w:sz="2" w:space="0" w:color="auto"/>
              <w:right w:val="single" w:sz="2" w:space="0" w:color="auto"/>
            </w:tcBorders>
          </w:tcPr>
          <w:p w14:paraId="75B50F99" w14:textId="77777777" w:rsidR="00FB01E4" w:rsidRDefault="008A0105">
            <w:pPr>
              <w:pStyle w:val="a3"/>
            </w:pPr>
            <w:r>
              <w:t>1.29.3.</w:t>
            </w:r>
          </w:p>
        </w:tc>
        <w:tc>
          <w:tcPr>
            <w:tcW w:w="2694" w:type="dxa"/>
            <w:tcBorders>
              <w:top w:val="single" w:sz="2" w:space="0" w:color="auto"/>
              <w:left w:val="single" w:sz="2" w:space="0" w:color="auto"/>
              <w:bottom w:val="single" w:sz="2" w:space="0" w:color="auto"/>
              <w:right w:val="single" w:sz="2" w:space="0" w:color="auto"/>
            </w:tcBorders>
          </w:tcPr>
          <w:p w14:paraId="3E245B2A" w14:textId="77777777" w:rsidR="00FB01E4" w:rsidRDefault="008A0105">
            <w:pPr>
              <w:pStyle w:val="a3"/>
            </w:pPr>
            <w:r>
              <w:t xml:space="preserve">Создание реестра нормативных правовых актов о мерах государственной поддержки </w:t>
            </w:r>
          </w:p>
        </w:tc>
        <w:tc>
          <w:tcPr>
            <w:tcW w:w="1559" w:type="dxa"/>
            <w:tcBorders>
              <w:top w:val="single" w:sz="2" w:space="0" w:color="auto"/>
              <w:left w:val="single" w:sz="2" w:space="0" w:color="auto"/>
              <w:bottom w:val="single" w:sz="2" w:space="0" w:color="auto"/>
              <w:right w:val="single" w:sz="2" w:space="0" w:color="auto"/>
            </w:tcBorders>
          </w:tcPr>
          <w:p w14:paraId="13CA3A65"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502EE9E4" w14:textId="77777777" w:rsidR="00FB01E4" w:rsidRDefault="008A0105">
            <w:pPr>
              <w:pStyle w:val="a3"/>
            </w:pPr>
            <w:r>
              <w:t xml:space="preserve">Реестр нормативных правовых актов о мерах государственной поддержки </w:t>
            </w:r>
          </w:p>
        </w:tc>
        <w:tc>
          <w:tcPr>
            <w:tcW w:w="1843" w:type="dxa"/>
            <w:tcBorders>
              <w:top w:val="nil"/>
              <w:left w:val="single" w:sz="2" w:space="0" w:color="auto"/>
              <w:bottom w:val="single" w:sz="2" w:space="0" w:color="auto"/>
              <w:right w:val="single" w:sz="2" w:space="0" w:color="auto"/>
            </w:tcBorders>
          </w:tcPr>
          <w:p w14:paraId="32CFA852"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6379191E" w14:textId="77777777" w:rsidR="00FB01E4" w:rsidRDefault="00FB01E4">
            <w:pPr>
              <w:pStyle w:val="a3"/>
            </w:pPr>
          </w:p>
        </w:tc>
        <w:tc>
          <w:tcPr>
            <w:tcW w:w="1559" w:type="dxa"/>
            <w:tcBorders>
              <w:top w:val="nil"/>
              <w:left w:val="single" w:sz="2" w:space="0" w:color="auto"/>
              <w:bottom w:val="single" w:sz="2" w:space="0" w:color="auto"/>
              <w:right w:val="single" w:sz="2" w:space="0" w:color="auto"/>
            </w:tcBorders>
          </w:tcPr>
          <w:p w14:paraId="37C5911B" w14:textId="77777777" w:rsidR="00FB01E4" w:rsidRDefault="00FB01E4">
            <w:pPr>
              <w:pStyle w:val="a3"/>
            </w:pPr>
          </w:p>
        </w:tc>
        <w:tc>
          <w:tcPr>
            <w:tcW w:w="1701" w:type="dxa"/>
            <w:tcBorders>
              <w:top w:val="nil"/>
              <w:left w:val="single" w:sz="2" w:space="0" w:color="auto"/>
              <w:bottom w:val="single" w:sz="2" w:space="0" w:color="auto"/>
              <w:right w:val="single" w:sz="2" w:space="0" w:color="auto"/>
            </w:tcBorders>
          </w:tcPr>
          <w:p w14:paraId="315C804B" w14:textId="77777777" w:rsidR="00FB01E4" w:rsidRDefault="00FB01E4">
            <w:pPr>
              <w:pStyle w:val="a3"/>
            </w:pPr>
          </w:p>
        </w:tc>
        <w:tc>
          <w:tcPr>
            <w:tcW w:w="1560" w:type="dxa"/>
            <w:tcBorders>
              <w:top w:val="nil"/>
              <w:left w:val="single" w:sz="2" w:space="0" w:color="auto"/>
              <w:bottom w:val="single" w:sz="2" w:space="0" w:color="auto"/>
              <w:right w:val="single" w:sz="2" w:space="0" w:color="auto"/>
            </w:tcBorders>
          </w:tcPr>
          <w:p w14:paraId="44B27BA9" w14:textId="77777777" w:rsidR="00FB01E4" w:rsidRDefault="00FB01E4">
            <w:pPr>
              <w:pStyle w:val="a3"/>
            </w:pPr>
          </w:p>
        </w:tc>
        <w:tc>
          <w:tcPr>
            <w:tcW w:w="3261" w:type="dxa"/>
            <w:tcBorders>
              <w:top w:val="nil"/>
              <w:left w:val="single" w:sz="2" w:space="0" w:color="auto"/>
              <w:bottom w:val="nil"/>
              <w:right w:val="single" w:sz="2" w:space="0" w:color="auto"/>
            </w:tcBorders>
          </w:tcPr>
          <w:p w14:paraId="0E3EE800" w14:textId="77777777" w:rsidR="00FB01E4" w:rsidRDefault="00FB01E4">
            <w:pPr>
              <w:pStyle w:val="a3"/>
            </w:pPr>
          </w:p>
        </w:tc>
        <w:tc>
          <w:tcPr>
            <w:tcW w:w="2549" w:type="dxa"/>
            <w:tcBorders>
              <w:top w:val="nil"/>
              <w:left w:val="single" w:sz="2" w:space="0" w:color="auto"/>
              <w:bottom w:val="nil"/>
              <w:right w:val="single" w:sz="2" w:space="0" w:color="auto"/>
            </w:tcBorders>
          </w:tcPr>
          <w:p w14:paraId="1E57072B" w14:textId="77777777" w:rsidR="00FB01E4" w:rsidRDefault="00FB01E4">
            <w:pPr>
              <w:pStyle w:val="a3"/>
            </w:pPr>
          </w:p>
        </w:tc>
      </w:tr>
      <w:tr w:rsidR="005E4A72" w14:paraId="07B3829A" w14:textId="77777777" w:rsidTr="005E4A72">
        <w:tc>
          <w:tcPr>
            <w:tcW w:w="851" w:type="dxa"/>
            <w:tcBorders>
              <w:top w:val="single" w:sz="2" w:space="0" w:color="auto"/>
              <w:left w:val="single" w:sz="2" w:space="0" w:color="auto"/>
              <w:bottom w:val="single" w:sz="2" w:space="0" w:color="auto"/>
              <w:right w:val="single" w:sz="2" w:space="0" w:color="auto"/>
            </w:tcBorders>
          </w:tcPr>
          <w:p w14:paraId="14B7989C" w14:textId="77777777" w:rsidR="00FB01E4" w:rsidRDefault="008A0105">
            <w:pPr>
              <w:pStyle w:val="a3"/>
            </w:pPr>
            <w:r>
              <w:t xml:space="preserve">1.29.4 </w:t>
            </w:r>
          </w:p>
        </w:tc>
        <w:tc>
          <w:tcPr>
            <w:tcW w:w="2694" w:type="dxa"/>
            <w:tcBorders>
              <w:top w:val="single" w:sz="2" w:space="0" w:color="auto"/>
              <w:left w:val="single" w:sz="2" w:space="0" w:color="auto"/>
              <w:bottom w:val="single" w:sz="2" w:space="0" w:color="auto"/>
              <w:right w:val="single" w:sz="2" w:space="0" w:color="auto"/>
            </w:tcBorders>
          </w:tcPr>
          <w:p w14:paraId="6266549D" w14:textId="77777777" w:rsidR="00FB01E4" w:rsidRDefault="008A0105">
            <w:pPr>
              <w:pStyle w:val="a3"/>
            </w:pPr>
            <w:r>
              <w:t xml:space="preserve">Проведение анализа нормативных правовых актов министерства сельского хозяйства и продовольственных ресурсов Нижегородской области о мерах поддержки на соответствие положениям антимонопольного </w:t>
            </w:r>
            <w:r>
              <w:lastRenderedPageBreak/>
              <w:t xml:space="preserve">законодательства </w:t>
            </w:r>
          </w:p>
        </w:tc>
        <w:tc>
          <w:tcPr>
            <w:tcW w:w="1559" w:type="dxa"/>
            <w:tcBorders>
              <w:top w:val="single" w:sz="2" w:space="0" w:color="auto"/>
              <w:left w:val="single" w:sz="2" w:space="0" w:color="auto"/>
              <w:bottom w:val="single" w:sz="2" w:space="0" w:color="auto"/>
              <w:right w:val="single" w:sz="2" w:space="0" w:color="auto"/>
            </w:tcBorders>
          </w:tcPr>
          <w:p w14:paraId="0AC8F0DE" w14:textId="77777777" w:rsidR="00FB01E4" w:rsidRDefault="008A0105">
            <w:pPr>
              <w:pStyle w:val="a3"/>
            </w:pPr>
            <w:r>
              <w:lastRenderedPageBreak/>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59CD225A" w14:textId="77777777" w:rsidR="00FB01E4" w:rsidRDefault="008A0105">
            <w:pPr>
              <w:pStyle w:val="a3"/>
            </w:pPr>
            <w:r>
              <w:t>Количество нормативных правовых актов министерства сельского хозяйства и продовольственных ресурсов Нижегородской области о мерах государственной поддержки, проверенных на соответствие положениям антимонопольного законодательства (нарастающим итогом, начиная с 2021 года), ед.</w:t>
            </w:r>
          </w:p>
        </w:tc>
        <w:tc>
          <w:tcPr>
            <w:tcW w:w="1843" w:type="dxa"/>
            <w:tcBorders>
              <w:top w:val="single" w:sz="2" w:space="0" w:color="auto"/>
              <w:left w:val="single" w:sz="2" w:space="0" w:color="auto"/>
              <w:bottom w:val="single" w:sz="2" w:space="0" w:color="auto"/>
              <w:right w:val="single" w:sz="2" w:space="0" w:color="auto"/>
            </w:tcBorders>
          </w:tcPr>
          <w:p w14:paraId="2DABCF42" w14:textId="77777777" w:rsidR="00FB01E4" w:rsidRDefault="008A0105">
            <w:pPr>
              <w:pStyle w:val="a3"/>
              <w:jc w:val="center"/>
            </w:pPr>
            <w:r>
              <w:t xml:space="preserve">3 </w:t>
            </w:r>
          </w:p>
        </w:tc>
        <w:tc>
          <w:tcPr>
            <w:tcW w:w="1559" w:type="dxa"/>
            <w:tcBorders>
              <w:top w:val="single" w:sz="2" w:space="0" w:color="auto"/>
              <w:left w:val="single" w:sz="2" w:space="0" w:color="auto"/>
              <w:bottom w:val="single" w:sz="2" w:space="0" w:color="auto"/>
              <w:right w:val="single" w:sz="2" w:space="0" w:color="auto"/>
            </w:tcBorders>
          </w:tcPr>
          <w:p w14:paraId="333AD46B" w14:textId="77777777" w:rsidR="00FB01E4" w:rsidRDefault="008A0105">
            <w:pPr>
              <w:pStyle w:val="a3"/>
              <w:jc w:val="center"/>
            </w:pPr>
            <w:r>
              <w:t xml:space="preserve">6 </w:t>
            </w:r>
          </w:p>
        </w:tc>
        <w:tc>
          <w:tcPr>
            <w:tcW w:w="1559" w:type="dxa"/>
            <w:tcBorders>
              <w:top w:val="single" w:sz="2" w:space="0" w:color="auto"/>
              <w:left w:val="single" w:sz="2" w:space="0" w:color="auto"/>
              <w:bottom w:val="single" w:sz="2" w:space="0" w:color="auto"/>
              <w:right w:val="single" w:sz="2" w:space="0" w:color="auto"/>
            </w:tcBorders>
          </w:tcPr>
          <w:p w14:paraId="72F3E49C" w14:textId="77777777" w:rsidR="00FB01E4" w:rsidRDefault="008A0105">
            <w:pPr>
              <w:pStyle w:val="a3"/>
              <w:jc w:val="center"/>
            </w:pPr>
            <w:r>
              <w:t xml:space="preserve">9 </w:t>
            </w:r>
          </w:p>
        </w:tc>
        <w:tc>
          <w:tcPr>
            <w:tcW w:w="1701" w:type="dxa"/>
            <w:tcBorders>
              <w:top w:val="single" w:sz="2" w:space="0" w:color="auto"/>
              <w:left w:val="single" w:sz="2" w:space="0" w:color="auto"/>
              <w:bottom w:val="single" w:sz="2" w:space="0" w:color="auto"/>
              <w:right w:val="single" w:sz="2" w:space="0" w:color="auto"/>
            </w:tcBorders>
          </w:tcPr>
          <w:p w14:paraId="1196296A" w14:textId="77777777" w:rsidR="00FB01E4" w:rsidRDefault="008A0105">
            <w:pPr>
              <w:pStyle w:val="a3"/>
              <w:jc w:val="center"/>
            </w:pPr>
            <w:r>
              <w:t xml:space="preserve">12 </w:t>
            </w:r>
          </w:p>
        </w:tc>
        <w:tc>
          <w:tcPr>
            <w:tcW w:w="1560" w:type="dxa"/>
            <w:tcBorders>
              <w:top w:val="single" w:sz="2" w:space="0" w:color="auto"/>
              <w:left w:val="single" w:sz="2" w:space="0" w:color="auto"/>
              <w:bottom w:val="single" w:sz="2" w:space="0" w:color="auto"/>
              <w:right w:val="single" w:sz="2" w:space="0" w:color="auto"/>
            </w:tcBorders>
          </w:tcPr>
          <w:p w14:paraId="48BF7AFC" w14:textId="77777777" w:rsidR="00FB01E4" w:rsidRDefault="008A0105">
            <w:pPr>
              <w:pStyle w:val="a3"/>
              <w:jc w:val="center"/>
            </w:pPr>
            <w:r>
              <w:t xml:space="preserve">15 </w:t>
            </w:r>
          </w:p>
        </w:tc>
        <w:tc>
          <w:tcPr>
            <w:tcW w:w="3261" w:type="dxa"/>
            <w:tcBorders>
              <w:top w:val="nil"/>
              <w:left w:val="single" w:sz="2" w:space="0" w:color="auto"/>
              <w:bottom w:val="single" w:sz="2" w:space="0" w:color="auto"/>
              <w:right w:val="single" w:sz="2" w:space="0" w:color="auto"/>
            </w:tcBorders>
          </w:tcPr>
          <w:p w14:paraId="74DDE737" w14:textId="77777777" w:rsidR="00FB01E4" w:rsidRDefault="00FB01E4">
            <w:pPr>
              <w:pStyle w:val="a3"/>
            </w:pPr>
          </w:p>
        </w:tc>
        <w:tc>
          <w:tcPr>
            <w:tcW w:w="2549" w:type="dxa"/>
            <w:tcBorders>
              <w:top w:val="nil"/>
              <w:left w:val="single" w:sz="2" w:space="0" w:color="auto"/>
              <w:bottom w:val="single" w:sz="2" w:space="0" w:color="auto"/>
              <w:right w:val="single" w:sz="2" w:space="0" w:color="auto"/>
            </w:tcBorders>
          </w:tcPr>
          <w:p w14:paraId="7FFC28BB" w14:textId="77777777" w:rsidR="00FB01E4" w:rsidRDefault="00FB01E4">
            <w:pPr>
              <w:pStyle w:val="a3"/>
            </w:pPr>
          </w:p>
        </w:tc>
      </w:tr>
      <w:tr w:rsidR="00FB01E4" w14:paraId="00F184F4" w14:textId="77777777" w:rsidTr="005E4A72">
        <w:tc>
          <w:tcPr>
            <w:tcW w:w="851" w:type="dxa"/>
            <w:tcBorders>
              <w:top w:val="single" w:sz="2" w:space="0" w:color="auto"/>
              <w:left w:val="single" w:sz="2" w:space="0" w:color="auto"/>
              <w:bottom w:val="single" w:sz="2" w:space="0" w:color="auto"/>
              <w:right w:val="single" w:sz="2" w:space="0" w:color="auto"/>
            </w:tcBorders>
          </w:tcPr>
          <w:p w14:paraId="0CA5FA62" w14:textId="77777777" w:rsidR="00FB01E4" w:rsidRDefault="008A0105">
            <w:pPr>
              <w:pStyle w:val="a3"/>
            </w:pPr>
            <w:r>
              <w:t>1.30.</w:t>
            </w:r>
          </w:p>
        </w:tc>
        <w:tc>
          <w:tcPr>
            <w:tcW w:w="22397" w:type="dxa"/>
            <w:gridSpan w:val="10"/>
            <w:tcBorders>
              <w:top w:val="single" w:sz="2" w:space="0" w:color="auto"/>
              <w:left w:val="single" w:sz="2" w:space="0" w:color="auto"/>
              <w:bottom w:val="single" w:sz="2" w:space="0" w:color="auto"/>
              <w:right w:val="single" w:sz="2" w:space="0" w:color="auto"/>
            </w:tcBorders>
          </w:tcPr>
          <w:p w14:paraId="56832A10" w14:textId="77777777" w:rsidR="00FB01E4" w:rsidRDefault="008A0105">
            <w:pPr>
              <w:pStyle w:val="a3"/>
            </w:pPr>
            <w:r>
              <w:t xml:space="preserve">Информирование потребителей о результатах исполнения мероприятий Национального плана </w:t>
            </w:r>
          </w:p>
        </w:tc>
      </w:tr>
      <w:tr w:rsidR="005E4A72" w14:paraId="1BC1DF77" w14:textId="77777777" w:rsidTr="005E4A72">
        <w:tc>
          <w:tcPr>
            <w:tcW w:w="851" w:type="dxa"/>
            <w:tcBorders>
              <w:top w:val="single" w:sz="2" w:space="0" w:color="auto"/>
              <w:left w:val="single" w:sz="2" w:space="0" w:color="auto"/>
              <w:bottom w:val="single" w:sz="2" w:space="0" w:color="auto"/>
              <w:right w:val="single" w:sz="2" w:space="0" w:color="auto"/>
            </w:tcBorders>
          </w:tcPr>
          <w:p w14:paraId="4C862FA6" w14:textId="77777777" w:rsidR="00FB01E4" w:rsidRDefault="008A0105">
            <w:pPr>
              <w:pStyle w:val="a3"/>
            </w:pPr>
            <w:r>
              <w:t>1.30.1.</w:t>
            </w:r>
          </w:p>
        </w:tc>
        <w:tc>
          <w:tcPr>
            <w:tcW w:w="2694" w:type="dxa"/>
            <w:tcBorders>
              <w:top w:val="single" w:sz="2" w:space="0" w:color="auto"/>
              <w:left w:val="single" w:sz="2" w:space="0" w:color="auto"/>
              <w:bottom w:val="single" w:sz="2" w:space="0" w:color="auto"/>
              <w:right w:val="single" w:sz="2" w:space="0" w:color="auto"/>
            </w:tcBorders>
          </w:tcPr>
          <w:p w14:paraId="52DED72F" w14:textId="77777777" w:rsidR="00FB01E4" w:rsidRDefault="008A0105">
            <w:pPr>
              <w:pStyle w:val="a3"/>
            </w:pPr>
            <w:r>
              <w:t xml:space="preserve">Размещение на официальном сайте органа исполнительной власти Нижегородской области, ответственного за реализацию государственной политики по развитию конкуренции в Нижегородской области, в сети "Интернет" информации о результатах реализации государственной политики по развитию конкуренции, в том числе положений Национального плана </w:t>
            </w:r>
          </w:p>
        </w:tc>
        <w:tc>
          <w:tcPr>
            <w:tcW w:w="1559" w:type="dxa"/>
            <w:tcBorders>
              <w:top w:val="single" w:sz="2" w:space="0" w:color="auto"/>
              <w:left w:val="single" w:sz="2" w:space="0" w:color="auto"/>
              <w:bottom w:val="single" w:sz="2" w:space="0" w:color="auto"/>
              <w:right w:val="single" w:sz="2" w:space="0" w:color="auto"/>
            </w:tcBorders>
          </w:tcPr>
          <w:p w14:paraId="49F2103F" w14:textId="77777777" w:rsidR="00FB01E4" w:rsidRDefault="008A0105">
            <w:pPr>
              <w:pStyle w:val="a3"/>
            </w:pPr>
            <w:r>
              <w:t xml:space="preserve">2022 -2025 года </w:t>
            </w:r>
          </w:p>
        </w:tc>
        <w:tc>
          <w:tcPr>
            <w:tcW w:w="4112" w:type="dxa"/>
            <w:tcBorders>
              <w:top w:val="single" w:sz="2" w:space="0" w:color="auto"/>
              <w:left w:val="single" w:sz="2" w:space="0" w:color="auto"/>
              <w:bottom w:val="single" w:sz="2" w:space="0" w:color="auto"/>
              <w:right w:val="single" w:sz="2" w:space="0" w:color="auto"/>
            </w:tcBorders>
          </w:tcPr>
          <w:p w14:paraId="6666297C" w14:textId="77777777" w:rsidR="00FB01E4" w:rsidRDefault="008A0105">
            <w:pPr>
              <w:pStyle w:val="a3"/>
            </w:pPr>
            <w:r>
              <w:t xml:space="preserve">Ежегодный доклад о состоянии и развитии конкуренции на товарных рынках Нижегородской области </w:t>
            </w:r>
          </w:p>
        </w:tc>
        <w:tc>
          <w:tcPr>
            <w:tcW w:w="1843" w:type="dxa"/>
            <w:tcBorders>
              <w:top w:val="single" w:sz="2" w:space="0" w:color="auto"/>
              <w:left w:val="single" w:sz="2" w:space="0" w:color="auto"/>
              <w:bottom w:val="single" w:sz="2" w:space="0" w:color="auto"/>
              <w:right w:val="single" w:sz="2" w:space="0" w:color="auto"/>
            </w:tcBorders>
          </w:tcPr>
          <w:p w14:paraId="785269C3"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0CB05761" w14:textId="77777777" w:rsidR="00FB01E4" w:rsidRDefault="008A0105">
            <w:pPr>
              <w:pStyle w:val="a3"/>
              <w:jc w:val="center"/>
            </w:pPr>
            <w:r>
              <w:t xml:space="preserve">Да </w:t>
            </w:r>
          </w:p>
        </w:tc>
        <w:tc>
          <w:tcPr>
            <w:tcW w:w="1559" w:type="dxa"/>
            <w:tcBorders>
              <w:top w:val="single" w:sz="2" w:space="0" w:color="auto"/>
              <w:left w:val="single" w:sz="2" w:space="0" w:color="auto"/>
              <w:bottom w:val="single" w:sz="2" w:space="0" w:color="auto"/>
              <w:right w:val="single" w:sz="2" w:space="0" w:color="auto"/>
            </w:tcBorders>
          </w:tcPr>
          <w:p w14:paraId="6414C953" w14:textId="77777777" w:rsidR="00FB01E4" w:rsidRDefault="008A0105">
            <w:pPr>
              <w:pStyle w:val="a3"/>
              <w:jc w:val="center"/>
            </w:pPr>
            <w:r>
              <w:t xml:space="preserve">Да </w:t>
            </w:r>
          </w:p>
        </w:tc>
        <w:tc>
          <w:tcPr>
            <w:tcW w:w="1701" w:type="dxa"/>
            <w:tcBorders>
              <w:top w:val="single" w:sz="2" w:space="0" w:color="auto"/>
              <w:left w:val="single" w:sz="2" w:space="0" w:color="auto"/>
              <w:bottom w:val="single" w:sz="2" w:space="0" w:color="auto"/>
              <w:right w:val="single" w:sz="2" w:space="0" w:color="auto"/>
            </w:tcBorders>
          </w:tcPr>
          <w:p w14:paraId="0C7C71FD" w14:textId="77777777" w:rsidR="00FB01E4" w:rsidRDefault="008A0105">
            <w:pPr>
              <w:pStyle w:val="a3"/>
              <w:jc w:val="center"/>
            </w:pPr>
            <w:r>
              <w:t xml:space="preserve">Да </w:t>
            </w:r>
          </w:p>
        </w:tc>
        <w:tc>
          <w:tcPr>
            <w:tcW w:w="1560" w:type="dxa"/>
            <w:tcBorders>
              <w:top w:val="single" w:sz="2" w:space="0" w:color="auto"/>
              <w:left w:val="single" w:sz="2" w:space="0" w:color="auto"/>
              <w:bottom w:val="single" w:sz="2" w:space="0" w:color="auto"/>
              <w:right w:val="single" w:sz="2" w:space="0" w:color="auto"/>
            </w:tcBorders>
          </w:tcPr>
          <w:p w14:paraId="1D2D9B8D" w14:textId="77777777" w:rsidR="00FB01E4" w:rsidRDefault="008A0105">
            <w:pPr>
              <w:pStyle w:val="a3"/>
              <w:jc w:val="center"/>
            </w:pPr>
            <w:r>
              <w:t xml:space="preserve">Да </w:t>
            </w:r>
          </w:p>
        </w:tc>
        <w:tc>
          <w:tcPr>
            <w:tcW w:w="3261" w:type="dxa"/>
            <w:tcBorders>
              <w:top w:val="single" w:sz="2" w:space="0" w:color="auto"/>
              <w:left w:val="single" w:sz="2" w:space="0" w:color="auto"/>
              <w:bottom w:val="single" w:sz="2" w:space="0" w:color="auto"/>
              <w:right w:val="single" w:sz="2" w:space="0" w:color="auto"/>
            </w:tcBorders>
          </w:tcPr>
          <w:p w14:paraId="79B5433D" w14:textId="77777777" w:rsidR="00FB01E4" w:rsidRDefault="008A0105">
            <w:pPr>
              <w:pStyle w:val="a3"/>
            </w:pPr>
            <w:r>
              <w:t xml:space="preserve">Информированность потребителей о результатах исполнения мероприятий Национального плана </w:t>
            </w:r>
          </w:p>
        </w:tc>
        <w:tc>
          <w:tcPr>
            <w:tcW w:w="2549" w:type="dxa"/>
            <w:tcBorders>
              <w:top w:val="single" w:sz="2" w:space="0" w:color="auto"/>
              <w:left w:val="single" w:sz="2" w:space="0" w:color="auto"/>
              <w:bottom w:val="single" w:sz="2" w:space="0" w:color="auto"/>
              <w:right w:val="single" w:sz="2" w:space="0" w:color="auto"/>
            </w:tcBorders>
          </w:tcPr>
          <w:p w14:paraId="39E18541" w14:textId="77777777" w:rsidR="00FB01E4" w:rsidRDefault="008A0105">
            <w:pPr>
              <w:pStyle w:val="a3"/>
              <w:jc w:val="center"/>
            </w:pPr>
            <w:r>
              <w:t xml:space="preserve">Министерство экономического развития и инвестиций Нижегородской области </w:t>
            </w:r>
          </w:p>
        </w:tc>
      </w:tr>
    </w:tbl>
    <w:p w14:paraId="77A68B54" w14:textId="77777777" w:rsidR="00FB01E4" w:rsidRDefault="00FB01E4">
      <w:pPr>
        <w:pStyle w:val="a3"/>
        <w:jc w:val="center"/>
      </w:pPr>
    </w:p>
    <w:p w14:paraId="4B3C1112" w14:textId="77777777" w:rsidR="00FB01E4" w:rsidRDefault="00FB01E4">
      <w:pPr>
        <w:pStyle w:val="a3"/>
        <w:jc w:val="center"/>
      </w:pPr>
    </w:p>
    <w:tbl>
      <w:tblPr>
        <w:tblW w:w="23064" w:type="dxa"/>
        <w:tblInd w:w="-574" w:type="dxa"/>
        <w:tblLayout w:type="fixed"/>
        <w:tblCellMar>
          <w:left w:w="135" w:type="dxa"/>
          <w:right w:w="135" w:type="dxa"/>
        </w:tblCellMar>
        <w:tblLook w:val="0000" w:firstRow="0" w:lastRow="0" w:firstColumn="0" w:lastColumn="0" w:noHBand="0" w:noVBand="0"/>
      </w:tblPr>
      <w:tblGrid>
        <w:gridCol w:w="993"/>
        <w:gridCol w:w="3644"/>
        <w:gridCol w:w="1701"/>
        <w:gridCol w:w="3260"/>
        <w:gridCol w:w="1515"/>
        <w:gridCol w:w="1440"/>
        <w:gridCol w:w="1440"/>
        <w:gridCol w:w="1440"/>
        <w:gridCol w:w="1440"/>
        <w:gridCol w:w="3356"/>
        <w:gridCol w:w="2835"/>
      </w:tblGrid>
      <w:tr w:rsidR="00FB01E4" w14:paraId="3FDAC530" w14:textId="77777777" w:rsidTr="005E4A72">
        <w:tc>
          <w:tcPr>
            <w:tcW w:w="993" w:type="dxa"/>
            <w:tcBorders>
              <w:top w:val="single" w:sz="2" w:space="0" w:color="auto"/>
              <w:left w:val="single" w:sz="2" w:space="0" w:color="auto"/>
              <w:bottom w:val="nil"/>
              <w:right w:val="single" w:sz="2" w:space="0" w:color="auto"/>
            </w:tcBorders>
          </w:tcPr>
          <w:p w14:paraId="5A67CD9C" w14:textId="77777777" w:rsidR="00FB01E4" w:rsidRDefault="008A0105">
            <w:pPr>
              <w:pStyle w:val="a3"/>
              <w:jc w:val="center"/>
            </w:pPr>
            <w:r>
              <w:t>№</w:t>
            </w:r>
          </w:p>
          <w:p w14:paraId="5B47ACFE" w14:textId="77777777" w:rsidR="00FB01E4" w:rsidRDefault="008A0105">
            <w:pPr>
              <w:pStyle w:val="a3"/>
              <w:jc w:val="center"/>
            </w:pPr>
            <w:r>
              <w:t xml:space="preserve">п/п </w:t>
            </w:r>
          </w:p>
        </w:tc>
        <w:tc>
          <w:tcPr>
            <w:tcW w:w="3644" w:type="dxa"/>
            <w:tcBorders>
              <w:top w:val="single" w:sz="2" w:space="0" w:color="auto"/>
              <w:left w:val="single" w:sz="2" w:space="0" w:color="auto"/>
              <w:bottom w:val="nil"/>
              <w:right w:val="single" w:sz="2" w:space="0" w:color="auto"/>
            </w:tcBorders>
          </w:tcPr>
          <w:p w14:paraId="67C46583" w14:textId="77777777" w:rsidR="00FB01E4" w:rsidRDefault="008A0105">
            <w:pPr>
              <w:pStyle w:val="a3"/>
              <w:jc w:val="center"/>
            </w:pPr>
            <w:r>
              <w:t>Наименование</w:t>
            </w:r>
          </w:p>
          <w:p w14:paraId="7477393D" w14:textId="77777777" w:rsidR="00FB01E4" w:rsidRDefault="008A0105">
            <w:pPr>
              <w:pStyle w:val="a3"/>
              <w:jc w:val="center"/>
            </w:pPr>
            <w:r>
              <w:t xml:space="preserve">мероприятия </w:t>
            </w:r>
          </w:p>
        </w:tc>
        <w:tc>
          <w:tcPr>
            <w:tcW w:w="1701" w:type="dxa"/>
            <w:tcBorders>
              <w:top w:val="single" w:sz="2" w:space="0" w:color="auto"/>
              <w:left w:val="single" w:sz="2" w:space="0" w:color="auto"/>
              <w:bottom w:val="nil"/>
              <w:right w:val="single" w:sz="2" w:space="0" w:color="auto"/>
            </w:tcBorders>
          </w:tcPr>
          <w:p w14:paraId="1CDBD385" w14:textId="77777777" w:rsidR="00FB01E4" w:rsidRDefault="008A0105">
            <w:pPr>
              <w:pStyle w:val="a3"/>
              <w:jc w:val="center"/>
            </w:pPr>
            <w:r>
              <w:t xml:space="preserve">Срок исполнения </w:t>
            </w:r>
          </w:p>
        </w:tc>
        <w:tc>
          <w:tcPr>
            <w:tcW w:w="3260" w:type="dxa"/>
            <w:tcBorders>
              <w:top w:val="single" w:sz="2" w:space="0" w:color="auto"/>
              <w:left w:val="single" w:sz="2" w:space="0" w:color="auto"/>
              <w:bottom w:val="nil"/>
              <w:right w:val="single" w:sz="2" w:space="0" w:color="auto"/>
            </w:tcBorders>
          </w:tcPr>
          <w:p w14:paraId="384E609F" w14:textId="77777777" w:rsidR="00FB01E4" w:rsidRDefault="008A0105">
            <w:pPr>
              <w:pStyle w:val="a3"/>
              <w:jc w:val="center"/>
            </w:pPr>
            <w:r>
              <w:t xml:space="preserve">Наименование показателя / вид документа </w:t>
            </w:r>
          </w:p>
        </w:tc>
        <w:tc>
          <w:tcPr>
            <w:tcW w:w="1515" w:type="dxa"/>
            <w:tcBorders>
              <w:top w:val="single" w:sz="2" w:space="0" w:color="auto"/>
              <w:left w:val="single" w:sz="2" w:space="0" w:color="auto"/>
              <w:bottom w:val="nil"/>
              <w:right w:val="single" w:sz="2" w:space="0" w:color="auto"/>
            </w:tcBorders>
          </w:tcPr>
          <w:p w14:paraId="31DD7C4B" w14:textId="77777777" w:rsidR="00FB01E4" w:rsidRDefault="008A0105">
            <w:pPr>
              <w:pStyle w:val="a3"/>
              <w:jc w:val="center"/>
            </w:pPr>
            <w:r>
              <w:t>31 декабря 2021 г. (оценка)</w:t>
            </w:r>
          </w:p>
        </w:tc>
        <w:tc>
          <w:tcPr>
            <w:tcW w:w="5760" w:type="dxa"/>
            <w:gridSpan w:val="4"/>
            <w:tcBorders>
              <w:top w:val="single" w:sz="2" w:space="0" w:color="auto"/>
              <w:left w:val="single" w:sz="2" w:space="0" w:color="auto"/>
              <w:bottom w:val="single" w:sz="2" w:space="0" w:color="auto"/>
              <w:right w:val="single" w:sz="2" w:space="0" w:color="auto"/>
            </w:tcBorders>
          </w:tcPr>
          <w:p w14:paraId="18F61C7E" w14:textId="77777777" w:rsidR="00FB01E4" w:rsidRDefault="008A0105">
            <w:pPr>
              <w:pStyle w:val="a3"/>
              <w:jc w:val="center"/>
            </w:pPr>
            <w:r>
              <w:t xml:space="preserve">Целевые значения показателя </w:t>
            </w:r>
          </w:p>
        </w:tc>
        <w:tc>
          <w:tcPr>
            <w:tcW w:w="3356" w:type="dxa"/>
            <w:tcBorders>
              <w:top w:val="single" w:sz="2" w:space="0" w:color="auto"/>
              <w:left w:val="single" w:sz="2" w:space="0" w:color="auto"/>
              <w:bottom w:val="nil"/>
              <w:right w:val="single" w:sz="2" w:space="0" w:color="auto"/>
            </w:tcBorders>
          </w:tcPr>
          <w:p w14:paraId="34AFE00C" w14:textId="77777777" w:rsidR="00FB01E4" w:rsidRDefault="008A0105">
            <w:pPr>
              <w:pStyle w:val="a3"/>
              <w:jc w:val="center"/>
            </w:pPr>
            <w:r>
              <w:t xml:space="preserve">Результат исполнения мероприятия </w:t>
            </w:r>
          </w:p>
        </w:tc>
        <w:tc>
          <w:tcPr>
            <w:tcW w:w="2835" w:type="dxa"/>
            <w:tcBorders>
              <w:top w:val="single" w:sz="2" w:space="0" w:color="auto"/>
              <w:left w:val="single" w:sz="2" w:space="0" w:color="auto"/>
              <w:bottom w:val="nil"/>
              <w:right w:val="single" w:sz="2" w:space="0" w:color="auto"/>
            </w:tcBorders>
          </w:tcPr>
          <w:p w14:paraId="5A32F0C5" w14:textId="77777777" w:rsidR="00FB01E4" w:rsidRDefault="008A0105">
            <w:pPr>
              <w:pStyle w:val="a3"/>
              <w:jc w:val="center"/>
            </w:pPr>
            <w:r>
              <w:t>Ответственные</w:t>
            </w:r>
          </w:p>
          <w:p w14:paraId="6F4B892F" w14:textId="77777777" w:rsidR="00FB01E4" w:rsidRDefault="008A0105">
            <w:pPr>
              <w:pStyle w:val="a3"/>
              <w:jc w:val="center"/>
            </w:pPr>
            <w:r>
              <w:t xml:space="preserve">исполнители </w:t>
            </w:r>
          </w:p>
        </w:tc>
      </w:tr>
      <w:tr w:rsidR="00FB01E4" w14:paraId="26A5CEF6" w14:textId="77777777" w:rsidTr="005E4A72">
        <w:tc>
          <w:tcPr>
            <w:tcW w:w="993" w:type="dxa"/>
            <w:tcBorders>
              <w:top w:val="nil"/>
              <w:left w:val="single" w:sz="2" w:space="0" w:color="auto"/>
              <w:bottom w:val="single" w:sz="2" w:space="0" w:color="auto"/>
              <w:right w:val="single" w:sz="2" w:space="0" w:color="auto"/>
            </w:tcBorders>
          </w:tcPr>
          <w:p w14:paraId="46CB98AE" w14:textId="77777777" w:rsidR="00FB01E4" w:rsidRDefault="00FB01E4">
            <w:pPr>
              <w:pStyle w:val="a3"/>
            </w:pPr>
          </w:p>
        </w:tc>
        <w:tc>
          <w:tcPr>
            <w:tcW w:w="3644" w:type="dxa"/>
            <w:tcBorders>
              <w:top w:val="nil"/>
              <w:left w:val="single" w:sz="2" w:space="0" w:color="auto"/>
              <w:bottom w:val="single" w:sz="2" w:space="0" w:color="auto"/>
              <w:right w:val="single" w:sz="2" w:space="0" w:color="auto"/>
            </w:tcBorders>
          </w:tcPr>
          <w:p w14:paraId="0BAD27AD" w14:textId="77777777" w:rsidR="00FB01E4" w:rsidRDefault="00FB01E4">
            <w:pPr>
              <w:pStyle w:val="a3"/>
            </w:pPr>
          </w:p>
        </w:tc>
        <w:tc>
          <w:tcPr>
            <w:tcW w:w="1701" w:type="dxa"/>
            <w:tcBorders>
              <w:top w:val="nil"/>
              <w:left w:val="single" w:sz="2" w:space="0" w:color="auto"/>
              <w:bottom w:val="single" w:sz="2" w:space="0" w:color="auto"/>
              <w:right w:val="single" w:sz="2" w:space="0" w:color="auto"/>
            </w:tcBorders>
          </w:tcPr>
          <w:p w14:paraId="0CD7D0DF" w14:textId="77777777" w:rsidR="00FB01E4" w:rsidRDefault="00FB01E4">
            <w:pPr>
              <w:pStyle w:val="a3"/>
            </w:pPr>
          </w:p>
        </w:tc>
        <w:tc>
          <w:tcPr>
            <w:tcW w:w="3260" w:type="dxa"/>
            <w:tcBorders>
              <w:top w:val="nil"/>
              <w:left w:val="single" w:sz="2" w:space="0" w:color="auto"/>
              <w:bottom w:val="single" w:sz="2" w:space="0" w:color="auto"/>
              <w:right w:val="single" w:sz="2" w:space="0" w:color="auto"/>
            </w:tcBorders>
          </w:tcPr>
          <w:p w14:paraId="4E74B741"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6EA713F3" w14:textId="77777777" w:rsidR="00FB01E4" w:rsidRDefault="00FB01E4">
            <w:pPr>
              <w:pStyle w:val="a3"/>
            </w:pPr>
          </w:p>
        </w:tc>
        <w:tc>
          <w:tcPr>
            <w:tcW w:w="1440" w:type="dxa"/>
            <w:tcBorders>
              <w:top w:val="single" w:sz="2" w:space="0" w:color="auto"/>
              <w:left w:val="single" w:sz="2" w:space="0" w:color="auto"/>
              <w:bottom w:val="single" w:sz="2" w:space="0" w:color="auto"/>
              <w:right w:val="single" w:sz="2" w:space="0" w:color="auto"/>
            </w:tcBorders>
          </w:tcPr>
          <w:p w14:paraId="1AB53B3B" w14:textId="77777777" w:rsidR="00FB01E4" w:rsidRDefault="008A0105">
            <w:pPr>
              <w:pStyle w:val="a3"/>
              <w:jc w:val="center"/>
            </w:pPr>
            <w:r>
              <w:t>31 декабря 2022 г.</w:t>
            </w:r>
          </w:p>
        </w:tc>
        <w:tc>
          <w:tcPr>
            <w:tcW w:w="1440" w:type="dxa"/>
            <w:tcBorders>
              <w:top w:val="single" w:sz="2" w:space="0" w:color="auto"/>
              <w:left w:val="single" w:sz="2" w:space="0" w:color="auto"/>
              <w:bottom w:val="single" w:sz="2" w:space="0" w:color="auto"/>
              <w:right w:val="single" w:sz="2" w:space="0" w:color="auto"/>
            </w:tcBorders>
          </w:tcPr>
          <w:p w14:paraId="35ADF3EB" w14:textId="77777777" w:rsidR="00FB01E4" w:rsidRDefault="008A0105">
            <w:pPr>
              <w:pStyle w:val="a3"/>
              <w:jc w:val="center"/>
            </w:pPr>
            <w:r>
              <w:t>31 декабря 2023 г.</w:t>
            </w:r>
          </w:p>
        </w:tc>
        <w:tc>
          <w:tcPr>
            <w:tcW w:w="1440" w:type="dxa"/>
            <w:tcBorders>
              <w:top w:val="single" w:sz="2" w:space="0" w:color="auto"/>
              <w:left w:val="single" w:sz="2" w:space="0" w:color="auto"/>
              <w:bottom w:val="single" w:sz="2" w:space="0" w:color="auto"/>
              <w:right w:val="single" w:sz="2" w:space="0" w:color="auto"/>
            </w:tcBorders>
          </w:tcPr>
          <w:p w14:paraId="6D733BA9" w14:textId="77777777" w:rsidR="00FB01E4" w:rsidRDefault="008A0105">
            <w:pPr>
              <w:pStyle w:val="a3"/>
              <w:jc w:val="center"/>
            </w:pPr>
            <w:r>
              <w:t>31 декабря 2024 г.</w:t>
            </w:r>
          </w:p>
        </w:tc>
        <w:tc>
          <w:tcPr>
            <w:tcW w:w="1440" w:type="dxa"/>
            <w:tcBorders>
              <w:top w:val="single" w:sz="2" w:space="0" w:color="auto"/>
              <w:left w:val="single" w:sz="2" w:space="0" w:color="auto"/>
              <w:bottom w:val="single" w:sz="2" w:space="0" w:color="auto"/>
              <w:right w:val="single" w:sz="2" w:space="0" w:color="auto"/>
            </w:tcBorders>
          </w:tcPr>
          <w:p w14:paraId="78C4B28F" w14:textId="77777777" w:rsidR="00FB01E4" w:rsidRDefault="008A0105">
            <w:pPr>
              <w:pStyle w:val="a3"/>
              <w:jc w:val="center"/>
            </w:pPr>
            <w:r>
              <w:t>31 декабря 2025 г.</w:t>
            </w:r>
          </w:p>
        </w:tc>
        <w:tc>
          <w:tcPr>
            <w:tcW w:w="3356" w:type="dxa"/>
            <w:tcBorders>
              <w:top w:val="nil"/>
              <w:left w:val="single" w:sz="2" w:space="0" w:color="auto"/>
              <w:bottom w:val="single" w:sz="2" w:space="0" w:color="auto"/>
              <w:right w:val="single" w:sz="2" w:space="0" w:color="auto"/>
            </w:tcBorders>
          </w:tcPr>
          <w:p w14:paraId="2D031502"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6A49A758" w14:textId="77777777" w:rsidR="00FB01E4" w:rsidRDefault="00FB01E4">
            <w:pPr>
              <w:pStyle w:val="a3"/>
            </w:pPr>
          </w:p>
        </w:tc>
      </w:tr>
      <w:tr w:rsidR="00FB01E4" w14:paraId="4651D269" w14:textId="77777777" w:rsidTr="005E4A72">
        <w:tc>
          <w:tcPr>
            <w:tcW w:w="993" w:type="dxa"/>
            <w:tcBorders>
              <w:top w:val="single" w:sz="2" w:space="0" w:color="auto"/>
              <w:left w:val="single" w:sz="2" w:space="0" w:color="auto"/>
              <w:bottom w:val="single" w:sz="2" w:space="0" w:color="auto"/>
              <w:right w:val="single" w:sz="2" w:space="0" w:color="auto"/>
            </w:tcBorders>
          </w:tcPr>
          <w:p w14:paraId="42016DBD" w14:textId="77777777" w:rsidR="00FB01E4" w:rsidRDefault="008A0105">
            <w:pPr>
              <w:pStyle w:val="a3"/>
              <w:jc w:val="both"/>
            </w:pPr>
            <w:r>
              <w:t>2.</w:t>
            </w:r>
          </w:p>
        </w:tc>
        <w:tc>
          <w:tcPr>
            <w:tcW w:w="22071" w:type="dxa"/>
            <w:gridSpan w:val="10"/>
            <w:tcBorders>
              <w:top w:val="single" w:sz="2" w:space="0" w:color="auto"/>
              <w:left w:val="single" w:sz="2" w:space="0" w:color="auto"/>
              <w:bottom w:val="single" w:sz="2" w:space="0" w:color="auto"/>
              <w:right w:val="single" w:sz="2" w:space="0" w:color="auto"/>
            </w:tcBorders>
          </w:tcPr>
          <w:p w14:paraId="4BDBB23E" w14:textId="77777777" w:rsidR="00FB01E4" w:rsidRDefault="008A0105">
            <w:pPr>
              <w:pStyle w:val="a3"/>
            </w:pPr>
            <w:r>
              <w:t xml:space="preserve">Мероприятия в отдельных отраслях (сферах) экономики в Нижегородской области </w:t>
            </w:r>
          </w:p>
        </w:tc>
      </w:tr>
      <w:tr w:rsidR="00FB01E4" w14:paraId="43BED65E" w14:textId="77777777" w:rsidTr="005E4A72">
        <w:tc>
          <w:tcPr>
            <w:tcW w:w="993" w:type="dxa"/>
            <w:tcBorders>
              <w:top w:val="single" w:sz="2" w:space="0" w:color="auto"/>
              <w:left w:val="single" w:sz="2" w:space="0" w:color="auto"/>
              <w:bottom w:val="single" w:sz="2" w:space="0" w:color="auto"/>
              <w:right w:val="single" w:sz="2" w:space="0" w:color="auto"/>
            </w:tcBorders>
          </w:tcPr>
          <w:p w14:paraId="4C01D079"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7CA792FC" w14:textId="77777777" w:rsidR="00FB01E4" w:rsidRDefault="008A0105">
            <w:pPr>
              <w:pStyle w:val="a3"/>
            </w:pPr>
            <w:r>
              <w:t xml:space="preserve">Товарные рынки для содействия развитию конкуренции в субъекте Российской Федерации, предусмотренные приложением к Стандарту </w:t>
            </w:r>
          </w:p>
        </w:tc>
      </w:tr>
      <w:tr w:rsidR="00FB01E4" w14:paraId="26BA1B74" w14:textId="77777777" w:rsidTr="005E4A72">
        <w:tc>
          <w:tcPr>
            <w:tcW w:w="993" w:type="dxa"/>
            <w:tcBorders>
              <w:top w:val="single" w:sz="2" w:space="0" w:color="auto"/>
              <w:left w:val="single" w:sz="2" w:space="0" w:color="auto"/>
              <w:bottom w:val="single" w:sz="2" w:space="0" w:color="auto"/>
              <w:right w:val="single" w:sz="2" w:space="0" w:color="auto"/>
            </w:tcBorders>
          </w:tcPr>
          <w:p w14:paraId="0B32A1B4" w14:textId="77777777" w:rsidR="00FB01E4" w:rsidRDefault="008A0105">
            <w:pPr>
              <w:pStyle w:val="a3"/>
              <w:jc w:val="both"/>
            </w:pPr>
            <w:r>
              <w:t>2.1.</w:t>
            </w:r>
          </w:p>
        </w:tc>
        <w:tc>
          <w:tcPr>
            <w:tcW w:w="22071" w:type="dxa"/>
            <w:gridSpan w:val="10"/>
            <w:tcBorders>
              <w:top w:val="single" w:sz="2" w:space="0" w:color="auto"/>
              <w:left w:val="single" w:sz="2" w:space="0" w:color="auto"/>
              <w:bottom w:val="single" w:sz="2" w:space="0" w:color="auto"/>
              <w:right w:val="single" w:sz="2" w:space="0" w:color="auto"/>
            </w:tcBorders>
          </w:tcPr>
          <w:p w14:paraId="307229CB" w14:textId="77777777" w:rsidR="00FB01E4" w:rsidRDefault="008A0105">
            <w:pPr>
              <w:pStyle w:val="a3"/>
            </w:pPr>
            <w:r>
              <w:t xml:space="preserve">Рынок услуг дошкольного образования </w:t>
            </w:r>
          </w:p>
        </w:tc>
      </w:tr>
      <w:tr w:rsidR="00FB01E4" w14:paraId="7623FE70" w14:textId="77777777" w:rsidTr="005E4A72">
        <w:tc>
          <w:tcPr>
            <w:tcW w:w="993" w:type="dxa"/>
            <w:tcBorders>
              <w:top w:val="single" w:sz="2" w:space="0" w:color="auto"/>
              <w:left w:val="single" w:sz="2" w:space="0" w:color="auto"/>
              <w:bottom w:val="single" w:sz="2" w:space="0" w:color="auto"/>
              <w:right w:val="single" w:sz="2" w:space="0" w:color="auto"/>
            </w:tcBorders>
          </w:tcPr>
          <w:p w14:paraId="4CBBE84A"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5FCB2CBB" w14:textId="77777777" w:rsidR="00FB01E4" w:rsidRDefault="008A0105">
            <w:pPr>
              <w:pStyle w:val="a3"/>
              <w:jc w:val="both"/>
            </w:pPr>
            <w:r>
              <w:t>На рынке услуг дошкольного образования Нижегородской области функционирует 1281 организация, реализующая программы дошкольного образования, из них 1252 - муниципальной формы собственности, 19 - частные организации, имеющие лицензию на образовательную деятельность по программам дошкольного образования (услуги дошкольного образования оказывает также ряд общеобразовательных организаций и организаций дополнительного образования). Ежегодный прирост рождаемости обусловливает востребованность услуг дошкольного образования.</w:t>
            </w:r>
          </w:p>
          <w:p w14:paraId="107FF793" w14:textId="77777777" w:rsidR="00FB01E4" w:rsidRDefault="008A0105">
            <w:pPr>
              <w:pStyle w:val="a3"/>
              <w:jc w:val="both"/>
            </w:pPr>
            <w:r>
              <w:t>В Нижегородской области обеспечена 100 % доступность дошкольного образования для детей от 3 до 7 лет, вместе с тем, актуальной остается проблема обеспеченности дошкольным образованием детей от 2 месяцев до 3 лет (охват детей по состоянию на 1 января 2020 г. услугами дошкольного образования, по данным электронной очереди, в возрасте от 0 до 3 лет составил 87,7 %), решение которой возможно, в т.ч. за счет развития частных детских садов.</w:t>
            </w:r>
          </w:p>
          <w:p w14:paraId="18497CA0" w14:textId="77777777" w:rsidR="00FB01E4" w:rsidRDefault="008A0105">
            <w:pPr>
              <w:pStyle w:val="a3"/>
              <w:jc w:val="both"/>
            </w:pPr>
            <w:r>
              <w:lastRenderedPageBreak/>
              <w:t>В ежегодном мониторинге развития конкуренции приняли участие 15 частных организаций (79 % от общего числа частных организаций на рынке). Среди опрошенных 7 % организации? относится к среднему бизнесу, 20 % - к малому бизнесу, 73 % - микропредприятия. Большинство организаций (54 %) присутствуют на рынке более 5 лет, 13 % - от 3 до 5 лет, 33 % - менее 3 лет.</w:t>
            </w:r>
          </w:p>
          <w:p w14:paraId="563EBEC5" w14:textId="77777777" w:rsidR="00FB01E4" w:rsidRDefault="008A0105">
            <w:pPr>
              <w:pStyle w:val="a3"/>
              <w:jc w:val="both"/>
            </w:pPr>
            <w:r>
              <w:t xml:space="preserve">40 % опрошенных предпринимателей оценили уровень конкуренции на рынке как умеренный, 27 % - как высокий, треть находят конкуренцию слабой. </w:t>
            </w:r>
          </w:p>
          <w:p w14:paraId="402971B2" w14:textId="77777777" w:rsidR="00FB01E4" w:rsidRDefault="008A0105">
            <w:pPr>
              <w:pStyle w:val="a3"/>
              <w:jc w:val="both"/>
            </w:pPr>
            <w:r>
              <w:t>27 % респондентов отметили, что уровень конкуренции за последние три года не изменился, 40 % говорят об уменьшении числа конкурентов. Вместе с тем, треть участников опроса считают, что условия ведения бизнеса изменились в сторону большей напряженности.</w:t>
            </w:r>
          </w:p>
          <w:p w14:paraId="10FB833F" w14:textId="77777777" w:rsidR="00FB01E4" w:rsidRDefault="008A0105">
            <w:pPr>
              <w:pStyle w:val="a3"/>
              <w:jc w:val="both"/>
            </w:pPr>
            <w:r>
              <w:t xml:space="preserve">К экономическим факторам, препятствующим развитию конкуренции на указанном рынке, респонденты отнесли присутствие на рынке государственных и муниципальных организаций (40 %), экономическую нестабильность (20 %), нехватку квалифицированных кадров (20 %) и низкий платежеспособный спрос населения на услуги (13 %). </w:t>
            </w:r>
          </w:p>
          <w:p w14:paraId="1BE6C99A" w14:textId="77777777" w:rsidR="00FB01E4" w:rsidRDefault="008A0105">
            <w:pPr>
              <w:pStyle w:val="a3"/>
              <w:jc w:val="both"/>
            </w:pPr>
            <w:r>
              <w:t>Наиболее популярными мерами по повышению конкурентоспособности своих услуг у организаций рынка дошкольного образования являются: обучение, переподготовка персонала (73 %), приобретение технического оборудования (33 %), снижение цен на услуги (27 %).</w:t>
            </w:r>
          </w:p>
          <w:p w14:paraId="7FD0D7E2" w14:textId="77777777" w:rsidR="00FB01E4" w:rsidRDefault="008A0105">
            <w:pPr>
              <w:pStyle w:val="a3"/>
              <w:jc w:val="both"/>
            </w:pPr>
            <w:r>
              <w:t xml:space="preserve">Большинство опрошенных предпринимателей (67 %) отметили, что существенные административные барьеры, препятствующие развитию конкуренции на рынке услуг дошкольного образования, отсутствуют. Треть респондентов указывает на наличие административных барьеров, но отмечают, что их преодоление не требует существенных затрат. </w:t>
            </w:r>
          </w:p>
          <w:p w14:paraId="09F6E91F" w14:textId="77777777" w:rsidR="00FB01E4" w:rsidRDefault="008A0105">
            <w:pPr>
              <w:pStyle w:val="a3"/>
              <w:jc w:val="both"/>
            </w:pPr>
            <w:r>
              <w:t>К основным административным барьерам участники опроса относят: сложность получения лицензии (33 % опрошенных), длительные сроки регистрации прав собственности на недвижимое имущество (27 %). Кроме того, респонденты отметили сложность участия в государственных и муниципальных закупках и создание преимущественных условий отдельным предприятиям при осуществлении закупок.</w:t>
            </w:r>
          </w:p>
          <w:p w14:paraId="605A1304" w14:textId="77777777" w:rsidR="00FB01E4" w:rsidRDefault="008A0105">
            <w:pPr>
              <w:pStyle w:val="a3"/>
              <w:jc w:val="both"/>
            </w:pPr>
            <w:r>
              <w:t>Большинство опрошенных предпринимателей отмечают устранение или существенное снижение административных барьеров за последние три года (53 %). При этом, 40 % респондентов затруднились ответить на вопрос об изменении уровня административных барьеров.</w:t>
            </w:r>
          </w:p>
          <w:p w14:paraId="7A98689A" w14:textId="77777777" w:rsidR="00FB01E4" w:rsidRDefault="008A0105">
            <w:pPr>
              <w:pStyle w:val="a3"/>
              <w:jc w:val="both"/>
            </w:pPr>
            <w:r>
              <w:t xml:space="preserve">По результатам опроса потребителей в рамках ежегодного мониторинга основная масса опрошенных (67 %) говорит о достаточном количестве организаций в сфере услуг дошкольного образования. Более половины участников опроса (55 %) считают уровень цен на рынке приемлемым, 26 % - не устраивает уровень цен. Качеством услуг дошкольного образования удовлетворено 60 % опрошенных потребителей, возможностью выбора - 54 %. Большинство респондентов (59 %) положительно оценили соотношение цены и качества услуг дошкольного образования. </w:t>
            </w:r>
          </w:p>
          <w:p w14:paraId="43F1C837" w14:textId="77777777" w:rsidR="00FB01E4" w:rsidRDefault="008A0105">
            <w:pPr>
              <w:pStyle w:val="a3"/>
              <w:jc w:val="both"/>
            </w:pPr>
            <w:r>
              <w:t>Задачи развития конкуренции на рынке услуг дошкольного образования:</w:t>
            </w:r>
          </w:p>
          <w:p w14:paraId="2D9AD1F4" w14:textId="77777777" w:rsidR="00FB01E4" w:rsidRDefault="008A0105">
            <w:pPr>
              <w:pStyle w:val="a3"/>
              <w:jc w:val="both"/>
            </w:pPr>
            <w:r>
              <w:t>Снижение административных барьеров в лицензировании образовательной деятельности частных дошкольных образовательных организаций.</w:t>
            </w:r>
          </w:p>
          <w:p w14:paraId="27754DAA" w14:textId="77777777" w:rsidR="00FB01E4" w:rsidRDefault="008A0105">
            <w:pPr>
              <w:pStyle w:val="a3"/>
              <w:jc w:val="both"/>
            </w:pPr>
            <w:r>
              <w:t>Оказание имущественной и финансовой государственной поддержки частным дошкольным образовательным организациям.</w:t>
            </w:r>
          </w:p>
          <w:p w14:paraId="5A314C4C" w14:textId="77777777" w:rsidR="00FB01E4" w:rsidRDefault="008A0105">
            <w:pPr>
              <w:pStyle w:val="a3"/>
              <w:jc w:val="both"/>
            </w:pPr>
            <w:r>
              <w:t xml:space="preserve">Информационная и консультационная поддержка предпринимателей. </w:t>
            </w:r>
          </w:p>
          <w:p w14:paraId="3048DBC6" w14:textId="77777777" w:rsidR="00FB01E4" w:rsidRDefault="008A0105">
            <w:pPr>
              <w:pStyle w:val="a3"/>
              <w:jc w:val="both"/>
            </w:pPr>
            <w:r>
              <w:t>Повышение уровня квалификации руководителей и педагогов частных дошкольных образовательных организаций.</w:t>
            </w:r>
          </w:p>
        </w:tc>
      </w:tr>
      <w:tr w:rsidR="00FB01E4" w14:paraId="63352EB1" w14:textId="77777777" w:rsidTr="005E4A72">
        <w:tc>
          <w:tcPr>
            <w:tcW w:w="993" w:type="dxa"/>
            <w:tcBorders>
              <w:top w:val="single" w:sz="2" w:space="0" w:color="auto"/>
              <w:left w:val="single" w:sz="2" w:space="0" w:color="auto"/>
              <w:bottom w:val="single" w:sz="2" w:space="0" w:color="auto"/>
              <w:right w:val="single" w:sz="2" w:space="0" w:color="auto"/>
            </w:tcBorders>
          </w:tcPr>
          <w:p w14:paraId="5DE501C7" w14:textId="77777777" w:rsidR="00FB01E4" w:rsidRDefault="008A0105">
            <w:pPr>
              <w:pStyle w:val="a3"/>
              <w:jc w:val="both"/>
            </w:pPr>
            <w:r>
              <w:lastRenderedPageBreak/>
              <w:t>2.1.1.</w:t>
            </w:r>
          </w:p>
        </w:tc>
        <w:tc>
          <w:tcPr>
            <w:tcW w:w="3644" w:type="dxa"/>
            <w:tcBorders>
              <w:top w:val="single" w:sz="2" w:space="0" w:color="auto"/>
              <w:left w:val="single" w:sz="2" w:space="0" w:color="auto"/>
              <w:bottom w:val="single" w:sz="2" w:space="0" w:color="auto"/>
              <w:right w:val="single" w:sz="2" w:space="0" w:color="auto"/>
            </w:tcBorders>
          </w:tcPr>
          <w:p w14:paraId="35820922" w14:textId="77777777" w:rsidR="00FB01E4" w:rsidRDefault="008A0105">
            <w:pPr>
              <w:pStyle w:val="a3"/>
              <w:jc w:val="both"/>
            </w:pPr>
            <w:r>
              <w:t xml:space="preserve">Предоставление субсидий негосударственным образовательным организациям, включая индивидуальных предпринимателей, имеющим лицензию на образовательную деятельность, на заявительной основе </w:t>
            </w:r>
          </w:p>
        </w:tc>
        <w:tc>
          <w:tcPr>
            <w:tcW w:w="1701" w:type="dxa"/>
            <w:tcBorders>
              <w:top w:val="single" w:sz="2" w:space="0" w:color="auto"/>
              <w:left w:val="single" w:sz="2" w:space="0" w:color="auto"/>
              <w:bottom w:val="single" w:sz="2" w:space="0" w:color="auto"/>
              <w:right w:val="single" w:sz="2" w:space="0" w:color="auto"/>
            </w:tcBorders>
          </w:tcPr>
          <w:p w14:paraId="58A52F06"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5409D291" w14:textId="77777777" w:rsidR="00FB01E4" w:rsidRDefault="008A0105">
            <w:pPr>
              <w:pStyle w:val="a3"/>
              <w:jc w:val="both"/>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w:t>
            </w:r>
            <w:r>
              <w:lastRenderedPageBreak/>
              <w:t>реализующих основные общеобразовательные программы - образовательные программы дошкольного образования, %</w:t>
            </w:r>
          </w:p>
        </w:tc>
        <w:tc>
          <w:tcPr>
            <w:tcW w:w="1515" w:type="dxa"/>
            <w:tcBorders>
              <w:top w:val="single" w:sz="2" w:space="0" w:color="auto"/>
              <w:left w:val="single" w:sz="2" w:space="0" w:color="auto"/>
              <w:bottom w:val="nil"/>
              <w:right w:val="single" w:sz="2" w:space="0" w:color="auto"/>
            </w:tcBorders>
          </w:tcPr>
          <w:p w14:paraId="17DFF944" w14:textId="77777777" w:rsidR="00FB01E4" w:rsidRDefault="008A0105">
            <w:pPr>
              <w:pStyle w:val="a3"/>
              <w:jc w:val="center"/>
            </w:pPr>
            <w:r>
              <w:lastRenderedPageBreak/>
              <w:t xml:space="preserve">0,8 </w:t>
            </w:r>
          </w:p>
        </w:tc>
        <w:tc>
          <w:tcPr>
            <w:tcW w:w="1440" w:type="dxa"/>
            <w:tcBorders>
              <w:top w:val="single" w:sz="2" w:space="0" w:color="auto"/>
              <w:left w:val="single" w:sz="2" w:space="0" w:color="auto"/>
              <w:bottom w:val="nil"/>
              <w:right w:val="single" w:sz="2" w:space="0" w:color="auto"/>
            </w:tcBorders>
          </w:tcPr>
          <w:p w14:paraId="066A7176" w14:textId="77777777" w:rsidR="00FB01E4" w:rsidRDefault="008A0105">
            <w:pPr>
              <w:pStyle w:val="a3"/>
              <w:jc w:val="center"/>
            </w:pPr>
            <w:r>
              <w:t xml:space="preserve">1 </w:t>
            </w:r>
          </w:p>
        </w:tc>
        <w:tc>
          <w:tcPr>
            <w:tcW w:w="1440" w:type="dxa"/>
            <w:tcBorders>
              <w:top w:val="single" w:sz="2" w:space="0" w:color="auto"/>
              <w:left w:val="single" w:sz="2" w:space="0" w:color="auto"/>
              <w:bottom w:val="nil"/>
              <w:right w:val="single" w:sz="2" w:space="0" w:color="auto"/>
            </w:tcBorders>
          </w:tcPr>
          <w:p w14:paraId="3C8F617B" w14:textId="77777777" w:rsidR="00FB01E4" w:rsidRDefault="008A0105">
            <w:pPr>
              <w:pStyle w:val="a3"/>
              <w:jc w:val="center"/>
            </w:pPr>
            <w:r>
              <w:t xml:space="preserve">1,2 </w:t>
            </w:r>
          </w:p>
        </w:tc>
        <w:tc>
          <w:tcPr>
            <w:tcW w:w="1440" w:type="dxa"/>
            <w:tcBorders>
              <w:top w:val="single" w:sz="2" w:space="0" w:color="auto"/>
              <w:left w:val="single" w:sz="2" w:space="0" w:color="auto"/>
              <w:bottom w:val="nil"/>
              <w:right w:val="single" w:sz="2" w:space="0" w:color="auto"/>
            </w:tcBorders>
          </w:tcPr>
          <w:p w14:paraId="639B8C90" w14:textId="77777777" w:rsidR="00FB01E4" w:rsidRDefault="008A0105">
            <w:pPr>
              <w:pStyle w:val="a3"/>
              <w:jc w:val="center"/>
            </w:pPr>
            <w:r>
              <w:t xml:space="preserve">1,4 </w:t>
            </w:r>
          </w:p>
        </w:tc>
        <w:tc>
          <w:tcPr>
            <w:tcW w:w="1440" w:type="dxa"/>
            <w:tcBorders>
              <w:top w:val="single" w:sz="2" w:space="0" w:color="auto"/>
              <w:left w:val="single" w:sz="2" w:space="0" w:color="auto"/>
              <w:bottom w:val="nil"/>
              <w:right w:val="single" w:sz="2" w:space="0" w:color="auto"/>
            </w:tcBorders>
          </w:tcPr>
          <w:p w14:paraId="616C6B31" w14:textId="77777777" w:rsidR="00FB01E4" w:rsidRDefault="008A0105">
            <w:pPr>
              <w:pStyle w:val="a3"/>
              <w:jc w:val="center"/>
            </w:pPr>
            <w:r>
              <w:t xml:space="preserve">1,6 </w:t>
            </w:r>
          </w:p>
        </w:tc>
        <w:tc>
          <w:tcPr>
            <w:tcW w:w="3356" w:type="dxa"/>
            <w:tcBorders>
              <w:top w:val="single" w:sz="2" w:space="0" w:color="auto"/>
              <w:left w:val="single" w:sz="2" w:space="0" w:color="auto"/>
              <w:bottom w:val="nil"/>
              <w:right w:val="single" w:sz="2" w:space="0" w:color="auto"/>
            </w:tcBorders>
          </w:tcPr>
          <w:p w14:paraId="175932CF" w14:textId="77777777" w:rsidR="00FB01E4" w:rsidRDefault="008A0105">
            <w:pPr>
              <w:pStyle w:val="a3"/>
              <w:jc w:val="both"/>
            </w:pPr>
            <w:r>
              <w:t>Разработаны меры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p w14:paraId="53FEFA47" w14:textId="77777777" w:rsidR="00FB01E4" w:rsidRDefault="00FB01E4">
            <w:pPr>
              <w:pStyle w:val="a3"/>
              <w:jc w:val="both"/>
            </w:pPr>
          </w:p>
          <w:p w14:paraId="77D44FC7" w14:textId="77777777" w:rsidR="00FB01E4" w:rsidRDefault="008A0105">
            <w:pPr>
              <w:pStyle w:val="a3"/>
              <w:jc w:val="both"/>
            </w:pPr>
            <w:r>
              <w:t>Увеличение охвата детей услугами дошкольного образования путем развития негосударственного сектора</w:t>
            </w:r>
          </w:p>
          <w:p w14:paraId="27058B44" w14:textId="77777777" w:rsidR="00FB01E4" w:rsidRDefault="00FB01E4">
            <w:pPr>
              <w:pStyle w:val="a3"/>
              <w:jc w:val="both"/>
            </w:pPr>
          </w:p>
        </w:tc>
        <w:tc>
          <w:tcPr>
            <w:tcW w:w="2835" w:type="dxa"/>
            <w:tcBorders>
              <w:top w:val="single" w:sz="2" w:space="0" w:color="auto"/>
              <w:left w:val="single" w:sz="2" w:space="0" w:color="auto"/>
              <w:bottom w:val="single" w:sz="2" w:space="0" w:color="auto"/>
              <w:right w:val="single" w:sz="2" w:space="0" w:color="auto"/>
            </w:tcBorders>
          </w:tcPr>
          <w:p w14:paraId="1ABC80DA" w14:textId="77777777" w:rsidR="00FB01E4" w:rsidRDefault="008A0105">
            <w:pPr>
              <w:pStyle w:val="a3"/>
              <w:jc w:val="center"/>
            </w:pPr>
            <w:r>
              <w:t>Министерство образования, науки и молодежной политики Нижегородской области,</w:t>
            </w:r>
          </w:p>
          <w:p w14:paraId="4CA7FA2B" w14:textId="77777777" w:rsidR="00FB01E4" w:rsidRDefault="008A0105">
            <w:pPr>
              <w:pStyle w:val="a3"/>
              <w:jc w:val="center"/>
            </w:pPr>
            <w:r>
              <w:t>ОМСУ (по согласованию)</w:t>
            </w:r>
          </w:p>
        </w:tc>
      </w:tr>
      <w:tr w:rsidR="00FB01E4" w14:paraId="03A03233" w14:textId="77777777" w:rsidTr="005E4A72">
        <w:tc>
          <w:tcPr>
            <w:tcW w:w="993" w:type="dxa"/>
            <w:tcBorders>
              <w:top w:val="single" w:sz="2" w:space="0" w:color="auto"/>
              <w:left w:val="single" w:sz="2" w:space="0" w:color="auto"/>
              <w:bottom w:val="single" w:sz="2" w:space="0" w:color="auto"/>
              <w:right w:val="single" w:sz="2" w:space="0" w:color="auto"/>
            </w:tcBorders>
          </w:tcPr>
          <w:p w14:paraId="0A4D2BCC" w14:textId="77777777" w:rsidR="00FB01E4" w:rsidRDefault="008A0105">
            <w:pPr>
              <w:pStyle w:val="a3"/>
              <w:jc w:val="both"/>
            </w:pPr>
            <w:r>
              <w:t>2.1.2.</w:t>
            </w:r>
          </w:p>
        </w:tc>
        <w:tc>
          <w:tcPr>
            <w:tcW w:w="3644" w:type="dxa"/>
            <w:tcBorders>
              <w:top w:val="single" w:sz="2" w:space="0" w:color="auto"/>
              <w:left w:val="single" w:sz="2" w:space="0" w:color="auto"/>
              <w:bottom w:val="single" w:sz="2" w:space="0" w:color="auto"/>
              <w:right w:val="single" w:sz="2" w:space="0" w:color="auto"/>
            </w:tcBorders>
          </w:tcPr>
          <w:p w14:paraId="4D95EF60" w14:textId="77777777" w:rsidR="00FB01E4" w:rsidRDefault="008A0105">
            <w:pPr>
              <w:pStyle w:val="a3"/>
              <w:jc w:val="both"/>
            </w:pPr>
            <w:r>
              <w:t xml:space="preserve">Оказание методической и консультативной помощи частным образовательным организациям по вопросам организации образовательной деятельности, включая лицензирование, и порядку предоставления поддержки </w:t>
            </w:r>
          </w:p>
        </w:tc>
        <w:tc>
          <w:tcPr>
            <w:tcW w:w="1701" w:type="dxa"/>
            <w:tcBorders>
              <w:top w:val="single" w:sz="2" w:space="0" w:color="auto"/>
              <w:left w:val="single" w:sz="2" w:space="0" w:color="auto"/>
              <w:bottom w:val="single" w:sz="2" w:space="0" w:color="auto"/>
              <w:right w:val="single" w:sz="2" w:space="0" w:color="auto"/>
            </w:tcBorders>
          </w:tcPr>
          <w:p w14:paraId="0C0D0D8B"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6BCD54E7" w14:textId="77777777" w:rsidR="00FB01E4" w:rsidRDefault="00FB01E4">
            <w:pPr>
              <w:pStyle w:val="a3"/>
            </w:pPr>
          </w:p>
        </w:tc>
        <w:tc>
          <w:tcPr>
            <w:tcW w:w="1515" w:type="dxa"/>
            <w:tcBorders>
              <w:top w:val="nil"/>
              <w:left w:val="single" w:sz="2" w:space="0" w:color="auto"/>
              <w:bottom w:val="nil"/>
              <w:right w:val="single" w:sz="2" w:space="0" w:color="auto"/>
            </w:tcBorders>
          </w:tcPr>
          <w:p w14:paraId="3F3EFFBB" w14:textId="77777777" w:rsidR="00FB01E4" w:rsidRDefault="00FB01E4">
            <w:pPr>
              <w:pStyle w:val="a3"/>
            </w:pPr>
          </w:p>
        </w:tc>
        <w:tc>
          <w:tcPr>
            <w:tcW w:w="1440" w:type="dxa"/>
            <w:tcBorders>
              <w:top w:val="nil"/>
              <w:left w:val="single" w:sz="2" w:space="0" w:color="auto"/>
              <w:bottom w:val="nil"/>
              <w:right w:val="single" w:sz="2" w:space="0" w:color="auto"/>
            </w:tcBorders>
          </w:tcPr>
          <w:p w14:paraId="6EE56C4B" w14:textId="77777777" w:rsidR="00FB01E4" w:rsidRDefault="00FB01E4">
            <w:pPr>
              <w:pStyle w:val="a3"/>
            </w:pPr>
          </w:p>
        </w:tc>
        <w:tc>
          <w:tcPr>
            <w:tcW w:w="1440" w:type="dxa"/>
            <w:tcBorders>
              <w:top w:val="nil"/>
              <w:left w:val="single" w:sz="2" w:space="0" w:color="auto"/>
              <w:bottom w:val="nil"/>
              <w:right w:val="single" w:sz="2" w:space="0" w:color="auto"/>
            </w:tcBorders>
          </w:tcPr>
          <w:p w14:paraId="72785E66" w14:textId="77777777" w:rsidR="00FB01E4" w:rsidRDefault="00FB01E4">
            <w:pPr>
              <w:pStyle w:val="a3"/>
            </w:pPr>
          </w:p>
        </w:tc>
        <w:tc>
          <w:tcPr>
            <w:tcW w:w="1440" w:type="dxa"/>
            <w:tcBorders>
              <w:top w:val="nil"/>
              <w:left w:val="single" w:sz="2" w:space="0" w:color="auto"/>
              <w:bottom w:val="nil"/>
              <w:right w:val="single" w:sz="2" w:space="0" w:color="auto"/>
            </w:tcBorders>
          </w:tcPr>
          <w:p w14:paraId="0ECA514A" w14:textId="77777777" w:rsidR="00FB01E4" w:rsidRDefault="00FB01E4">
            <w:pPr>
              <w:pStyle w:val="a3"/>
            </w:pPr>
          </w:p>
        </w:tc>
        <w:tc>
          <w:tcPr>
            <w:tcW w:w="1440" w:type="dxa"/>
            <w:tcBorders>
              <w:top w:val="nil"/>
              <w:left w:val="single" w:sz="2" w:space="0" w:color="auto"/>
              <w:bottom w:val="nil"/>
              <w:right w:val="single" w:sz="2" w:space="0" w:color="auto"/>
            </w:tcBorders>
          </w:tcPr>
          <w:p w14:paraId="029D3C75"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65250D4C"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597C10AD" w14:textId="77777777" w:rsidR="00FB01E4" w:rsidRDefault="008A0105">
            <w:pPr>
              <w:pStyle w:val="a3"/>
              <w:jc w:val="center"/>
            </w:pPr>
            <w:r>
              <w:t>Министерство образования, науки и молодежной политики Нижегородской области,</w:t>
            </w:r>
          </w:p>
          <w:p w14:paraId="07989531" w14:textId="77777777" w:rsidR="00FB01E4" w:rsidRDefault="008A0105">
            <w:pPr>
              <w:pStyle w:val="a3"/>
              <w:jc w:val="center"/>
            </w:pPr>
            <w:r>
              <w:t>ОМСУ (по согласованию)</w:t>
            </w:r>
          </w:p>
        </w:tc>
      </w:tr>
      <w:tr w:rsidR="00FB01E4" w14:paraId="319247C6" w14:textId="77777777" w:rsidTr="005E4A72">
        <w:tc>
          <w:tcPr>
            <w:tcW w:w="993" w:type="dxa"/>
            <w:tcBorders>
              <w:top w:val="single" w:sz="2" w:space="0" w:color="auto"/>
              <w:left w:val="single" w:sz="2" w:space="0" w:color="auto"/>
              <w:bottom w:val="single" w:sz="2" w:space="0" w:color="auto"/>
              <w:right w:val="single" w:sz="2" w:space="0" w:color="auto"/>
            </w:tcBorders>
          </w:tcPr>
          <w:p w14:paraId="33B28740" w14:textId="77777777" w:rsidR="00FB01E4" w:rsidRDefault="008A0105">
            <w:pPr>
              <w:pStyle w:val="a3"/>
              <w:jc w:val="both"/>
            </w:pPr>
            <w:r>
              <w:t>2.1.3.</w:t>
            </w:r>
          </w:p>
        </w:tc>
        <w:tc>
          <w:tcPr>
            <w:tcW w:w="3644" w:type="dxa"/>
            <w:tcBorders>
              <w:top w:val="single" w:sz="2" w:space="0" w:color="auto"/>
              <w:left w:val="single" w:sz="2" w:space="0" w:color="auto"/>
              <w:bottom w:val="single" w:sz="2" w:space="0" w:color="auto"/>
              <w:right w:val="single" w:sz="2" w:space="0" w:color="auto"/>
            </w:tcBorders>
          </w:tcPr>
          <w:p w14:paraId="62FB68FB" w14:textId="77777777" w:rsidR="00FB01E4" w:rsidRDefault="008A0105">
            <w:pPr>
              <w:pStyle w:val="a3"/>
              <w:jc w:val="both"/>
            </w:pPr>
            <w:r>
              <w:t xml:space="preserve">Повышение уровня квалификации руководителей и педагогов частных дошкольных образовательных организаций </w:t>
            </w:r>
          </w:p>
        </w:tc>
        <w:tc>
          <w:tcPr>
            <w:tcW w:w="1701" w:type="dxa"/>
            <w:tcBorders>
              <w:top w:val="single" w:sz="2" w:space="0" w:color="auto"/>
              <w:left w:val="single" w:sz="2" w:space="0" w:color="auto"/>
              <w:bottom w:val="single" w:sz="2" w:space="0" w:color="auto"/>
              <w:right w:val="single" w:sz="2" w:space="0" w:color="auto"/>
            </w:tcBorders>
          </w:tcPr>
          <w:p w14:paraId="61F75101"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67EB7BD0" w14:textId="77777777" w:rsidR="00FB01E4" w:rsidRDefault="00FB01E4">
            <w:pPr>
              <w:pStyle w:val="a3"/>
            </w:pPr>
          </w:p>
        </w:tc>
        <w:tc>
          <w:tcPr>
            <w:tcW w:w="1515" w:type="dxa"/>
            <w:tcBorders>
              <w:top w:val="nil"/>
              <w:left w:val="single" w:sz="2" w:space="0" w:color="auto"/>
              <w:bottom w:val="nil"/>
              <w:right w:val="single" w:sz="2" w:space="0" w:color="auto"/>
            </w:tcBorders>
          </w:tcPr>
          <w:p w14:paraId="4FF9BC58" w14:textId="77777777" w:rsidR="00FB01E4" w:rsidRDefault="00FB01E4">
            <w:pPr>
              <w:pStyle w:val="a3"/>
            </w:pPr>
          </w:p>
        </w:tc>
        <w:tc>
          <w:tcPr>
            <w:tcW w:w="1440" w:type="dxa"/>
            <w:tcBorders>
              <w:top w:val="nil"/>
              <w:left w:val="single" w:sz="2" w:space="0" w:color="auto"/>
              <w:bottom w:val="nil"/>
              <w:right w:val="single" w:sz="2" w:space="0" w:color="auto"/>
            </w:tcBorders>
          </w:tcPr>
          <w:p w14:paraId="3ABB5762" w14:textId="77777777" w:rsidR="00FB01E4" w:rsidRDefault="00FB01E4">
            <w:pPr>
              <w:pStyle w:val="a3"/>
            </w:pPr>
          </w:p>
        </w:tc>
        <w:tc>
          <w:tcPr>
            <w:tcW w:w="1440" w:type="dxa"/>
            <w:tcBorders>
              <w:top w:val="nil"/>
              <w:left w:val="single" w:sz="2" w:space="0" w:color="auto"/>
              <w:bottom w:val="nil"/>
              <w:right w:val="single" w:sz="2" w:space="0" w:color="auto"/>
            </w:tcBorders>
          </w:tcPr>
          <w:p w14:paraId="40141528" w14:textId="77777777" w:rsidR="00FB01E4" w:rsidRDefault="00FB01E4">
            <w:pPr>
              <w:pStyle w:val="a3"/>
            </w:pPr>
          </w:p>
        </w:tc>
        <w:tc>
          <w:tcPr>
            <w:tcW w:w="1440" w:type="dxa"/>
            <w:tcBorders>
              <w:top w:val="nil"/>
              <w:left w:val="single" w:sz="2" w:space="0" w:color="auto"/>
              <w:bottom w:val="nil"/>
              <w:right w:val="single" w:sz="2" w:space="0" w:color="auto"/>
            </w:tcBorders>
          </w:tcPr>
          <w:p w14:paraId="5D7C6F1B" w14:textId="77777777" w:rsidR="00FB01E4" w:rsidRDefault="00FB01E4">
            <w:pPr>
              <w:pStyle w:val="a3"/>
            </w:pPr>
          </w:p>
        </w:tc>
        <w:tc>
          <w:tcPr>
            <w:tcW w:w="1440" w:type="dxa"/>
            <w:tcBorders>
              <w:top w:val="nil"/>
              <w:left w:val="single" w:sz="2" w:space="0" w:color="auto"/>
              <w:bottom w:val="nil"/>
              <w:right w:val="single" w:sz="2" w:space="0" w:color="auto"/>
            </w:tcBorders>
          </w:tcPr>
          <w:p w14:paraId="09BF34E8" w14:textId="77777777" w:rsidR="00FB01E4" w:rsidRDefault="00FB01E4">
            <w:pPr>
              <w:pStyle w:val="a3"/>
            </w:pPr>
          </w:p>
        </w:tc>
        <w:tc>
          <w:tcPr>
            <w:tcW w:w="3356" w:type="dxa"/>
            <w:tcBorders>
              <w:top w:val="single" w:sz="2" w:space="0" w:color="auto"/>
              <w:left w:val="single" w:sz="2" w:space="0" w:color="auto"/>
              <w:bottom w:val="single" w:sz="2" w:space="0" w:color="auto"/>
              <w:right w:val="single" w:sz="2" w:space="0" w:color="auto"/>
            </w:tcBorders>
          </w:tcPr>
          <w:p w14:paraId="075D5072" w14:textId="77777777" w:rsidR="00FB01E4" w:rsidRDefault="008A0105">
            <w:pPr>
              <w:pStyle w:val="a3"/>
              <w:jc w:val="both"/>
            </w:pPr>
            <w:r>
              <w:t>Повышение качества услуг дошкольного образования.</w:t>
            </w:r>
          </w:p>
          <w:p w14:paraId="21E3E6AE" w14:textId="77777777" w:rsidR="00FB01E4" w:rsidRDefault="008A0105">
            <w:pPr>
              <w:pStyle w:val="a3"/>
              <w:jc w:val="both"/>
            </w:pPr>
            <w:r>
              <w:t xml:space="preserve">Повышение конкурентоспособности частных дошкольных образовательных организаций </w:t>
            </w:r>
          </w:p>
        </w:tc>
        <w:tc>
          <w:tcPr>
            <w:tcW w:w="2835" w:type="dxa"/>
            <w:tcBorders>
              <w:top w:val="single" w:sz="2" w:space="0" w:color="auto"/>
              <w:left w:val="single" w:sz="2" w:space="0" w:color="auto"/>
              <w:bottom w:val="single" w:sz="2" w:space="0" w:color="auto"/>
              <w:right w:val="single" w:sz="2" w:space="0" w:color="auto"/>
            </w:tcBorders>
          </w:tcPr>
          <w:p w14:paraId="3F155CB4"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FB01E4" w14:paraId="2B0B407D" w14:textId="77777777" w:rsidTr="005E4A72">
        <w:tc>
          <w:tcPr>
            <w:tcW w:w="993" w:type="dxa"/>
            <w:tcBorders>
              <w:top w:val="single" w:sz="2" w:space="0" w:color="auto"/>
              <w:left w:val="single" w:sz="2" w:space="0" w:color="auto"/>
              <w:bottom w:val="single" w:sz="2" w:space="0" w:color="auto"/>
              <w:right w:val="single" w:sz="2" w:space="0" w:color="auto"/>
            </w:tcBorders>
          </w:tcPr>
          <w:p w14:paraId="53D83D5D" w14:textId="77777777" w:rsidR="00FB01E4" w:rsidRDefault="008A0105">
            <w:pPr>
              <w:pStyle w:val="a3"/>
              <w:jc w:val="both"/>
            </w:pPr>
            <w:r>
              <w:t>2.1.4.</w:t>
            </w:r>
          </w:p>
        </w:tc>
        <w:tc>
          <w:tcPr>
            <w:tcW w:w="3644" w:type="dxa"/>
            <w:tcBorders>
              <w:top w:val="single" w:sz="2" w:space="0" w:color="auto"/>
              <w:left w:val="single" w:sz="2" w:space="0" w:color="auto"/>
              <w:bottom w:val="single" w:sz="2" w:space="0" w:color="auto"/>
              <w:right w:val="single" w:sz="2" w:space="0" w:color="auto"/>
            </w:tcBorders>
          </w:tcPr>
          <w:p w14:paraId="29B6E8BC" w14:textId="77777777" w:rsidR="00FB01E4" w:rsidRDefault="008A0105">
            <w:pPr>
              <w:pStyle w:val="a3"/>
              <w:jc w:val="both"/>
            </w:pPr>
            <w:r>
              <w:t xml:space="preserve">Консультирование субъектов предпринимательской деятельности по вопросам участия в государственных и муниципальных закупках </w:t>
            </w:r>
          </w:p>
        </w:tc>
        <w:tc>
          <w:tcPr>
            <w:tcW w:w="1701" w:type="dxa"/>
            <w:tcBorders>
              <w:top w:val="single" w:sz="2" w:space="0" w:color="auto"/>
              <w:left w:val="single" w:sz="2" w:space="0" w:color="auto"/>
              <w:bottom w:val="single" w:sz="2" w:space="0" w:color="auto"/>
              <w:right w:val="single" w:sz="2" w:space="0" w:color="auto"/>
            </w:tcBorders>
          </w:tcPr>
          <w:p w14:paraId="690B46DE"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70AA92EE" w14:textId="77777777" w:rsidR="00FB01E4" w:rsidRDefault="00FB01E4">
            <w:pPr>
              <w:pStyle w:val="a3"/>
            </w:pPr>
          </w:p>
        </w:tc>
        <w:tc>
          <w:tcPr>
            <w:tcW w:w="1515" w:type="dxa"/>
            <w:tcBorders>
              <w:top w:val="nil"/>
              <w:left w:val="single" w:sz="2" w:space="0" w:color="auto"/>
              <w:bottom w:val="nil"/>
              <w:right w:val="single" w:sz="2" w:space="0" w:color="auto"/>
            </w:tcBorders>
          </w:tcPr>
          <w:p w14:paraId="5AD39DF5" w14:textId="77777777" w:rsidR="00FB01E4" w:rsidRDefault="00FB01E4">
            <w:pPr>
              <w:pStyle w:val="a3"/>
            </w:pPr>
          </w:p>
        </w:tc>
        <w:tc>
          <w:tcPr>
            <w:tcW w:w="1440" w:type="dxa"/>
            <w:tcBorders>
              <w:top w:val="nil"/>
              <w:left w:val="single" w:sz="2" w:space="0" w:color="auto"/>
              <w:bottom w:val="nil"/>
              <w:right w:val="single" w:sz="2" w:space="0" w:color="auto"/>
            </w:tcBorders>
          </w:tcPr>
          <w:p w14:paraId="035FB69F" w14:textId="77777777" w:rsidR="00FB01E4" w:rsidRDefault="00FB01E4">
            <w:pPr>
              <w:pStyle w:val="a3"/>
            </w:pPr>
          </w:p>
        </w:tc>
        <w:tc>
          <w:tcPr>
            <w:tcW w:w="1440" w:type="dxa"/>
            <w:tcBorders>
              <w:top w:val="nil"/>
              <w:left w:val="single" w:sz="2" w:space="0" w:color="auto"/>
              <w:bottom w:val="nil"/>
              <w:right w:val="single" w:sz="2" w:space="0" w:color="auto"/>
            </w:tcBorders>
          </w:tcPr>
          <w:p w14:paraId="09ED937C" w14:textId="77777777" w:rsidR="00FB01E4" w:rsidRDefault="00FB01E4">
            <w:pPr>
              <w:pStyle w:val="a3"/>
            </w:pPr>
          </w:p>
        </w:tc>
        <w:tc>
          <w:tcPr>
            <w:tcW w:w="1440" w:type="dxa"/>
            <w:tcBorders>
              <w:top w:val="nil"/>
              <w:left w:val="single" w:sz="2" w:space="0" w:color="auto"/>
              <w:bottom w:val="nil"/>
              <w:right w:val="single" w:sz="2" w:space="0" w:color="auto"/>
            </w:tcBorders>
          </w:tcPr>
          <w:p w14:paraId="7A3FA57B" w14:textId="77777777" w:rsidR="00FB01E4" w:rsidRDefault="00FB01E4">
            <w:pPr>
              <w:pStyle w:val="a3"/>
            </w:pPr>
          </w:p>
        </w:tc>
        <w:tc>
          <w:tcPr>
            <w:tcW w:w="1440" w:type="dxa"/>
            <w:tcBorders>
              <w:top w:val="nil"/>
              <w:left w:val="single" w:sz="2" w:space="0" w:color="auto"/>
              <w:bottom w:val="nil"/>
              <w:right w:val="single" w:sz="2" w:space="0" w:color="auto"/>
            </w:tcBorders>
          </w:tcPr>
          <w:p w14:paraId="76BC4AAE" w14:textId="77777777" w:rsidR="00FB01E4" w:rsidRDefault="00FB01E4">
            <w:pPr>
              <w:pStyle w:val="a3"/>
            </w:pPr>
          </w:p>
        </w:tc>
        <w:tc>
          <w:tcPr>
            <w:tcW w:w="3356" w:type="dxa"/>
            <w:tcBorders>
              <w:top w:val="single" w:sz="2" w:space="0" w:color="auto"/>
              <w:left w:val="single" w:sz="2" w:space="0" w:color="auto"/>
              <w:bottom w:val="nil"/>
              <w:right w:val="single" w:sz="2" w:space="0" w:color="auto"/>
            </w:tcBorders>
          </w:tcPr>
          <w:p w14:paraId="3089DDBD" w14:textId="77777777" w:rsidR="00FB01E4" w:rsidRDefault="008A0105">
            <w:pPr>
              <w:pStyle w:val="a3"/>
              <w:jc w:val="both"/>
            </w:pPr>
            <w:r>
              <w:t xml:space="preserve">Обеспечение прозрачности и равноправного доступа к закупкам для всех участников рынка </w:t>
            </w:r>
          </w:p>
        </w:tc>
        <w:tc>
          <w:tcPr>
            <w:tcW w:w="2835" w:type="dxa"/>
            <w:tcBorders>
              <w:top w:val="single" w:sz="2" w:space="0" w:color="auto"/>
              <w:left w:val="single" w:sz="2" w:space="0" w:color="auto"/>
              <w:bottom w:val="nil"/>
              <w:right w:val="single" w:sz="2" w:space="0" w:color="auto"/>
            </w:tcBorders>
          </w:tcPr>
          <w:p w14:paraId="340C5E1F" w14:textId="77777777" w:rsidR="00FB01E4" w:rsidRDefault="008A0105">
            <w:pPr>
              <w:pStyle w:val="a3"/>
              <w:jc w:val="center"/>
            </w:pPr>
            <w:r>
              <w:t>Министерство образования, науки и молодежной политики Нижегородской области;</w:t>
            </w:r>
          </w:p>
          <w:p w14:paraId="5983A985" w14:textId="77777777" w:rsidR="00FB01E4" w:rsidRDefault="008A0105">
            <w:pPr>
              <w:pStyle w:val="a3"/>
              <w:jc w:val="center"/>
            </w:pPr>
            <w:r>
              <w:t>ОМСУ (по согласованию)</w:t>
            </w:r>
          </w:p>
        </w:tc>
      </w:tr>
      <w:tr w:rsidR="00FB01E4" w14:paraId="73DBE5AE" w14:textId="77777777" w:rsidTr="005E4A72">
        <w:tc>
          <w:tcPr>
            <w:tcW w:w="993" w:type="dxa"/>
            <w:tcBorders>
              <w:top w:val="single" w:sz="2" w:space="0" w:color="auto"/>
              <w:left w:val="single" w:sz="2" w:space="0" w:color="auto"/>
              <w:bottom w:val="single" w:sz="2" w:space="0" w:color="auto"/>
              <w:right w:val="single" w:sz="2" w:space="0" w:color="auto"/>
            </w:tcBorders>
          </w:tcPr>
          <w:p w14:paraId="69B5C7D6" w14:textId="77777777" w:rsidR="00FB01E4" w:rsidRDefault="008A0105">
            <w:pPr>
              <w:pStyle w:val="a3"/>
              <w:jc w:val="both"/>
            </w:pPr>
            <w:r>
              <w:t>2.1.5.</w:t>
            </w:r>
          </w:p>
        </w:tc>
        <w:tc>
          <w:tcPr>
            <w:tcW w:w="3644" w:type="dxa"/>
            <w:tcBorders>
              <w:top w:val="single" w:sz="2" w:space="0" w:color="auto"/>
              <w:left w:val="single" w:sz="2" w:space="0" w:color="auto"/>
              <w:bottom w:val="single" w:sz="2" w:space="0" w:color="auto"/>
              <w:right w:val="single" w:sz="2" w:space="0" w:color="auto"/>
            </w:tcBorders>
          </w:tcPr>
          <w:p w14:paraId="7DC04111" w14:textId="77777777" w:rsidR="00FB01E4" w:rsidRDefault="008A0105">
            <w:pPr>
              <w:pStyle w:val="a3"/>
              <w:jc w:val="both"/>
            </w:pPr>
            <w:r>
              <w:t xml:space="preserve">Недопущение создания преимущественных условий отдельным субъектам предпринимательской деятельности при проведении конкурсных процедур </w:t>
            </w:r>
          </w:p>
        </w:tc>
        <w:tc>
          <w:tcPr>
            <w:tcW w:w="1701" w:type="dxa"/>
            <w:tcBorders>
              <w:top w:val="single" w:sz="2" w:space="0" w:color="auto"/>
              <w:left w:val="single" w:sz="2" w:space="0" w:color="auto"/>
              <w:bottom w:val="single" w:sz="2" w:space="0" w:color="auto"/>
              <w:right w:val="single" w:sz="2" w:space="0" w:color="auto"/>
            </w:tcBorders>
          </w:tcPr>
          <w:p w14:paraId="538D31B2"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6AB851B4"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3C2350A4"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1D96CC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D2F2040"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3F5312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06BB9C0"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7FC1DC01"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4B2209B9" w14:textId="77777777" w:rsidR="00FB01E4" w:rsidRDefault="00FB01E4">
            <w:pPr>
              <w:pStyle w:val="a3"/>
            </w:pPr>
          </w:p>
        </w:tc>
      </w:tr>
      <w:tr w:rsidR="00FB01E4" w14:paraId="5466D8BD" w14:textId="77777777" w:rsidTr="005E4A72">
        <w:tc>
          <w:tcPr>
            <w:tcW w:w="993" w:type="dxa"/>
            <w:tcBorders>
              <w:top w:val="single" w:sz="2" w:space="0" w:color="auto"/>
              <w:left w:val="single" w:sz="2" w:space="0" w:color="auto"/>
              <w:bottom w:val="single" w:sz="2" w:space="0" w:color="auto"/>
              <w:right w:val="single" w:sz="2" w:space="0" w:color="auto"/>
            </w:tcBorders>
          </w:tcPr>
          <w:p w14:paraId="56073E7E" w14:textId="77777777" w:rsidR="00FB01E4" w:rsidRDefault="008A0105">
            <w:pPr>
              <w:pStyle w:val="a3"/>
              <w:jc w:val="both"/>
            </w:pPr>
            <w:r>
              <w:t>2.2.</w:t>
            </w:r>
          </w:p>
        </w:tc>
        <w:tc>
          <w:tcPr>
            <w:tcW w:w="22071" w:type="dxa"/>
            <w:gridSpan w:val="10"/>
            <w:tcBorders>
              <w:top w:val="single" w:sz="2" w:space="0" w:color="auto"/>
              <w:left w:val="single" w:sz="2" w:space="0" w:color="auto"/>
              <w:bottom w:val="single" w:sz="2" w:space="0" w:color="auto"/>
              <w:right w:val="single" w:sz="2" w:space="0" w:color="auto"/>
            </w:tcBorders>
          </w:tcPr>
          <w:p w14:paraId="6EF55265" w14:textId="77777777" w:rsidR="00FB01E4" w:rsidRDefault="008A0105">
            <w:pPr>
              <w:pStyle w:val="a3"/>
            </w:pPr>
            <w:r>
              <w:t xml:space="preserve">Рынок услуг общего образования </w:t>
            </w:r>
          </w:p>
        </w:tc>
      </w:tr>
      <w:tr w:rsidR="00FB01E4" w14:paraId="7404C0C4" w14:textId="77777777" w:rsidTr="005E4A72">
        <w:tc>
          <w:tcPr>
            <w:tcW w:w="993" w:type="dxa"/>
            <w:tcBorders>
              <w:top w:val="single" w:sz="2" w:space="0" w:color="auto"/>
              <w:left w:val="single" w:sz="2" w:space="0" w:color="auto"/>
              <w:bottom w:val="single" w:sz="2" w:space="0" w:color="auto"/>
              <w:right w:val="single" w:sz="2" w:space="0" w:color="auto"/>
            </w:tcBorders>
          </w:tcPr>
          <w:p w14:paraId="0895A1CE"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6F6D18D3" w14:textId="77777777" w:rsidR="00FB01E4" w:rsidRDefault="008A0105">
            <w:pPr>
              <w:pStyle w:val="a3"/>
              <w:ind w:firstLine="375"/>
              <w:jc w:val="both"/>
            </w:pPr>
            <w:r>
              <w:t>Рынок общего образования представлен 806 образовательными организациями, осуществляющими образовательную деятельность по образовательным программам начального общего, основного общего и среднего общего образования, из которых основная часть - 97,5 % - организации государственной и муниципальной формы собственности, 2,5 % составляют частные организации.</w:t>
            </w:r>
          </w:p>
          <w:p w14:paraId="475E514F" w14:textId="77777777" w:rsidR="00FB01E4" w:rsidRDefault="008A0105">
            <w:pPr>
              <w:pStyle w:val="a3"/>
              <w:ind w:firstLine="375"/>
              <w:jc w:val="both"/>
            </w:pPr>
            <w:r>
              <w:t xml:space="preserve">Основными проблемами рынка услуг общего образования являются высокая загруженность образовательных организаций, обучение во вторую смену. Развитию частного бизнеса на рынке препятствует недостаточное развитие материально-технической базы, отсутствие собственных площадей (зданий) для ведения образовательной деятельности, необходимость соблюдения требований к помещениям (соответствие современным санитарным и противопожарным требованиям), а также высокая стоимость их аренды / покупки. </w:t>
            </w:r>
            <w:r>
              <w:lastRenderedPageBreak/>
              <w:t xml:space="preserve">Высокая стоимость родительской платы в частных общеобразовательных организациях ограничивает доступ учащихся к их услугам. </w:t>
            </w:r>
          </w:p>
          <w:p w14:paraId="08622AE1" w14:textId="77777777" w:rsidR="00FB01E4" w:rsidRDefault="008A0105">
            <w:pPr>
              <w:pStyle w:val="a3"/>
              <w:ind w:firstLine="375"/>
              <w:jc w:val="both"/>
            </w:pPr>
            <w:r>
              <w:t>В рамках ежегодного мониторинга развития конкуренции в опросе приняли участие 11 организаций (55 % от общего числа частных организаций на данном рынке). Из них 64 % организации? относятся к малому бизнесу, 36 % - являются микропредприятиями. Большинство работают на рынке более 5 лет (64 %), от 3 до 5 лет - 27 %, менее 3 лет - 9 %.</w:t>
            </w:r>
          </w:p>
          <w:p w14:paraId="3913B1C9" w14:textId="77777777" w:rsidR="00FB01E4" w:rsidRDefault="008A0105">
            <w:pPr>
              <w:pStyle w:val="a3"/>
              <w:ind w:firstLine="375"/>
              <w:jc w:val="both"/>
            </w:pPr>
            <w:r>
              <w:t>36 % опрошенных предпринимателей считают уровень конкуренции на рынке высоким и очень высоким, 27 % оценивают уровень конкуренции как  умеренный, 27 % - как слабый. Более половины респондентов (55 %) отметили, что уровень конкуренции за последние три года не изменился, 27 % считают, что условия ведения бизнеса изменились в сторону большей напряженности.</w:t>
            </w:r>
          </w:p>
          <w:p w14:paraId="439840C3" w14:textId="77777777" w:rsidR="00FB01E4" w:rsidRDefault="008A0105">
            <w:pPr>
              <w:pStyle w:val="a3"/>
              <w:ind w:firstLine="375"/>
              <w:jc w:val="both"/>
            </w:pPr>
            <w:r>
              <w:t xml:space="preserve">Среди экономических факторов, препятствующих развитию конкуренции на указанном рынке, опрошенные предприниматели выделили экономическую нестабильность (46 %), отсутствие квалифицированных кадров (46 %), влияние государственных и муниципальных организаций, присутствующих на рынке (27 %). </w:t>
            </w:r>
          </w:p>
          <w:p w14:paraId="42F96363" w14:textId="77777777" w:rsidR="00FB01E4" w:rsidRDefault="008A0105">
            <w:pPr>
              <w:pStyle w:val="a3"/>
              <w:ind w:firstLine="375"/>
              <w:jc w:val="both"/>
            </w:pPr>
            <w:r>
              <w:t>Наиболее популярными мерами по повышению конкурентоспособности среди участников опроса являются обучение и переподготовка персонала (82 %), приобретение технического оборудования (55 %) и новые способы продвижения услуг (36 %).</w:t>
            </w:r>
          </w:p>
          <w:p w14:paraId="7466B20A" w14:textId="77777777" w:rsidR="00FB01E4" w:rsidRDefault="008A0105">
            <w:pPr>
              <w:pStyle w:val="a3"/>
              <w:ind w:firstLine="375"/>
              <w:jc w:val="both"/>
            </w:pPr>
            <w:r>
              <w:t>К существенным административным барьерам, препятствующим развитию конкуренции на рынке услуг общего образования, большинство опрошенных предпринимателей отнесли: длительные сроки сертификации (55 %), длительные сроки получения лицензии (36 %), сложность процедуры регистрации прав собственности на недвижимое имущество (36 %), недостаточность открытой официальной информации по вопросам региональной государственной поддержки и развития малого предпринимательства (27 %). 18 % предпринимателей отмечают устранение или существенное снижение административных барьеров за последние три года, большинство участников опроса (64 %) данную динамику оценить затруднились.</w:t>
            </w:r>
          </w:p>
          <w:p w14:paraId="22C92B1C" w14:textId="77777777" w:rsidR="00FB01E4" w:rsidRDefault="008A0105">
            <w:pPr>
              <w:pStyle w:val="a3"/>
              <w:ind w:firstLine="375"/>
              <w:jc w:val="both"/>
            </w:pPr>
            <w:r>
              <w:t>В рамках ежегодного мониторинга большинство потребителей (68 %) указали на достаточность числа организаций, оказывающих общеобразовательные услуги. Более половины опрошенных потребителей удовлетворены возможностью выбора (56 %). Уровень цен не устраивает 26 % респондентов. Качество образовательных услуг положительно оценили 58 % опрошенных потребителей, не устраивает качество общего образования четверть респондентов. Соотношение цены и качества услуг общего образования отвечает запросам более половины потребителей - 58 %.</w:t>
            </w:r>
          </w:p>
          <w:p w14:paraId="1A87A638" w14:textId="77777777" w:rsidR="00FB01E4" w:rsidRDefault="008A0105">
            <w:pPr>
              <w:pStyle w:val="a3"/>
              <w:ind w:firstLine="375"/>
              <w:jc w:val="both"/>
            </w:pPr>
            <w:r>
              <w:t>Задачи развития конкуренции на рынке услуг общего образования:</w:t>
            </w:r>
          </w:p>
          <w:p w14:paraId="61006C09" w14:textId="77777777" w:rsidR="00FB01E4" w:rsidRDefault="008A0105">
            <w:pPr>
              <w:pStyle w:val="a3"/>
              <w:ind w:firstLine="375"/>
              <w:jc w:val="both"/>
            </w:pPr>
            <w:r>
              <w:t>Повышение доступности и качества предоставляемых частными общеобразовательными организациями услуг.</w:t>
            </w:r>
          </w:p>
          <w:p w14:paraId="683D903A" w14:textId="77777777" w:rsidR="00FB01E4" w:rsidRDefault="008A0105">
            <w:pPr>
              <w:pStyle w:val="a3"/>
              <w:ind w:firstLine="375"/>
              <w:jc w:val="both"/>
            </w:pPr>
            <w:r>
              <w:t xml:space="preserve">Оказание имущественной и финансовой государственной поддержки частным общеобразовательным организациям. </w:t>
            </w:r>
          </w:p>
          <w:p w14:paraId="1CD2DDAF" w14:textId="77777777" w:rsidR="00FB01E4" w:rsidRDefault="008A0105">
            <w:pPr>
              <w:pStyle w:val="a3"/>
              <w:ind w:firstLine="375"/>
              <w:jc w:val="both"/>
            </w:pPr>
            <w:r>
              <w:t>Снижение административных барьеров в лицензировании образовательной деятельности частных общеобразовательных организаций.</w:t>
            </w:r>
          </w:p>
          <w:p w14:paraId="608F4988" w14:textId="77777777" w:rsidR="00FB01E4" w:rsidRDefault="008A0105">
            <w:pPr>
              <w:pStyle w:val="a3"/>
              <w:ind w:firstLine="375"/>
              <w:jc w:val="both"/>
            </w:pPr>
            <w:r>
              <w:t>Информационная и консультационная поддержка предпринимателей.</w:t>
            </w:r>
          </w:p>
        </w:tc>
      </w:tr>
      <w:tr w:rsidR="00FB01E4" w14:paraId="02DFD340" w14:textId="77777777" w:rsidTr="005E4A72">
        <w:tc>
          <w:tcPr>
            <w:tcW w:w="993" w:type="dxa"/>
            <w:tcBorders>
              <w:top w:val="single" w:sz="2" w:space="0" w:color="auto"/>
              <w:left w:val="single" w:sz="2" w:space="0" w:color="auto"/>
              <w:bottom w:val="single" w:sz="2" w:space="0" w:color="auto"/>
              <w:right w:val="single" w:sz="2" w:space="0" w:color="auto"/>
            </w:tcBorders>
          </w:tcPr>
          <w:p w14:paraId="756421A6" w14:textId="77777777" w:rsidR="00FB01E4" w:rsidRDefault="008A0105">
            <w:pPr>
              <w:pStyle w:val="a3"/>
              <w:jc w:val="both"/>
            </w:pPr>
            <w:r>
              <w:lastRenderedPageBreak/>
              <w:t>2.2.1.</w:t>
            </w:r>
          </w:p>
        </w:tc>
        <w:tc>
          <w:tcPr>
            <w:tcW w:w="3644" w:type="dxa"/>
            <w:tcBorders>
              <w:top w:val="single" w:sz="2" w:space="0" w:color="auto"/>
              <w:left w:val="single" w:sz="2" w:space="0" w:color="auto"/>
              <w:bottom w:val="single" w:sz="2" w:space="0" w:color="auto"/>
              <w:right w:val="single" w:sz="2" w:space="0" w:color="auto"/>
            </w:tcBorders>
          </w:tcPr>
          <w:p w14:paraId="1D6BE6A7" w14:textId="77777777" w:rsidR="00FB01E4" w:rsidRDefault="008A0105">
            <w:pPr>
              <w:pStyle w:val="a3"/>
              <w:jc w:val="both"/>
            </w:pPr>
            <w:r>
              <w:t xml:space="preserve">Поддержка негосударственного сектора в сфере общего образования путем предоставления субвенций на возмещение затрат частным общеобразовательным организациям, осуществляющим образовательную деятельность, имеющим государственную аккредитацию по основным общеобразовательным программам, на заявительной основе </w:t>
            </w:r>
          </w:p>
        </w:tc>
        <w:tc>
          <w:tcPr>
            <w:tcW w:w="1701" w:type="dxa"/>
            <w:tcBorders>
              <w:top w:val="single" w:sz="2" w:space="0" w:color="auto"/>
              <w:left w:val="single" w:sz="2" w:space="0" w:color="auto"/>
              <w:bottom w:val="single" w:sz="2" w:space="0" w:color="auto"/>
              <w:right w:val="single" w:sz="2" w:space="0" w:color="auto"/>
            </w:tcBorders>
          </w:tcPr>
          <w:p w14:paraId="4F7C4632"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6D9DC879" w14:textId="77777777" w:rsidR="00FB01E4" w:rsidRDefault="008A0105">
            <w:pPr>
              <w:pStyle w:val="a3"/>
              <w:jc w:val="both"/>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w:t>
            </w:r>
            <w:r>
              <w:lastRenderedPageBreak/>
              <w:t>общего образования, %</w:t>
            </w:r>
          </w:p>
        </w:tc>
        <w:tc>
          <w:tcPr>
            <w:tcW w:w="1515" w:type="dxa"/>
            <w:tcBorders>
              <w:top w:val="single" w:sz="2" w:space="0" w:color="auto"/>
              <w:left w:val="single" w:sz="2" w:space="0" w:color="auto"/>
              <w:bottom w:val="nil"/>
              <w:right w:val="single" w:sz="2" w:space="0" w:color="auto"/>
            </w:tcBorders>
          </w:tcPr>
          <w:p w14:paraId="5920C1C4" w14:textId="77777777" w:rsidR="00FB01E4" w:rsidRDefault="008A0105">
            <w:pPr>
              <w:pStyle w:val="a3"/>
              <w:jc w:val="center"/>
            </w:pPr>
            <w:r>
              <w:lastRenderedPageBreak/>
              <w:t xml:space="preserve">1 </w:t>
            </w:r>
          </w:p>
        </w:tc>
        <w:tc>
          <w:tcPr>
            <w:tcW w:w="1440" w:type="dxa"/>
            <w:tcBorders>
              <w:top w:val="single" w:sz="2" w:space="0" w:color="auto"/>
              <w:left w:val="single" w:sz="2" w:space="0" w:color="auto"/>
              <w:bottom w:val="nil"/>
              <w:right w:val="single" w:sz="2" w:space="0" w:color="auto"/>
            </w:tcBorders>
          </w:tcPr>
          <w:p w14:paraId="58B66720" w14:textId="77777777" w:rsidR="00FB01E4" w:rsidRDefault="008A0105">
            <w:pPr>
              <w:pStyle w:val="a3"/>
              <w:jc w:val="center"/>
            </w:pPr>
            <w:r>
              <w:t xml:space="preserve">1 </w:t>
            </w:r>
          </w:p>
        </w:tc>
        <w:tc>
          <w:tcPr>
            <w:tcW w:w="1440" w:type="dxa"/>
            <w:tcBorders>
              <w:top w:val="single" w:sz="2" w:space="0" w:color="auto"/>
              <w:left w:val="single" w:sz="2" w:space="0" w:color="auto"/>
              <w:bottom w:val="nil"/>
              <w:right w:val="single" w:sz="2" w:space="0" w:color="auto"/>
            </w:tcBorders>
          </w:tcPr>
          <w:p w14:paraId="689F182E" w14:textId="77777777" w:rsidR="00FB01E4" w:rsidRDefault="008A0105">
            <w:pPr>
              <w:pStyle w:val="a3"/>
              <w:jc w:val="center"/>
            </w:pPr>
            <w:r>
              <w:t xml:space="preserve">1 </w:t>
            </w:r>
          </w:p>
        </w:tc>
        <w:tc>
          <w:tcPr>
            <w:tcW w:w="1440" w:type="dxa"/>
            <w:tcBorders>
              <w:top w:val="single" w:sz="2" w:space="0" w:color="auto"/>
              <w:left w:val="single" w:sz="2" w:space="0" w:color="auto"/>
              <w:bottom w:val="nil"/>
              <w:right w:val="single" w:sz="2" w:space="0" w:color="auto"/>
            </w:tcBorders>
          </w:tcPr>
          <w:p w14:paraId="3A6F8995" w14:textId="77777777" w:rsidR="00FB01E4" w:rsidRDefault="008A0105">
            <w:pPr>
              <w:pStyle w:val="a3"/>
              <w:jc w:val="center"/>
            </w:pPr>
            <w:r>
              <w:t xml:space="preserve">1 </w:t>
            </w:r>
          </w:p>
        </w:tc>
        <w:tc>
          <w:tcPr>
            <w:tcW w:w="1440" w:type="dxa"/>
            <w:tcBorders>
              <w:top w:val="single" w:sz="2" w:space="0" w:color="auto"/>
              <w:left w:val="single" w:sz="2" w:space="0" w:color="auto"/>
              <w:bottom w:val="nil"/>
              <w:right w:val="single" w:sz="2" w:space="0" w:color="auto"/>
            </w:tcBorders>
          </w:tcPr>
          <w:p w14:paraId="63FDF00B" w14:textId="77777777" w:rsidR="00FB01E4" w:rsidRDefault="008A0105">
            <w:pPr>
              <w:pStyle w:val="a3"/>
              <w:jc w:val="center"/>
            </w:pPr>
            <w:r>
              <w:t xml:space="preserve">1 </w:t>
            </w:r>
          </w:p>
        </w:tc>
        <w:tc>
          <w:tcPr>
            <w:tcW w:w="3356" w:type="dxa"/>
            <w:tcBorders>
              <w:top w:val="single" w:sz="2" w:space="0" w:color="auto"/>
              <w:left w:val="single" w:sz="2" w:space="0" w:color="auto"/>
              <w:bottom w:val="nil"/>
              <w:right w:val="single" w:sz="2" w:space="0" w:color="auto"/>
            </w:tcBorders>
          </w:tcPr>
          <w:p w14:paraId="1FEECAD0" w14:textId="77777777" w:rsidR="00FB01E4" w:rsidRDefault="008A0105">
            <w:pPr>
              <w:pStyle w:val="a3"/>
              <w:jc w:val="both"/>
            </w:pPr>
            <w:r>
              <w:t>Создание равных условий для всех участников рынка</w:t>
            </w:r>
          </w:p>
          <w:p w14:paraId="26E747DC" w14:textId="77777777" w:rsidR="00FB01E4" w:rsidRDefault="00FB01E4">
            <w:pPr>
              <w:pStyle w:val="a3"/>
              <w:jc w:val="both"/>
            </w:pPr>
          </w:p>
          <w:p w14:paraId="11BC828A" w14:textId="77777777" w:rsidR="00FB01E4" w:rsidRDefault="008A0105">
            <w:pPr>
              <w:pStyle w:val="a3"/>
              <w:jc w:val="both"/>
            </w:pPr>
            <w:r>
              <w:t xml:space="preserve">Повышение качества предоставляемых услуг </w:t>
            </w:r>
          </w:p>
        </w:tc>
        <w:tc>
          <w:tcPr>
            <w:tcW w:w="2835" w:type="dxa"/>
            <w:tcBorders>
              <w:top w:val="single" w:sz="2" w:space="0" w:color="auto"/>
              <w:left w:val="single" w:sz="2" w:space="0" w:color="auto"/>
              <w:bottom w:val="nil"/>
              <w:right w:val="single" w:sz="2" w:space="0" w:color="auto"/>
            </w:tcBorders>
          </w:tcPr>
          <w:p w14:paraId="07E8A3C8"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FB01E4" w14:paraId="16817B21" w14:textId="77777777" w:rsidTr="005E4A72">
        <w:tc>
          <w:tcPr>
            <w:tcW w:w="993" w:type="dxa"/>
            <w:tcBorders>
              <w:top w:val="single" w:sz="2" w:space="0" w:color="auto"/>
              <w:left w:val="single" w:sz="2" w:space="0" w:color="auto"/>
              <w:bottom w:val="single" w:sz="2" w:space="0" w:color="auto"/>
              <w:right w:val="single" w:sz="2" w:space="0" w:color="auto"/>
            </w:tcBorders>
          </w:tcPr>
          <w:p w14:paraId="5FB7FC70" w14:textId="77777777" w:rsidR="00FB01E4" w:rsidRDefault="008A0105">
            <w:pPr>
              <w:pStyle w:val="a3"/>
              <w:jc w:val="both"/>
            </w:pPr>
            <w:r>
              <w:t>2.2.2.</w:t>
            </w:r>
          </w:p>
        </w:tc>
        <w:tc>
          <w:tcPr>
            <w:tcW w:w="3644" w:type="dxa"/>
            <w:tcBorders>
              <w:top w:val="single" w:sz="2" w:space="0" w:color="auto"/>
              <w:left w:val="single" w:sz="2" w:space="0" w:color="auto"/>
              <w:bottom w:val="single" w:sz="2" w:space="0" w:color="auto"/>
              <w:right w:val="single" w:sz="2" w:space="0" w:color="auto"/>
            </w:tcBorders>
          </w:tcPr>
          <w:p w14:paraId="305C4BC1" w14:textId="77777777" w:rsidR="00FB01E4" w:rsidRDefault="008A0105">
            <w:pPr>
              <w:pStyle w:val="a3"/>
              <w:jc w:val="both"/>
            </w:pPr>
            <w:r>
              <w:t xml:space="preserve">Оказание методической и консультативной помощи частным образовательным организациям по вопросам организации образовательной деятельности, включая лицензирование, и порядку предоставления поддержки </w:t>
            </w:r>
          </w:p>
        </w:tc>
        <w:tc>
          <w:tcPr>
            <w:tcW w:w="1701" w:type="dxa"/>
            <w:tcBorders>
              <w:top w:val="single" w:sz="2" w:space="0" w:color="auto"/>
              <w:left w:val="single" w:sz="2" w:space="0" w:color="auto"/>
              <w:bottom w:val="single" w:sz="2" w:space="0" w:color="auto"/>
              <w:right w:val="single" w:sz="2" w:space="0" w:color="auto"/>
            </w:tcBorders>
          </w:tcPr>
          <w:p w14:paraId="5FD2E747"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38FF8987"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3E4BC7C0"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C3AE411"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A4C5FC7"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F033C05"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A2266DB"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34D0ADA3"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44A20408" w14:textId="77777777" w:rsidR="00FB01E4" w:rsidRDefault="00FB01E4">
            <w:pPr>
              <w:pStyle w:val="a3"/>
            </w:pPr>
          </w:p>
        </w:tc>
      </w:tr>
      <w:tr w:rsidR="00FB01E4" w14:paraId="0D5B7821" w14:textId="77777777" w:rsidTr="005E4A72">
        <w:tc>
          <w:tcPr>
            <w:tcW w:w="993" w:type="dxa"/>
            <w:tcBorders>
              <w:top w:val="single" w:sz="2" w:space="0" w:color="auto"/>
              <w:left w:val="single" w:sz="2" w:space="0" w:color="auto"/>
              <w:bottom w:val="single" w:sz="2" w:space="0" w:color="auto"/>
              <w:right w:val="single" w:sz="2" w:space="0" w:color="auto"/>
            </w:tcBorders>
          </w:tcPr>
          <w:p w14:paraId="005D5AC3" w14:textId="77777777" w:rsidR="00FB01E4" w:rsidRDefault="008A0105">
            <w:pPr>
              <w:pStyle w:val="a3"/>
              <w:jc w:val="both"/>
            </w:pPr>
            <w:r>
              <w:t>2.3.</w:t>
            </w:r>
          </w:p>
        </w:tc>
        <w:tc>
          <w:tcPr>
            <w:tcW w:w="22071" w:type="dxa"/>
            <w:gridSpan w:val="10"/>
            <w:tcBorders>
              <w:top w:val="single" w:sz="2" w:space="0" w:color="auto"/>
              <w:left w:val="single" w:sz="2" w:space="0" w:color="auto"/>
              <w:bottom w:val="single" w:sz="2" w:space="0" w:color="auto"/>
              <w:right w:val="single" w:sz="2" w:space="0" w:color="auto"/>
            </w:tcBorders>
          </w:tcPr>
          <w:p w14:paraId="186FA00B" w14:textId="77777777" w:rsidR="00FB01E4" w:rsidRDefault="008A0105">
            <w:pPr>
              <w:pStyle w:val="a3"/>
            </w:pPr>
            <w:r>
              <w:t xml:space="preserve">Рынок услуг среднего профессионального образования </w:t>
            </w:r>
          </w:p>
        </w:tc>
      </w:tr>
      <w:tr w:rsidR="00FB01E4" w14:paraId="29D0752B" w14:textId="77777777" w:rsidTr="005E4A72">
        <w:tc>
          <w:tcPr>
            <w:tcW w:w="993" w:type="dxa"/>
            <w:tcBorders>
              <w:top w:val="single" w:sz="2" w:space="0" w:color="auto"/>
              <w:left w:val="single" w:sz="2" w:space="0" w:color="auto"/>
              <w:bottom w:val="single" w:sz="2" w:space="0" w:color="auto"/>
              <w:right w:val="single" w:sz="2" w:space="0" w:color="auto"/>
            </w:tcBorders>
          </w:tcPr>
          <w:p w14:paraId="091C3954"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1ACFFF0D" w14:textId="77777777" w:rsidR="00FB01E4" w:rsidRDefault="008A0105">
            <w:pPr>
              <w:pStyle w:val="a3"/>
              <w:ind w:firstLine="375"/>
              <w:jc w:val="both"/>
            </w:pPr>
            <w:r>
              <w:t>Рынок среднего профессионального образования представлен 75 самостоятельными организациями среднего профессионального образования, из которых основная часть (94,7 %) организации государственной собственности, 5,3 % составляют частные организации.</w:t>
            </w:r>
          </w:p>
          <w:p w14:paraId="38784FD9" w14:textId="77777777" w:rsidR="00FB01E4" w:rsidRDefault="008A0105">
            <w:pPr>
              <w:pStyle w:val="a3"/>
              <w:ind w:firstLine="375"/>
              <w:jc w:val="both"/>
            </w:pPr>
            <w:r>
              <w:t>В рамках ежегодного мониторинга развития конкуренции в опросе приняли участие 2 юридических лица (половина от общего числа частных организаций на данном рынке). 50 % респондентов относится к крупным, 50 % - к средним предприятиям. Один из участников опроса действует на рынке более 5 лет, другой - от 3 до 5 лет.</w:t>
            </w:r>
          </w:p>
          <w:p w14:paraId="7A9C17BD" w14:textId="77777777" w:rsidR="00FB01E4" w:rsidRDefault="008A0105">
            <w:pPr>
              <w:pStyle w:val="a3"/>
              <w:ind w:firstLine="375"/>
              <w:jc w:val="both"/>
            </w:pPr>
            <w:r>
              <w:t>Половина участников опроса считают конкуренцию слабой, остальные говорят об ее отсутствии. Вместе с этим, половина опрошенных указала на то, что за последние три года уровень конкуренции на рынке изменился в сторону большей напряженности.</w:t>
            </w:r>
          </w:p>
          <w:p w14:paraId="51479AAE" w14:textId="77777777" w:rsidR="00FB01E4" w:rsidRDefault="008A0105">
            <w:pPr>
              <w:pStyle w:val="a3"/>
              <w:ind w:firstLine="375"/>
              <w:jc w:val="both"/>
            </w:pPr>
            <w:r>
              <w:t>Наиболее популярными мерами по повышению конкурентоспособности своих услуг респонденты назвали: приобретение технического оборудования (100 %), расширение ассортимента предоставляемых услуг (50 %) и обучение, переподготовка персонала (50 %).</w:t>
            </w:r>
          </w:p>
          <w:p w14:paraId="4305EA24" w14:textId="77777777" w:rsidR="00FB01E4" w:rsidRDefault="008A0105">
            <w:pPr>
              <w:pStyle w:val="a3"/>
              <w:ind w:firstLine="375"/>
              <w:jc w:val="both"/>
            </w:pPr>
            <w:r>
              <w:t xml:space="preserve">К экономическим барьерам развития частного бизнеса на данном рынке участники опроса отнесли низкий платежеспособный спрос у населения, влияние государственных предприятий, присутствующих на рынке, экономическую нестабильность и невозможность планирования. </w:t>
            </w:r>
          </w:p>
          <w:p w14:paraId="54F43441" w14:textId="77777777" w:rsidR="00FB01E4" w:rsidRDefault="008A0105">
            <w:pPr>
              <w:pStyle w:val="a3"/>
              <w:ind w:firstLine="375"/>
              <w:jc w:val="both"/>
            </w:pPr>
            <w:r>
              <w:t xml:space="preserve">50 % опрошенных отмечают отсутствие существенных административных барьеров на рынке среднего профессионального образования. Вместе с тем, респонденты среди административных барьеров, препятствующих развитию собственного дела, отметили длительные сроки получения лицензии, недостаточность открытой официальной информации по вопросам региональной государственной поддержки и развития малого </w:t>
            </w:r>
          </w:p>
          <w:p w14:paraId="37857EE6" w14:textId="77777777" w:rsidR="00FB01E4" w:rsidRDefault="008A0105">
            <w:pPr>
              <w:pStyle w:val="a3"/>
              <w:ind w:firstLine="375"/>
              <w:jc w:val="both"/>
            </w:pPr>
            <w:r>
              <w:t xml:space="preserve">предпринимательства. </w:t>
            </w:r>
          </w:p>
          <w:p w14:paraId="17621CDE" w14:textId="77777777" w:rsidR="00FB01E4" w:rsidRDefault="008A0105">
            <w:pPr>
              <w:pStyle w:val="a3"/>
              <w:ind w:firstLine="375"/>
              <w:jc w:val="both"/>
            </w:pPr>
            <w:r>
              <w:t>По результатам опроса потребителей в рамках ежегодного мониторинга 46 % респондентов считают, что на рынке достаточное количество организаций, 41 % опрошенных указали на их недостаток. Уровень цен на данном рынке не устраивает 29 % участников опроса. Качество услуг организаций среднего профессионального образования положительно оценили 48 % опрошенных, 26 % респондентов качеством не удовлетворены. Соотношение цены и качества на данном рынке устаивает 49 % участников опроса, возможность выбора - 44 %. Уровень цен, качество и ассортимент услуг на данном рынке четверть респондентов затруднились оценить.</w:t>
            </w:r>
          </w:p>
          <w:p w14:paraId="29FA25ED" w14:textId="77777777" w:rsidR="00FB01E4" w:rsidRDefault="008A0105">
            <w:pPr>
              <w:pStyle w:val="a3"/>
              <w:ind w:firstLine="375"/>
              <w:jc w:val="both"/>
            </w:pPr>
            <w:r>
              <w:t>Задачи развития конкуренции на рынке услуг среднего профессионального образования:</w:t>
            </w:r>
          </w:p>
          <w:p w14:paraId="7C8DAE31" w14:textId="77777777" w:rsidR="00FB01E4" w:rsidRDefault="008A0105">
            <w:pPr>
              <w:pStyle w:val="a3"/>
              <w:ind w:firstLine="375"/>
              <w:jc w:val="both"/>
            </w:pPr>
            <w:r>
              <w:t>Развитие материально-технической базы среднего профессионального образования на современной технической основе.</w:t>
            </w:r>
          </w:p>
          <w:p w14:paraId="6260775F" w14:textId="77777777" w:rsidR="00FB01E4" w:rsidRDefault="008A0105">
            <w:pPr>
              <w:pStyle w:val="a3"/>
              <w:ind w:firstLine="375"/>
              <w:jc w:val="both"/>
            </w:pPr>
            <w:r>
              <w:t>Повышение качества услуг среднего профессионального образования.</w:t>
            </w:r>
          </w:p>
        </w:tc>
      </w:tr>
      <w:tr w:rsidR="00FB01E4" w14:paraId="5804CC45" w14:textId="77777777" w:rsidTr="005E4A72">
        <w:tc>
          <w:tcPr>
            <w:tcW w:w="993" w:type="dxa"/>
            <w:tcBorders>
              <w:top w:val="single" w:sz="2" w:space="0" w:color="auto"/>
              <w:left w:val="single" w:sz="2" w:space="0" w:color="auto"/>
              <w:bottom w:val="single" w:sz="2" w:space="0" w:color="auto"/>
              <w:right w:val="single" w:sz="2" w:space="0" w:color="auto"/>
            </w:tcBorders>
          </w:tcPr>
          <w:p w14:paraId="3D2BBD8D" w14:textId="77777777" w:rsidR="00FB01E4" w:rsidRDefault="008A0105">
            <w:pPr>
              <w:pStyle w:val="a3"/>
              <w:jc w:val="both"/>
            </w:pPr>
            <w:r>
              <w:t>2.3.1.</w:t>
            </w:r>
          </w:p>
        </w:tc>
        <w:tc>
          <w:tcPr>
            <w:tcW w:w="3644" w:type="dxa"/>
            <w:tcBorders>
              <w:top w:val="single" w:sz="2" w:space="0" w:color="auto"/>
              <w:left w:val="single" w:sz="2" w:space="0" w:color="auto"/>
              <w:bottom w:val="single" w:sz="2" w:space="0" w:color="auto"/>
              <w:right w:val="single" w:sz="2" w:space="0" w:color="auto"/>
            </w:tcBorders>
          </w:tcPr>
          <w:p w14:paraId="52139646" w14:textId="77777777" w:rsidR="00FB01E4" w:rsidRDefault="008A0105">
            <w:pPr>
              <w:pStyle w:val="a3"/>
              <w:jc w:val="both"/>
            </w:pPr>
            <w:r>
              <w:t xml:space="preserve">Оказание методической и консультативной помощи частным образовательным организациям по вопросам организации образовательной деятельности, включая лицензирование, и порядку предоставления поддержки </w:t>
            </w:r>
          </w:p>
        </w:tc>
        <w:tc>
          <w:tcPr>
            <w:tcW w:w="1701" w:type="dxa"/>
            <w:tcBorders>
              <w:top w:val="single" w:sz="2" w:space="0" w:color="auto"/>
              <w:left w:val="single" w:sz="2" w:space="0" w:color="auto"/>
              <w:bottom w:val="single" w:sz="2" w:space="0" w:color="auto"/>
              <w:right w:val="single" w:sz="2" w:space="0" w:color="auto"/>
            </w:tcBorders>
          </w:tcPr>
          <w:p w14:paraId="5478E348"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3CB4118E" w14:textId="77777777" w:rsidR="00FB01E4" w:rsidRDefault="008A0105">
            <w:pPr>
              <w:pStyle w:val="a3"/>
              <w:jc w:val="both"/>
            </w:pPr>
            <w: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w:t>
            </w:r>
            <w:r>
              <w:lastRenderedPageBreak/>
              <w:t>реализующих основные профессиональные образовательные программы - образовательные программы среднего профессионального образования, %</w:t>
            </w:r>
          </w:p>
        </w:tc>
        <w:tc>
          <w:tcPr>
            <w:tcW w:w="1515" w:type="dxa"/>
            <w:tcBorders>
              <w:top w:val="single" w:sz="2" w:space="0" w:color="auto"/>
              <w:left w:val="single" w:sz="2" w:space="0" w:color="auto"/>
              <w:bottom w:val="nil"/>
              <w:right w:val="single" w:sz="2" w:space="0" w:color="auto"/>
            </w:tcBorders>
          </w:tcPr>
          <w:p w14:paraId="63124A9A" w14:textId="77777777" w:rsidR="00FB01E4" w:rsidRDefault="008A0105">
            <w:pPr>
              <w:pStyle w:val="a3"/>
              <w:jc w:val="center"/>
            </w:pPr>
            <w:r>
              <w:lastRenderedPageBreak/>
              <w:t xml:space="preserve">9 </w:t>
            </w:r>
          </w:p>
        </w:tc>
        <w:tc>
          <w:tcPr>
            <w:tcW w:w="1440" w:type="dxa"/>
            <w:tcBorders>
              <w:top w:val="single" w:sz="2" w:space="0" w:color="auto"/>
              <w:left w:val="single" w:sz="2" w:space="0" w:color="auto"/>
              <w:bottom w:val="nil"/>
              <w:right w:val="single" w:sz="2" w:space="0" w:color="auto"/>
            </w:tcBorders>
          </w:tcPr>
          <w:p w14:paraId="4FC4E3DD" w14:textId="77777777" w:rsidR="00FB01E4" w:rsidRDefault="008A0105">
            <w:pPr>
              <w:pStyle w:val="a3"/>
              <w:jc w:val="center"/>
            </w:pPr>
            <w:r>
              <w:t xml:space="preserve">9,1 </w:t>
            </w:r>
          </w:p>
        </w:tc>
        <w:tc>
          <w:tcPr>
            <w:tcW w:w="1440" w:type="dxa"/>
            <w:tcBorders>
              <w:top w:val="single" w:sz="2" w:space="0" w:color="auto"/>
              <w:left w:val="single" w:sz="2" w:space="0" w:color="auto"/>
              <w:bottom w:val="nil"/>
              <w:right w:val="single" w:sz="2" w:space="0" w:color="auto"/>
            </w:tcBorders>
          </w:tcPr>
          <w:p w14:paraId="4F668108" w14:textId="77777777" w:rsidR="00FB01E4" w:rsidRDefault="008A0105">
            <w:pPr>
              <w:pStyle w:val="a3"/>
              <w:jc w:val="center"/>
            </w:pPr>
            <w:r>
              <w:t xml:space="preserve">9,2 </w:t>
            </w:r>
          </w:p>
        </w:tc>
        <w:tc>
          <w:tcPr>
            <w:tcW w:w="1440" w:type="dxa"/>
            <w:tcBorders>
              <w:top w:val="single" w:sz="2" w:space="0" w:color="auto"/>
              <w:left w:val="single" w:sz="2" w:space="0" w:color="auto"/>
              <w:bottom w:val="nil"/>
              <w:right w:val="single" w:sz="2" w:space="0" w:color="auto"/>
            </w:tcBorders>
          </w:tcPr>
          <w:p w14:paraId="2A70F164" w14:textId="77777777" w:rsidR="00FB01E4" w:rsidRDefault="008A0105">
            <w:pPr>
              <w:pStyle w:val="a3"/>
              <w:jc w:val="center"/>
            </w:pPr>
            <w:r>
              <w:t xml:space="preserve">9,3 </w:t>
            </w:r>
          </w:p>
        </w:tc>
        <w:tc>
          <w:tcPr>
            <w:tcW w:w="1440" w:type="dxa"/>
            <w:tcBorders>
              <w:top w:val="single" w:sz="2" w:space="0" w:color="auto"/>
              <w:left w:val="single" w:sz="2" w:space="0" w:color="auto"/>
              <w:bottom w:val="nil"/>
              <w:right w:val="single" w:sz="2" w:space="0" w:color="auto"/>
            </w:tcBorders>
          </w:tcPr>
          <w:p w14:paraId="49E948DE" w14:textId="77777777" w:rsidR="00FB01E4" w:rsidRDefault="008A0105">
            <w:pPr>
              <w:pStyle w:val="a3"/>
              <w:jc w:val="center"/>
            </w:pPr>
            <w:r>
              <w:t xml:space="preserve">9,4 </w:t>
            </w:r>
          </w:p>
        </w:tc>
        <w:tc>
          <w:tcPr>
            <w:tcW w:w="3356" w:type="dxa"/>
            <w:tcBorders>
              <w:top w:val="single" w:sz="2" w:space="0" w:color="auto"/>
              <w:left w:val="single" w:sz="2" w:space="0" w:color="auto"/>
              <w:bottom w:val="single" w:sz="2" w:space="0" w:color="auto"/>
              <w:right w:val="single" w:sz="2" w:space="0" w:color="auto"/>
            </w:tcBorders>
          </w:tcPr>
          <w:p w14:paraId="159D47B0" w14:textId="77777777" w:rsidR="00FB01E4" w:rsidRDefault="008A0105">
            <w:pPr>
              <w:pStyle w:val="a3"/>
              <w:jc w:val="both"/>
            </w:pPr>
            <w:r>
              <w:t xml:space="preserve">Снижение административных барьеров </w:t>
            </w:r>
          </w:p>
        </w:tc>
        <w:tc>
          <w:tcPr>
            <w:tcW w:w="2835" w:type="dxa"/>
            <w:tcBorders>
              <w:top w:val="single" w:sz="2" w:space="0" w:color="auto"/>
              <w:left w:val="single" w:sz="2" w:space="0" w:color="auto"/>
              <w:bottom w:val="nil"/>
              <w:right w:val="single" w:sz="2" w:space="0" w:color="auto"/>
            </w:tcBorders>
          </w:tcPr>
          <w:p w14:paraId="4DD3F903"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FB01E4" w14:paraId="67041616" w14:textId="77777777" w:rsidTr="005E4A72">
        <w:tc>
          <w:tcPr>
            <w:tcW w:w="993" w:type="dxa"/>
            <w:tcBorders>
              <w:top w:val="single" w:sz="2" w:space="0" w:color="auto"/>
              <w:left w:val="single" w:sz="2" w:space="0" w:color="auto"/>
              <w:bottom w:val="single" w:sz="2" w:space="0" w:color="auto"/>
              <w:right w:val="single" w:sz="2" w:space="0" w:color="auto"/>
            </w:tcBorders>
          </w:tcPr>
          <w:p w14:paraId="4B1D4749" w14:textId="77777777" w:rsidR="00FB01E4" w:rsidRDefault="008A0105">
            <w:pPr>
              <w:pStyle w:val="a3"/>
              <w:jc w:val="both"/>
            </w:pPr>
            <w:r>
              <w:t>2.3.2.</w:t>
            </w:r>
          </w:p>
        </w:tc>
        <w:tc>
          <w:tcPr>
            <w:tcW w:w="3644" w:type="dxa"/>
            <w:tcBorders>
              <w:top w:val="single" w:sz="2" w:space="0" w:color="auto"/>
              <w:left w:val="single" w:sz="2" w:space="0" w:color="auto"/>
              <w:bottom w:val="single" w:sz="2" w:space="0" w:color="auto"/>
              <w:right w:val="single" w:sz="2" w:space="0" w:color="auto"/>
            </w:tcBorders>
          </w:tcPr>
          <w:p w14:paraId="3D449BA7" w14:textId="77777777" w:rsidR="00FB01E4" w:rsidRDefault="008A0105">
            <w:pPr>
              <w:pStyle w:val="a3"/>
              <w:jc w:val="both"/>
            </w:pPr>
            <w:r>
              <w:t xml:space="preserve">Привлечение частных образовательных организаций для создания на их базе специализированных центров компетенций по стандартам WorldSkills </w:t>
            </w:r>
          </w:p>
        </w:tc>
        <w:tc>
          <w:tcPr>
            <w:tcW w:w="1701" w:type="dxa"/>
            <w:tcBorders>
              <w:top w:val="single" w:sz="2" w:space="0" w:color="auto"/>
              <w:left w:val="single" w:sz="2" w:space="0" w:color="auto"/>
              <w:bottom w:val="single" w:sz="2" w:space="0" w:color="auto"/>
              <w:right w:val="single" w:sz="2" w:space="0" w:color="auto"/>
            </w:tcBorders>
          </w:tcPr>
          <w:p w14:paraId="0C14313C"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7DB17CEC" w14:textId="77777777" w:rsidR="00FB01E4" w:rsidRDefault="00FB01E4">
            <w:pPr>
              <w:pStyle w:val="a3"/>
            </w:pPr>
          </w:p>
        </w:tc>
        <w:tc>
          <w:tcPr>
            <w:tcW w:w="1515" w:type="dxa"/>
            <w:tcBorders>
              <w:top w:val="nil"/>
              <w:left w:val="single" w:sz="2" w:space="0" w:color="auto"/>
              <w:bottom w:val="nil"/>
              <w:right w:val="single" w:sz="2" w:space="0" w:color="auto"/>
            </w:tcBorders>
          </w:tcPr>
          <w:p w14:paraId="1D12576F" w14:textId="77777777" w:rsidR="00FB01E4" w:rsidRDefault="00FB01E4">
            <w:pPr>
              <w:pStyle w:val="a3"/>
            </w:pPr>
          </w:p>
        </w:tc>
        <w:tc>
          <w:tcPr>
            <w:tcW w:w="1440" w:type="dxa"/>
            <w:tcBorders>
              <w:top w:val="nil"/>
              <w:left w:val="single" w:sz="2" w:space="0" w:color="auto"/>
              <w:bottom w:val="nil"/>
              <w:right w:val="single" w:sz="2" w:space="0" w:color="auto"/>
            </w:tcBorders>
          </w:tcPr>
          <w:p w14:paraId="63B0EDCD" w14:textId="77777777" w:rsidR="00FB01E4" w:rsidRDefault="00FB01E4">
            <w:pPr>
              <w:pStyle w:val="a3"/>
            </w:pPr>
          </w:p>
        </w:tc>
        <w:tc>
          <w:tcPr>
            <w:tcW w:w="1440" w:type="dxa"/>
            <w:tcBorders>
              <w:top w:val="nil"/>
              <w:left w:val="single" w:sz="2" w:space="0" w:color="auto"/>
              <w:bottom w:val="nil"/>
              <w:right w:val="single" w:sz="2" w:space="0" w:color="auto"/>
            </w:tcBorders>
          </w:tcPr>
          <w:p w14:paraId="159FBF52" w14:textId="77777777" w:rsidR="00FB01E4" w:rsidRDefault="00FB01E4">
            <w:pPr>
              <w:pStyle w:val="a3"/>
            </w:pPr>
          </w:p>
        </w:tc>
        <w:tc>
          <w:tcPr>
            <w:tcW w:w="1440" w:type="dxa"/>
            <w:tcBorders>
              <w:top w:val="nil"/>
              <w:left w:val="single" w:sz="2" w:space="0" w:color="auto"/>
              <w:bottom w:val="nil"/>
              <w:right w:val="single" w:sz="2" w:space="0" w:color="auto"/>
            </w:tcBorders>
          </w:tcPr>
          <w:p w14:paraId="2C7B6B35" w14:textId="77777777" w:rsidR="00FB01E4" w:rsidRDefault="00FB01E4">
            <w:pPr>
              <w:pStyle w:val="a3"/>
            </w:pPr>
          </w:p>
        </w:tc>
        <w:tc>
          <w:tcPr>
            <w:tcW w:w="1440" w:type="dxa"/>
            <w:tcBorders>
              <w:top w:val="nil"/>
              <w:left w:val="single" w:sz="2" w:space="0" w:color="auto"/>
              <w:bottom w:val="nil"/>
              <w:right w:val="single" w:sz="2" w:space="0" w:color="auto"/>
            </w:tcBorders>
          </w:tcPr>
          <w:p w14:paraId="15CC8F7F" w14:textId="77777777" w:rsidR="00FB01E4" w:rsidRDefault="00FB01E4">
            <w:pPr>
              <w:pStyle w:val="a3"/>
            </w:pPr>
          </w:p>
        </w:tc>
        <w:tc>
          <w:tcPr>
            <w:tcW w:w="3356" w:type="dxa"/>
            <w:tcBorders>
              <w:top w:val="single" w:sz="2" w:space="0" w:color="auto"/>
              <w:left w:val="single" w:sz="2" w:space="0" w:color="auto"/>
              <w:bottom w:val="single" w:sz="2" w:space="0" w:color="auto"/>
              <w:right w:val="single" w:sz="2" w:space="0" w:color="auto"/>
            </w:tcBorders>
          </w:tcPr>
          <w:p w14:paraId="63A9BA4D" w14:textId="77777777" w:rsidR="00FB01E4" w:rsidRDefault="008A0105">
            <w:pPr>
              <w:pStyle w:val="a3"/>
              <w:jc w:val="both"/>
            </w:pPr>
            <w:r>
              <w:t xml:space="preserve">Развитие материально-технической базы среднего профессионального образования на современной технической основе </w:t>
            </w:r>
          </w:p>
        </w:tc>
        <w:tc>
          <w:tcPr>
            <w:tcW w:w="2835" w:type="dxa"/>
            <w:tcBorders>
              <w:top w:val="nil"/>
              <w:left w:val="single" w:sz="2" w:space="0" w:color="auto"/>
              <w:bottom w:val="nil"/>
              <w:right w:val="single" w:sz="2" w:space="0" w:color="auto"/>
            </w:tcBorders>
          </w:tcPr>
          <w:p w14:paraId="015CFA89" w14:textId="77777777" w:rsidR="00FB01E4" w:rsidRDefault="00FB01E4">
            <w:pPr>
              <w:pStyle w:val="a3"/>
            </w:pPr>
          </w:p>
        </w:tc>
      </w:tr>
      <w:tr w:rsidR="00FB01E4" w14:paraId="183460D4" w14:textId="77777777" w:rsidTr="005E4A72">
        <w:tc>
          <w:tcPr>
            <w:tcW w:w="993" w:type="dxa"/>
            <w:tcBorders>
              <w:top w:val="single" w:sz="2" w:space="0" w:color="auto"/>
              <w:left w:val="single" w:sz="2" w:space="0" w:color="auto"/>
              <w:bottom w:val="single" w:sz="2" w:space="0" w:color="auto"/>
              <w:right w:val="single" w:sz="2" w:space="0" w:color="auto"/>
            </w:tcBorders>
          </w:tcPr>
          <w:p w14:paraId="22D02C4D" w14:textId="77777777" w:rsidR="00FB01E4" w:rsidRDefault="008A0105">
            <w:pPr>
              <w:pStyle w:val="a3"/>
              <w:jc w:val="both"/>
            </w:pPr>
            <w:r>
              <w:t>2.3.3.</w:t>
            </w:r>
          </w:p>
        </w:tc>
        <w:tc>
          <w:tcPr>
            <w:tcW w:w="3644" w:type="dxa"/>
            <w:tcBorders>
              <w:top w:val="single" w:sz="2" w:space="0" w:color="auto"/>
              <w:left w:val="single" w:sz="2" w:space="0" w:color="auto"/>
              <w:bottom w:val="single" w:sz="2" w:space="0" w:color="auto"/>
              <w:right w:val="single" w:sz="2" w:space="0" w:color="auto"/>
            </w:tcBorders>
          </w:tcPr>
          <w:p w14:paraId="274050E7" w14:textId="77777777" w:rsidR="00FB01E4" w:rsidRDefault="008A0105">
            <w:pPr>
              <w:pStyle w:val="a3"/>
              <w:jc w:val="both"/>
            </w:pPr>
            <w:r>
              <w:t xml:space="preserve">Вовлечение студентов частных образовательных организаций, реализующих программы среднего профессионального образования в движение WorldSkills Russia </w:t>
            </w:r>
          </w:p>
        </w:tc>
        <w:tc>
          <w:tcPr>
            <w:tcW w:w="1701" w:type="dxa"/>
            <w:tcBorders>
              <w:top w:val="single" w:sz="2" w:space="0" w:color="auto"/>
              <w:left w:val="single" w:sz="2" w:space="0" w:color="auto"/>
              <w:bottom w:val="single" w:sz="2" w:space="0" w:color="auto"/>
              <w:right w:val="single" w:sz="2" w:space="0" w:color="auto"/>
            </w:tcBorders>
          </w:tcPr>
          <w:p w14:paraId="696C79F8"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019006F3" w14:textId="77777777" w:rsidR="00FB01E4" w:rsidRDefault="00FB01E4">
            <w:pPr>
              <w:pStyle w:val="a3"/>
            </w:pPr>
          </w:p>
        </w:tc>
        <w:tc>
          <w:tcPr>
            <w:tcW w:w="1515" w:type="dxa"/>
            <w:tcBorders>
              <w:top w:val="nil"/>
              <w:left w:val="single" w:sz="2" w:space="0" w:color="auto"/>
              <w:bottom w:val="nil"/>
              <w:right w:val="single" w:sz="2" w:space="0" w:color="auto"/>
            </w:tcBorders>
          </w:tcPr>
          <w:p w14:paraId="0D674251" w14:textId="77777777" w:rsidR="00FB01E4" w:rsidRDefault="00FB01E4">
            <w:pPr>
              <w:pStyle w:val="a3"/>
            </w:pPr>
          </w:p>
        </w:tc>
        <w:tc>
          <w:tcPr>
            <w:tcW w:w="1440" w:type="dxa"/>
            <w:tcBorders>
              <w:top w:val="nil"/>
              <w:left w:val="single" w:sz="2" w:space="0" w:color="auto"/>
              <w:bottom w:val="nil"/>
              <w:right w:val="single" w:sz="2" w:space="0" w:color="auto"/>
            </w:tcBorders>
          </w:tcPr>
          <w:p w14:paraId="4D67CD15" w14:textId="77777777" w:rsidR="00FB01E4" w:rsidRDefault="00FB01E4">
            <w:pPr>
              <w:pStyle w:val="a3"/>
            </w:pPr>
          </w:p>
        </w:tc>
        <w:tc>
          <w:tcPr>
            <w:tcW w:w="1440" w:type="dxa"/>
            <w:tcBorders>
              <w:top w:val="nil"/>
              <w:left w:val="single" w:sz="2" w:space="0" w:color="auto"/>
              <w:bottom w:val="nil"/>
              <w:right w:val="single" w:sz="2" w:space="0" w:color="auto"/>
            </w:tcBorders>
          </w:tcPr>
          <w:p w14:paraId="223371B0" w14:textId="77777777" w:rsidR="00FB01E4" w:rsidRDefault="00FB01E4">
            <w:pPr>
              <w:pStyle w:val="a3"/>
            </w:pPr>
          </w:p>
        </w:tc>
        <w:tc>
          <w:tcPr>
            <w:tcW w:w="1440" w:type="dxa"/>
            <w:tcBorders>
              <w:top w:val="nil"/>
              <w:left w:val="single" w:sz="2" w:space="0" w:color="auto"/>
              <w:bottom w:val="nil"/>
              <w:right w:val="single" w:sz="2" w:space="0" w:color="auto"/>
            </w:tcBorders>
          </w:tcPr>
          <w:p w14:paraId="2A9D4102" w14:textId="77777777" w:rsidR="00FB01E4" w:rsidRDefault="00FB01E4">
            <w:pPr>
              <w:pStyle w:val="a3"/>
            </w:pPr>
          </w:p>
        </w:tc>
        <w:tc>
          <w:tcPr>
            <w:tcW w:w="1440" w:type="dxa"/>
            <w:tcBorders>
              <w:top w:val="nil"/>
              <w:left w:val="single" w:sz="2" w:space="0" w:color="auto"/>
              <w:bottom w:val="nil"/>
              <w:right w:val="single" w:sz="2" w:space="0" w:color="auto"/>
            </w:tcBorders>
          </w:tcPr>
          <w:p w14:paraId="6DD3BBEC" w14:textId="77777777" w:rsidR="00FB01E4" w:rsidRDefault="00FB01E4">
            <w:pPr>
              <w:pStyle w:val="a3"/>
            </w:pPr>
          </w:p>
        </w:tc>
        <w:tc>
          <w:tcPr>
            <w:tcW w:w="3356" w:type="dxa"/>
            <w:tcBorders>
              <w:top w:val="single" w:sz="2" w:space="0" w:color="auto"/>
              <w:left w:val="single" w:sz="2" w:space="0" w:color="auto"/>
              <w:bottom w:val="nil"/>
              <w:right w:val="single" w:sz="2" w:space="0" w:color="auto"/>
            </w:tcBorders>
          </w:tcPr>
          <w:p w14:paraId="6EDD3089" w14:textId="77777777" w:rsidR="00FB01E4" w:rsidRDefault="008A0105">
            <w:pPr>
              <w:pStyle w:val="a3"/>
              <w:jc w:val="both"/>
            </w:pPr>
            <w:r>
              <w:t xml:space="preserve">Повышение качества услуг среднего профессионального образования, оказываемых частными организациями </w:t>
            </w:r>
          </w:p>
        </w:tc>
        <w:tc>
          <w:tcPr>
            <w:tcW w:w="2835" w:type="dxa"/>
            <w:tcBorders>
              <w:top w:val="nil"/>
              <w:left w:val="single" w:sz="2" w:space="0" w:color="auto"/>
              <w:bottom w:val="nil"/>
              <w:right w:val="single" w:sz="2" w:space="0" w:color="auto"/>
            </w:tcBorders>
          </w:tcPr>
          <w:p w14:paraId="369BF5E0" w14:textId="77777777" w:rsidR="00FB01E4" w:rsidRDefault="00FB01E4">
            <w:pPr>
              <w:pStyle w:val="a3"/>
            </w:pPr>
          </w:p>
        </w:tc>
      </w:tr>
      <w:tr w:rsidR="00FB01E4" w14:paraId="048EBF70" w14:textId="77777777" w:rsidTr="005E4A72">
        <w:tc>
          <w:tcPr>
            <w:tcW w:w="993" w:type="dxa"/>
            <w:tcBorders>
              <w:top w:val="single" w:sz="2" w:space="0" w:color="auto"/>
              <w:left w:val="single" w:sz="2" w:space="0" w:color="auto"/>
              <w:bottom w:val="single" w:sz="2" w:space="0" w:color="auto"/>
              <w:right w:val="single" w:sz="2" w:space="0" w:color="auto"/>
            </w:tcBorders>
          </w:tcPr>
          <w:p w14:paraId="2C735F50" w14:textId="77777777" w:rsidR="00FB01E4" w:rsidRDefault="008A0105">
            <w:pPr>
              <w:pStyle w:val="a3"/>
              <w:jc w:val="both"/>
            </w:pPr>
            <w:r>
              <w:t>2.3.4.</w:t>
            </w:r>
          </w:p>
        </w:tc>
        <w:tc>
          <w:tcPr>
            <w:tcW w:w="3644" w:type="dxa"/>
            <w:tcBorders>
              <w:top w:val="single" w:sz="2" w:space="0" w:color="auto"/>
              <w:left w:val="single" w:sz="2" w:space="0" w:color="auto"/>
              <w:bottom w:val="single" w:sz="2" w:space="0" w:color="auto"/>
              <w:right w:val="single" w:sz="2" w:space="0" w:color="auto"/>
            </w:tcBorders>
          </w:tcPr>
          <w:p w14:paraId="611C3FAD" w14:textId="77777777" w:rsidR="00FB01E4" w:rsidRDefault="008A0105">
            <w:pPr>
              <w:pStyle w:val="a3"/>
              <w:jc w:val="both"/>
            </w:pPr>
            <w:r>
              <w:t xml:space="preserve">Повышение уровня квалификации руководителей и педагогов частных образовательных организаций, реализующих программы среднего профессионального образования </w:t>
            </w:r>
          </w:p>
        </w:tc>
        <w:tc>
          <w:tcPr>
            <w:tcW w:w="1701" w:type="dxa"/>
            <w:tcBorders>
              <w:top w:val="single" w:sz="2" w:space="0" w:color="auto"/>
              <w:left w:val="single" w:sz="2" w:space="0" w:color="auto"/>
              <w:bottom w:val="single" w:sz="2" w:space="0" w:color="auto"/>
              <w:right w:val="single" w:sz="2" w:space="0" w:color="auto"/>
            </w:tcBorders>
          </w:tcPr>
          <w:p w14:paraId="13C3B1DB"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558AE883" w14:textId="77777777" w:rsidR="00FB01E4" w:rsidRDefault="00FB01E4">
            <w:pPr>
              <w:pStyle w:val="a3"/>
            </w:pPr>
          </w:p>
        </w:tc>
        <w:tc>
          <w:tcPr>
            <w:tcW w:w="1515" w:type="dxa"/>
            <w:tcBorders>
              <w:top w:val="nil"/>
              <w:left w:val="single" w:sz="2" w:space="0" w:color="auto"/>
              <w:bottom w:val="nil"/>
              <w:right w:val="single" w:sz="2" w:space="0" w:color="auto"/>
            </w:tcBorders>
          </w:tcPr>
          <w:p w14:paraId="4D06CE25" w14:textId="77777777" w:rsidR="00FB01E4" w:rsidRDefault="00FB01E4">
            <w:pPr>
              <w:pStyle w:val="a3"/>
            </w:pPr>
          </w:p>
        </w:tc>
        <w:tc>
          <w:tcPr>
            <w:tcW w:w="1440" w:type="dxa"/>
            <w:tcBorders>
              <w:top w:val="nil"/>
              <w:left w:val="single" w:sz="2" w:space="0" w:color="auto"/>
              <w:bottom w:val="nil"/>
              <w:right w:val="single" w:sz="2" w:space="0" w:color="auto"/>
            </w:tcBorders>
          </w:tcPr>
          <w:p w14:paraId="191F3224" w14:textId="77777777" w:rsidR="00FB01E4" w:rsidRDefault="00FB01E4">
            <w:pPr>
              <w:pStyle w:val="a3"/>
            </w:pPr>
          </w:p>
        </w:tc>
        <w:tc>
          <w:tcPr>
            <w:tcW w:w="1440" w:type="dxa"/>
            <w:tcBorders>
              <w:top w:val="nil"/>
              <w:left w:val="single" w:sz="2" w:space="0" w:color="auto"/>
              <w:bottom w:val="nil"/>
              <w:right w:val="single" w:sz="2" w:space="0" w:color="auto"/>
            </w:tcBorders>
          </w:tcPr>
          <w:p w14:paraId="5CD35A9B" w14:textId="77777777" w:rsidR="00FB01E4" w:rsidRDefault="00FB01E4">
            <w:pPr>
              <w:pStyle w:val="a3"/>
            </w:pPr>
          </w:p>
        </w:tc>
        <w:tc>
          <w:tcPr>
            <w:tcW w:w="1440" w:type="dxa"/>
            <w:tcBorders>
              <w:top w:val="nil"/>
              <w:left w:val="single" w:sz="2" w:space="0" w:color="auto"/>
              <w:bottom w:val="nil"/>
              <w:right w:val="single" w:sz="2" w:space="0" w:color="auto"/>
            </w:tcBorders>
          </w:tcPr>
          <w:p w14:paraId="3347C9BF" w14:textId="77777777" w:rsidR="00FB01E4" w:rsidRDefault="00FB01E4">
            <w:pPr>
              <w:pStyle w:val="a3"/>
            </w:pPr>
          </w:p>
        </w:tc>
        <w:tc>
          <w:tcPr>
            <w:tcW w:w="1440" w:type="dxa"/>
            <w:tcBorders>
              <w:top w:val="nil"/>
              <w:left w:val="single" w:sz="2" w:space="0" w:color="auto"/>
              <w:bottom w:val="nil"/>
              <w:right w:val="single" w:sz="2" w:space="0" w:color="auto"/>
            </w:tcBorders>
          </w:tcPr>
          <w:p w14:paraId="64136B44" w14:textId="77777777" w:rsidR="00FB01E4" w:rsidRDefault="00FB01E4">
            <w:pPr>
              <w:pStyle w:val="a3"/>
            </w:pPr>
          </w:p>
        </w:tc>
        <w:tc>
          <w:tcPr>
            <w:tcW w:w="3356" w:type="dxa"/>
            <w:tcBorders>
              <w:top w:val="nil"/>
              <w:left w:val="single" w:sz="2" w:space="0" w:color="auto"/>
              <w:bottom w:val="nil"/>
              <w:right w:val="single" w:sz="2" w:space="0" w:color="auto"/>
            </w:tcBorders>
          </w:tcPr>
          <w:p w14:paraId="58070976" w14:textId="77777777" w:rsidR="00FB01E4" w:rsidRDefault="00FB01E4">
            <w:pPr>
              <w:pStyle w:val="a3"/>
            </w:pPr>
          </w:p>
        </w:tc>
        <w:tc>
          <w:tcPr>
            <w:tcW w:w="2835" w:type="dxa"/>
            <w:tcBorders>
              <w:top w:val="nil"/>
              <w:left w:val="single" w:sz="2" w:space="0" w:color="auto"/>
              <w:bottom w:val="nil"/>
              <w:right w:val="single" w:sz="2" w:space="0" w:color="auto"/>
            </w:tcBorders>
          </w:tcPr>
          <w:p w14:paraId="2102D414" w14:textId="77777777" w:rsidR="00FB01E4" w:rsidRDefault="00FB01E4">
            <w:pPr>
              <w:pStyle w:val="a3"/>
            </w:pPr>
          </w:p>
        </w:tc>
      </w:tr>
      <w:tr w:rsidR="00FB01E4" w14:paraId="32F3EEBD" w14:textId="77777777" w:rsidTr="005E4A72">
        <w:tc>
          <w:tcPr>
            <w:tcW w:w="993" w:type="dxa"/>
            <w:tcBorders>
              <w:top w:val="single" w:sz="2" w:space="0" w:color="auto"/>
              <w:left w:val="single" w:sz="2" w:space="0" w:color="auto"/>
              <w:bottom w:val="single" w:sz="2" w:space="0" w:color="auto"/>
              <w:right w:val="single" w:sz="2" w:space="0" w:color="auto"/>
            </w:tcBorders>
          </w:tcPr>
          <w:p w14:paraId="7352D9B1" w14:textId="77777777" w:rsidR="00FB01E4" w:rsidRDefault="008A0105">
            <w:pPr>
              <w:pStyle w:val="a3"/>
              <w:jc w:val="both"/>
            </w:pPr>
            <w:r>
              <w:t>2.3.5.</w:t>
            </w:r>
          </w:p>
        </w:tc>
        <w:tc>
          <w:tcPr>
            <w:tcW w:w="3644" w:type="dxa"/>
            <w:tcBorders>
              <w:top w:val="single" w:sz="2" w:space="0" w:color="auto"/>
              <w:left w:val="single" w:sz="2" w:space="0" w:color="auto"/>
              <w:bottom w:val="single" w:sz="2" w:space="0" w:color="auto"/>
              <w:right w:val="single" w:sz="2" w:space="0" w:color="auto"/>
            </w:tcBorders>
          </w:tcPr>
          <w:p w14:paraId="4C76495F" w14:textId="77777777" w:rsidR="00FB01E4" w:rsidRDefault="008A0105">
            <w:pPr>
              <w:pStyle w:val="a3"/>
              <w:jc w:val="both"/>
            </w:pPr>
            <w:r>
              <w:t xml:space="preserve">Привлечение организаций частной формы собственности к созданию на их основе ресурсных центров подготовки кадров в рамках государственно- частного партнерства с промышленными предприятиями </w:t>
            </w:r>
          </w:p>
        </w:tc>
        <w:tc>
          <w:tcPr>
            <w:tcW w:w="1701" w:type="dxa"/>
            <w:tcBorders>
              <w:top w:val="single" w:sz="2" w:space="0" w:color="auto"/>
              <w:left w:val="single" w:sz="2" w:space="0" w:color="auto"/>
              <w:bottom w:val="single" w:sz="2" w:space="0" w:color="auto"/>
              <w:right w:val="single" w:sz="2" w:space="0" w:color="auto"/>
            </w:tcBorders>
          </w:tcPr>
          <w:p w14:paraId="70E994E7"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4C02687D"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136F65F2"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3A6A2EC"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AC4FF71"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2886560"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5A5C6C1"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13C69A68"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451E356A" w14:textId="77777777" w:rsidR="00FB01E4" w:rsidRDefault="00FB01E4">
            <w:pPr>
              <w:pStyle w:val="a3"/>
            </w:pPr>
          </w:p>
        </w:tc>
      </w:tr>
      <w:tr w:rsidR="00FB01E4" w14:paraId="6C189ECC" w14:textId="77777777" w:rsidTr="005E4A72">
        <w:tc>
          <w:tcPr>
            <w:tcW w:w="993" w:type="dxa"/>
            <w:tcBorders>
              <w:top w:val="single" w:sz="2" w:space="0" w:color="auto"/>
              <w:left w:val="single" w:sz="2" w:space="0" w:color="auto"/>
              <w:bottom w:val="single" w:sz="2" w:space="0" w:color="auto"/>
              <w:right w:val="single" w:sz="2" w:space="0" w:color="auto"/>
            </w:tcBorders>
          </w:tcPr>
          <w:p w14:paraId="531A8A39" w14:textId="77777777" w:rsidR="00FB01E4" w:rsidRDefault="008A0105">
            <w:pPr>
              <w:pStyle w:val="a3"/>
              <w:jc w:val="both"/>
            </w:pPr>
            <w:r>
              <w:t>2.4.</w:t>
            </w:r>
          </w:p>
        </w:tc>
        <w:tc>
          <w:tcPr>
            <w:tcW w:w="22071" w:type="dxa"/>
            <w:gridSpan w:val="10"/>
            <w:tcBorders>
              <w:top w:val="single" w:sz="2" w:space="0" w:color="auto"/>
              <w:left w:val="single" w:sz="2" w:space="0" w:color="auto"/>
              <w:bottom w:val="single" w:sz="2" w:space="0" w:color="auto"/>
              <w:right w:val="single" w:sz="2" w:space="0" w:color="auto"/>
            </w:tcBorders>
          </w:tcPr>
          <w:p w14:paraId="3C358413" w14:textId="77777777" w:rsidR="00FB01E4" w:rsidRDefault="008A0105">
            <w:pPr>
              <w:pStyle w:val="a3"/>
            </w:pPr>
            <w:r>
              <w:t xml:space="preserve">Рынок услуг дополнительного образования детей </w:t>
            </w:r>
          </w:p>
        </w:tc>
      </w:tr>
      <w:tr w:rsidR="00FB01E4" w14:paraId="2D7B685F" w14:textId="77777777" w:rsidTr="005E4A72">
        <w:tc>
          <w:tcPr>
            <w:tcW w:w="993" w:type="dxa"/>
            <w:tcBorders>
              <w:top w:val="single" w:sz="2" w:space="0" w:color="auto"/>
              <w:left w:val="single" w:sz="2" w:space="0" w:color="auto"/>
              <w:bottom w:val="single" w:sz="2" w:space="0" w:color="auto"/>
              <w:right w:val="single" w:sz="2" w:space="0" w:color="auto"/>
            </w:tcBorders>
          </w:tcPr>
          <w:p w14:paraId="0790E668"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5CE3E5A4" w14:textId="77777777" w:rsidR="00FB01E4" w:rsidRDefault="008A0105">
            <w:pPr>
              <w:pStyle w:val="a3"/>
              <w:ind w:firstLine="375"/>
              <w:jc w:val="both"/>
            </w:pPr>
            <w:r>
              <w:t xml:space="preserve">Рынок услуг дополнительного образования детей представлен более 500 хозяйствующими субъектами, из которых основная часть - 78 % - образовательные организации государственной и муниципальной формы собственности, 22 % составляют частные образовательные организации. </w:t>
            </w:r>
          </w:p>
          <w:p w14:paraId="2DEDB7D2" w14:textId="77777777" w:rsidR="00FB01E4" w:rsidRDefault="008A0105">
            <w:pPr>
              <w:pStyle w:val="a3"/>
              <w:ind w:firstLine="375"/>
              <w:jc w:val="both"/>
            </w:pPr>
            <w:r>
              <w:t xml:space="preserve">Количество опрошенных в рамках ежегодного мониторинга частных организаций (55) составило 49 % от общего числа частных организаций на данном рынке. Среди опрошенных 24 % организации относится к малому бизнесу, 75 % - микропредприятия. 40 % респондентов присутствуют на рынке более 5 лет, 24 % - от 3 до 5 лет, 36 % - менее 3 лет. </w:t>
            </w:r>
          </w:p>
          <w:p w14:paraId="13B1B4B4" w14:textId="77777777" w:rsidR="00FB01E4" w:rsidRDefault="008A0105">
            <w:pPr>
              <w:pStyle w:val="a3"/>
              <w:ind w:firstLine="375"/>
              <w:jc w:val="both"/>
            </w:pPr>
            <w:r>
              <w:t>Относительно уровня конкуренции на рынке мнения разделились: 35 % опрошенных предпринимателей считают конкуренцию на рынке умеренной,  38 % - слабой, 16 % - высокой и очень высокой. Об увеличении числа конкурентов на рынке за последние три года говорят 31 % респондентов, большая часть (56 %) считает, что число конкурентов не изменилось.</w:t>
            </w:r>
          </w:p>
          <w:p w14:paraId="236E26D3" w14:textId="77777777" w:rsidR="00FB01E4" w:rsidRDefault="008A0105">
            <w:pPr>
              <w:pStyle w:val="a3"/>
              <w:ind w:firstLine="375"/>
              <w:jc w:val="both"/>
            </w:pPr>
            <w:r>
              <w:t xml:space="preserve">Наиболее популярными мерами по повышению конкурентоспособности своих услуг у респондентов являются: обучение и переподготовка персонала (69 %), приобретение </w:t>
            </w:r>
            <w:r>
              <w:lastRenderedPageBreak/>
              <w:t>технического оборудования (38 %), снижение цен (24 %), новые способы продвижения услуг (24 %).</w:t>
            </w:r>
          </w:p>
          <w:p w14:paraId="53D4206D" w14:textId="77777777" w:rsidR="00FB01E4" w:rsidRDefault="008A0105">
            <w:pPr>
              <w:pStyle w:val="a3"/>
              <w:ind w:firstLine="375"/>
              <w:jc w:val="both"/>
            </w:pPr>
            <w:r>
              <w:t>К экономическим барьерам развития конкуренции участники опроса отнесли: экономическую нестабильность (47 %), нехватку квалифицированных кадров (29 %) и низкий платежеспособный спрос населения на услуги (26 %).</w:t>
            </w:r>
          </w:p>
          <w:p w14:paraId="0BECE325" w14:textId="77777777" w:rsidR="00FB01E4" w:rsidRDefault="008A0105">
            <w:pPr>
              <w:pStyle w:val="a3"/>
              <w:ind w:firstLine="375"/>
              <w:jc w:val="both"/>
            </w:pPr>
            <w:r>
              <w:t>47% опрошенных предпринимателей отмечают отсутствие существенных административных барьеров на рынке. Среди административных барьеров,  влияющих на открытие и развитие нового бизнеса на рынке, респонденты выделяют длительные сроки получения лицензии (24 %), сложность процедуры получения региональной государственной поддержки (16 %).</w:t>
            </w:r>
          </w:p>
          <w:p w14:paraId="19D2CB59" w14:textId="77777777" w:rsidR="00FB01E4" w:rsidRDefault="008A0105">
            <w:pPr>
              <w:pStyle w:val="a3"/>
              <w:ind w:firstLine="375"/>
              <w:jc w:val="both"/>
            </w:pPr>
            <w:r>
              <w:t xml:space="preserve">31 % участников опроса отметили, что бизнесу в течение последних трех лет стало проще преодолевать административные барьеры или они полностью устранены, 15 % считают, что уровень и количество административных барьеров не изменилось (47 % затруднились с ответом). </w:t>
            </w:r>
          </w:p>
          <w:p w14:paraId="46CFE50E" w14:textId="77777777" w:rsidR="00FB01E4" w:rsidRDefault="008A0105">
            <w:pPr>
              <w:pStyle w:val="a3"/>
              <w:ind w:firstLine="375"/>
              <w:jc w:val="both"/>
            </w:pPr>
            <w:r>
              <w:t>В рамках ежегодного мониторинга большую часть опрошенных потребителей (56 %) устаивает количество организаций дополнительного образования детей в их муниципальном образовании. Однако 32 % респондентов отмечают дефицит данных организаций. Качеством услуг дополнительного образования детей удовлетворены 57 % опрошенных потребителей, возможностью выбора - 54 % (затруднились с ответом порядка 20 % респондентов). Уровень цен не устраивает 29 % респондентов. Соотношением цены и качества услуг удовлетворены 56 % участников опроса (затруднились с ответом 17 %).</w:t>
            </w:r>
          </w:p>
          <w:p w14:paraId="30932E1E" w14:textId="77777777" w:rsidR="00FB01E4" w:rsidRDefault="008A0105">
            <w:pPr>
              <w:pStyle w:val="a3"/>
              <w:ind w:firstLine="375"/>
              <w:jc w:val="both"/>
            </w:pPr>
            <w:r>
              <w:t>Задачи развития конкуренции на рынке услуг дополнительного образования детей:</w:t>
            </w:r>
          </w:p>
          <w:p w14:paraId="195CFB2F" w14:textId="77777777" w:rsidR="00FB01E4" w:rsidRDefault="008A0105">
            <w:pPr>
              <w:pStyle w:val="a3"/>
              <w:ind w:firstLine="375"/>
              <w:jc w:val="both"/>
            </w:pPr>
            <w:r>
              <w:t>Развитие господдержки частных образовательных организаций, в том числе путем поддержки потребительского спроса.</w:t>
            </w:r>
          </w:p>
          <w:p w14:paraId="1F1CFC17" w14:textId="77777777" w:rsidR="00FB01E4" w:rsidRDefault="008A0105">
            <w:pPr>
              <w:pStyle w:val="a3"/>
              <w:ind w:firstLine="375"/>
              <w:jc w:val="both"/>
            </w:pPr>
            <w:r>
              <w:t>Снижение административных барьеров в лицензировании образовательной деятельности частных организаций дополнительного образования детей.</w:t>
            </w:r>
          </w:p>
          <w:p w14:paraId="35FFB2CE" w14:textId="77777777" w:rsidR="00FB01E4" w:rsidRDefault="008A0105">
            <w:pPr>
              <w:pStyle w:val="a3"/>
              <w:ind w:firstLine="375"/>
              <w:jc w:val="both"/>
            </w:pPr>
            <w:r>
              <w:t>Информационная и консультационная поддержка предпринимателей.</w:t>
            </w:r>
          </w:p>
        </w:tc>
      </w:tr>
      <w:tr w:rsidR="00FB01E4" w14:paraId="0FD2C320" w14:textId="77777777" w:rsidTr="005E4A72">
        <w:tc>
          <w:tcPr>
            <w:tcW w:w="993" w:type="dxa"/>
            <w:tcBorders>
              <w:top w:val="single" w:sz="2" w:space="0" w:color="auto"/>
              <w:left w:val="single" w:sz="2" w:space="0" w:color="auto"/>
              <w:bottom w:val="single" w:sz="2" w:space="0" w:color="auto"/>
              <w:right w:val="single" w:sz="2" w:space="0" w:color="auto"/>
            </w:tcBorders>
          </w:tcPr>
          <w:p w14:paraId="725FCEB0" w14:textId="77777777" w:rsidR="00FB01E4" w:rsidRDefault="008A0105">
            <w:pPr>
              <w:pStyle w:val="a3"/>
              <w:jc w:val="both"/>
            </w:pPr>
            <w:r>
              <w:lastRenderedPageBreak/>
              <w:t>2.4.1.</w:t>
            </w:r>
          </w:p>
        </w:tc>
        <w:tc>
          <w:tcPr>
            <w:tcW w:w="3644" w:type="dxa"/>
            <w:tcBorders>
              <w:top w:val="single" w:sz="2" w:space="0" w:color="auto"/>
              <w:left w:val="single" w:sz="2" w:space="0" w:color="auto"/>
              <w:bottom w:val="single" w:sz="2" w:space="0" w:color="auto"/>
              <w:right w:val="single" w:sz="2" w:space="0" w:color="auto"/>
            </w:tcBorders>
          </w:tcPr>
          <w:p w14:paraId="60892F65" w14:textId="77777777" w:rsidR="00FB01E4" w:rsidRDefault="008A0105">
            <w:pPr>
              <w:pStyle w:val="a3"/>
              <w:jc w:val="both"/>
            </w:pPr>
            <w:r>
              <w:t xml:space="preserve">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 а также по вопросам господдержки </w:t>
            </w:r>
          </w:p>
        </w:tc>
        <w:tc>
          <w:tcPr>
            <w:tcW w:w="1701" w:type="dxa"/>
            <w:tcBorders>
              <w:top w:val="single" w:sz="2" w:space="0" w:color="auto"/>
              <w:left w:val="single" w:sz="2" w:space="0" w:color="auto"/>
              <w:bottom w:val="single" w:sz="2" w:space="0" w:color="auto"/>
              <w:right w:val="single" w:sz="2" w:space="0" w:color="auto"/>
            </w:tcBorders>
          </w:tcPr>
          <w:p w14:paraId="09EC2078"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42A648DA" w14:textId="77777777" w:rsidR="00FB01E4" w:rsidRDefault="008A0105">
            <w:pPr>
              <w:pStyle w:val="a3"/>
              <w:jc w:val="both"/>
            </w:pPr>
            <w:r>
              <w:t>Доля организаций частной формы собственности в сфере услуг дополнительного образования детей (доля численности детей, которым в отчетном периоде были оказаны услуги дополнительного образования организациями частной формы собственности, в общей численности детей, которым в отчетном периоде были оказаны услуги дополнительного образования всеми организациями (всех форм собственности), %</w:t>
            </w:r>
          </w:p>
        </w:tc>
        <w:tc>
          <w:tcPr>
            <w:tcW w:w="1515" w:type="dxa"/>
            <w:tcBorders>
              <w:top w:val="single" w:sz="2" w:space="0" w:color="auto"/>
              <w:left w:val="single" w:sz="2" w:space="0" w:color="auto"/>
              <w:bottom w:val="nil"/>
              <w:right w:val="single" w:sz="2" w:space="0" w:color="auto"/>
            </w:tcBorders>
          </w:tcPr>
          <w:p w14:paraId="0045A1F3" w14:textId="77777777" w:rsidR="00FB01E4" w:rsidRDefault="008A0105">
            <w:pPr>
              <w:pStyle w:val="a3"/>
              <w:jc w:val="center"/>
            </w:pPr>
            <w:r>
              <w:t xml:space="preserve">6,1 </w:t>
            </w:r>
          </w:p>
        </w:tc>
        <w:tc>
          <w:tcPr>
            <w:tcW w:w="1440" w:type="dxa"/>
            <w:tcBorders>
              <w:top w:val="single" w:sz="2" w:space="0" w:color="auto"/>
              <w:left w:val="single" w:sz="2" w:space="0" w:color="auto"/>
              <w:bottom w:val="nil"/>
              <w:right w:val="single" w:sz="2" w:space="0" w:color="auto"/>
            </w:tcBorders>
          </w:tcPr>
          <w:p w14:paraId="0A629716" w14:textId="77777777" w:rsidR="00FB01E4" w:rsidRDefault="008A0105">
            <w:pPr>
              <w:pStyle w:val="a3"/>
              <w:jc w:val="center"/>
            </w:pPr>
            <w:r>
              <w:t xml:space="preserve">6,2 </w:t>
            </w:r>
          </w:p>
        </w:tc>
        <w:tc>
          <w:tcPr>
            <w:tcW w:w="1440" w:type="dxa"/>
            <w:tcBorders>
              <w:top w:val="single" w:sz="2" w:space="0" w:color="auto"/>
              <w:left w:val="single" w:sz="2" w:space="0" w:color="auto"/>
              <w:bottom w:val="nil"/>
              <w:right w:val="single" w:sz="2" w:space="0" w:color="auto"/>
            </w:tcBorders>
          </w:tcPr>
          <w:p w14:paraId="034AD621" w14:textId="77777777" w:rsidR="00FB01E4" w:rsidRDefault="008A0105">
            <w:pPr>
              <w:pStyle w:val="a3"/>
              <w:jc w:val="center"/>
            </w:pPr>
            <w:r>
              <w:t xml:space="preserve">6,3 </w:t>
            </w:r>
          </w:p>
        </w:tc>
        <w:tc>
          <w:tcPr>
            <w:tcW w:w="1440" w:type="dxa"/>
            <w:tcBorders>
              <w:top w:val="single" w:sz="2" w:space="0" w:color="auto"/>
              <w:left w:val="single" w:sz="2" w:space="0" w:color="auto"/>
              <w:bottom w:val="nil"/>
              <w:right w:val="single" w:sz="2" w:space="0" w:color="auto"/>
            </w:tcBorders>
          </w:tcPr>
          <w:p w14:paraId="69055524" w14:textId="77777777" w:rsidR="00FB01E4" w:rsidRDefault="008A0105">
            <w:pPr>
              <w:pStyle w:val="a3"/>
              <w:jc w:val="center"/>
            </w:pPr>
            <w:r>
              <w:t xml:space="preserve">6,4 </w:t>
            </w:r>
          </w:p>
        </w:tc>
        <w:tc>
          <w:tcPr>
            <w:tcW w:w="1440" w:type="dxa"/>
            <w:tcBorders>
              <w:top w:val="single" w:sz="2" w:space="0" w:color="auto"/>
              <w:left w:val="single" w:sz="2" w:space="0" w:color="auto"/>
              <w:bottom w:val="nil"/>
              <w:right w:val="single" w:sz="2" w:space="0" w:color="auto"/>
            </w:tcBorders>
          </w:tcPr>
          <w:p w14:paraId="0CA03AA0" w14:textId="77777777" w:rsidR="00FB01E4" w:rsidRDefault="008A0105">
            <w:pPr>
              <w:pStyle w:val="a3"/>
              <w:jc w:val="center"/>
            </w:pPr>
            <w:r>
              <w:t xml:space="preserve">6,5 </w:t>
            </w:r>
          </w:p>
        </w:tc>
        <w:tc>
          <w:tcPr>
            <w:tcW w:w="3356" w:type="dxa"/>
            <w:tcBorders>
              <w:top w:val="single" w:sz="2" w:space="0" w:color="auto"/>
              <w:left w:val="single" w:sz="2" w:space="0" w:color="auto"/>
              <w:bottom w:val="nil"/>
              <w:right w:val="single" w:sz="2" w:space="0" w:color="auto"/>
            </w:tcBorders>
          </w:tcPr>
          <w:p w14:paraId="79F5C8F7" w14:textId="77777777" w:rsidR="00FB01E4" w:rsidRDefault="008A0105">
            <w:pPr>
              <w:pStyle w:val="a3"/>
              <w:jc w:val="both"/>
            </w:pPr>
            <w:r>
              <w:t xml:space="preserve">Увеличение количества частных образовательных организаций, предоставляющих услуги дополнительного образования детей.  </w:t>
            </w:r>
          </w:p>
          <w:p w14:paraId="652B9873" w14:textId="77777777" w:rsidR="00FB01E4" w:rsidRDefault="00FB01E4">
            <w:pPr>
              <w:pStyle w:val="a3"/>
              <w:jc w:val="both"/>
            </w:pPr>
          </w:p>
          <w:p w14:paraId="54846332" w14:textId="77777777" w:rsidR="00FB01E4" w:rsidRDefault="008A0105">
            <w:pPr>
              <w:pStyle w:val="a3"/>
              <w:jc w:val="both"/>
            </w:pPr>
            <w:r>
              <w:t xml:space="preserve">Обеспечение равного доступа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w:t>
            </w:r>
          </w:p>
          <w:p w14:paraId="75DE52D2" w14:textId="77777777" w:rsidR="00FB01E4" w:rsidRDefault="00FB01E4">
            <w:pPr>
              <w:pStyle w:val="a3"/>
              <w:jc w:val="both"/>
            </w:pPr>
          </w:p>
          <w:p w14:paraId="6D1C4470" w14:textId="77777777" w:rsidR="00FB01E4" w:rsidRDefault="008A0105">
            <w:pPr>
              <w:pStyle w:val="a3"/>
              <w:jc w:val="both"/>
            </w:pPr>
            <w:r>
              <w:t>Повышение информированности организаций и населения.</w:t>
            </w:r>
          </w:p>
          <w:p w14:paraId="707A6A28" w14:textId="77777777" w:rsidR="00FB01E4" w:rsidRDefault="00FB01E4">
            <w:pPr>
              <w:pStyle w:val="a3"/>
              <w:jc w:val="both"/>
            </w:pPr>
          </w:p>
          <w:p w14:paraId="234768E9" w14:textId="77777777" w:rsidR="00FB01E4" w:rsidRDefault="008A0105">
            <w:pPr>
              <w:pStyle w:val="a3"/>
              <w:jc w:val="both"/>
            </w:pPr>
            <w:r>
              <w:t xml:space="preserve">Обеспечение прозрачности и равноправного доступа к закупкам для всех участников рынка </w:t>
            </w:r>
          </w:p>
        </w:tc>
        <w:tc>
          <w:tcPr>
            <w:tcW w:w="2835" w:type="dxa"/>
            <w:tcBorders>
              <w:top w:val="single" w:sz="2" w:space="0" w:color="auto"/>
              <w:left w:val="single" w:sz="2" w:space="0" w:color="auto"/>
              <w:bottom w:val="nil"/>
              <w:right w:val="single" w:sz="2" w:space="0" w:color="auto"/>
            </w:tcBorders>
          </w:tcPr>
          <w:p w14:paraId="0590672C"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FB01E4" w14:paraId="1847312A" w14:textId="77777777" w:rsidTr="005E4A72">
        <w:tc>
          <w:tcPr>
            <w:tcW w:w="993" w:type="dxa"/>
            <w:tcBorders>
              <w:top w:val="single" w:sz="2" w:space="0" w:color="auto"/>
              <w:left w:val="single" w:sz="2" w:space="0" w:color="auto"/>
              <w:bottom w:val="single" w:sz="2" w:space="0" w:color="auto"/>
              <w:right w:val="single" w:sz="2" w:space="0" w:color="auto"/>
            </w:tcBorders>
          </w:tcPr>
          <w:p w14:paraId="239468AF" w14:textId="77777777" w:rsidR="00FB01E4" w:rsidRDefault="008A0105">
            <w:pPr>
              <w:pStyle w:val="a3"/>
              <w:jc w:val="both"/>
            </w:pPr>
            <w:r>
              <w:t>2.4.2.</w:t>
            </w:r>
          </w:p>
        </w:tc>
        <w:tc>
          <w:tcPr>
            <w:tcW w:w="3644" w:type="dxa"/>
            <w:tcBorders>
              <w:top w:val="single" w:sz="2" w:space="0" w:color="auto"/>
              <w:left w:val="single" w:sz="2" w:space="0" w:color="auto"/>
              <w:bottom w:val="single" w:sz="2" w:space="0" w:color="auto"/>
              <w:right w:val="single" w:sz="2" w:space="0" w:color="auto"/>
            </w:tcBorders>
          </w:tcPr>
          <w:p w14:paraId="0F80D50C" w14:textId="77777777" w:rsidR="00FB01E4" w:rsidRDefault="008A0105">
            <w:pPr>
              <w:pStyle w:val="a3"/>
              <w:jc w:val="both"/>
            </w:pPr>
            <w:r>
              <w:t xml:space="preserve">Внедрение и реализация системы персонифицированного </w:t>
            </w:r>
            <w:r>
              <w:lastRenderedPageBreak/>
              <w:t xml:space="preserve">финансирования дополнительного образования детей </w:t>
            </w:r>
          </w:p>
        </w:tc>
        <w:tc>
          <w:tcPr>
            <w:tcW w:w="1701" w:type="dxa"/>
            <w:tcBorders>
              <w:top w:val="single" w:sz="2" w:space="0" w:color="auto"/>
              <w:left w:val="single" w:sz="2" w:space="0" w:color="auto"/>
              <w:bottom w:val="single" w:sz="2" w:space="0" w:color="auto"/>
              <w:right w:val="single" w:sz="2" w:space="0" w:color="auto"/>
            </w:tcBorders>
          </w:tcPr>
          <w:p w14:paraId="5C79EE2C" w14:textId="77777777" w:rsidR="00FB01E4" w:rsidRDefault="008A0105">
            <w:pPr>
              <w:pStyle w:val="a3"/>
              <w:jc w:val="both"/>
            </w:pPr>
            <w:r>
              <w:lastRenderedPageBreak/>
              <w:t xml:space="preserve">2022 -2023 года </w:t>
            </w:r>
          </w:p>
        </w:tc>
        <w:tc>
          <w:tcPr>
            <w:tcW w:w="3260" w:type="dxa"/>
            <w:tcBorders>
              <w:top w:val="nil"/>
              <w:left w:val="single" w:sz="2" w:space="0" w:color="auto"/>
              <w:bottom w:val="nil"/>
              <w:right w:val="single" w:sz="2" w:space="0" w:color="auto"/>
            </w:tcBorders>
          </w:tcPr>
          <w:p w14:paraId="4CB2EC65" w14:textId="77777777" w:rsidR="00FB01E4" w:rsidRDefault="00FB01E4">
            <w:pPr>
              <w:pStyle w:val="a3"/>
            </w:pPr>
          </w:p>
        </w:tc>
        <w:tc>
          <w:tcPr>
            <w:tcW w:w="1515" w:type="dxa"/>
            <w:tcBorders>
              <w:top w:val="nil"/>
              <w:left w:val="single" w:sz="2" w:space="0" w:color="auto"/>
              <w:bottom w:val="nil"/>
              <w:right w:val="single" w:sz="2" w:space="0" w:color="auto"/>
            </w:tcBorders>
          </w:tcPr>
          <w:p w14:paraId="0723B370" w14:textId="77777777" w:rsidR="00FB01E4" w:rsidRDefault="00FB01E4">
            <w:pPr>
              <w:pStyle w:val="a3"/>
            </w:pPr>
          </w:p>
        </w:tc>
        <w:tc>
          <w:tcPr>
            <w:tcW w:w="1440" w:type="dxa"/>
            <w:tcBorders>
              <w:top w:val="nil"/>
              <w:left w:val="single" w:sz="2" w:space="0" w:color="auto"/>
              <w:bottom w:val="nil"/>
              <w:right w:val="single" w:sz="2" w:space="0" w:color="auto"/>
            </w:tcBorders>
          </w:tcPr>
          <w:p w14:paraId="7FA793DE" w14:textId="77777777" w:rsidR="00FB01E4" w:rsidRDefault="00FB01E4">
            <w:pPr>
              <w:pStyle w:val="a3"/>
            </w:pPr>
          </w:p>
        </w:tc>
        <w:tc>
          <w:tcPr>
            <w:tcW w:w="1440" w:type="dxa"/>
            <w:tcBorders>
              <w:top w:val="nil"/>
              <w:left w:val="single" w:sz="2" w:space="0" w:color="auto"/>
              <w:bottom w:val="nil"/>
              <w:right w:val="single" w:sz="2" w:space="0" w:color="auto"/>
            </w:tcBorders>
          </w:tcPr>
          <w:p w14:paraId="5AE0B717" w14:textId="77777777" w:rsidR="00FB01E4" w:rsidRDefault="00FB01E4">
            <w:pPr>
              <w:pStyle w:val="a3"/>
            </w:pPr>
          </w:p>
        </w:tc>
        <w:tc>
          <w:tcPr>
            <w:tcW w:w="1440" w:type="dxa"/>
            <w:tcBorders>
              <w:top w:val="nil"/>
              <w:left w:val="single" w:sz="2" w:space="0" w:color="auto"/>
              <w:bottom w:val="nil"/>
              <w:right w:val="single" w:sz="2" w:space="0" w:color="auto"/>
            </w:tcBorders>
          </w:tcPr>
          <w:p w14:paraId="79DCC88A" w14:textId="77777777" w:rsidR="00FB01E4" w:rsidRDefault="00FB01E4">
            <w:pPr>
              <w:pStyle w:val="a3"/>
            </w:pPr>
          </w:p>
        </w:tc>
        <w:tc>
          <w:tcPr>
            <w:tcW w:w="1440" w:type="dxa"/>
            <w:tcBorders>
              <w:top w:val="nil"/>
              <w:left w:val="single" w:sz="2" w:space="0" w:color="auto"/>
              <w:bottom w:val="nil"/>
              <w:right w:val="single" w:sz="2" w:space="0" w:color="auto"/>
            </w:tcBorders>
          </w:tcPr>
          <w:p w14:paraId="26065883" w14:textId="77777777" w:rsidR="00FB01E4" w:rsidRDefault="00FB01E4">
            <w:pPr>
              <w:pStyle w:val="a3"/>
            </w:pPr>
          </w:p>
        </w:tc>
        <w:tc>
          <w:tcPr>
            <w:tcW w:w="3356" w:type="dxa"/>
            <w:tcBorders>
              <w:top w:val="nil"/>
              <w:left w:val="single" w:sz="2" w:space="0" w:color="auto"/>
              <w:bottom w:val="nil"/>
              <w:right w:val="single" w:sz="2" w:space="0" w:color="auto"/>
            </w:tcBorders>
          </w:tcPr>
          <w:p w14:paraId="5C7E4F2A" w14:textId="77777777" w:rsidR="00FB01E4" w:rsidRDefault="00FB01E4">
            <w:pPr>
              <w:pStyle w:val="a3"/>
            </w:pPr>
          </w:p>
        </w:tc>
        <w:tc>
          <w:tcPr>
            <w:tcW w:w="2835" w:type="dxa"/>
            <w:tcBorders>
              <w:top w:val="nil"/>
              <w:left w:val="single" w:sz="2" w:space="0" w:color="auto"/>
              <w:bottom w:val="nil"/>
              <w:right w:val="single" w:sz="2" w:space="0" w:color="auto"/>
            </w:tcBorders>
          </w:tcPr>
          <w:p w14:paraId="74AFD339" w14:textId="77777777" w:rsidR="00FB01E4" w:rsidRDefault="00FB01E4">
            <w:pPr>
              <w:pStyle w:val="a3"/>
            </w:pPr>
          </w:p>
        </w:tc>
      </w:tr>
      <w:tr w:rsidR="00FB01E4" w14:paraId="2CACCACE" w14:textId="77777777" w:rsidTr="005E4A72">
        <w:tc>
          <w:tcPr>
            <w:tcW w:w="993" w:type="dxa"/>
            <w:tcBorders>
              <w:top w:val="single" w:sz="2" w:space="0" w:color="auto"/>
              <w:left w:val="single" w:sz="2" w:space="0" w:color="auto"/>
              <w:bottom w:val="single" w:sz="2" w:space="0" w:color="auto"/>
              <w:right w:val="single" w:sz="2" w:space="0" w:color="auto"/>
            </w:tcBorders>
          </w:tcPr>
          <w:p w14:paraId="7E35CAAE" w14:textId="77777777" w:rsidR="00FB01E4" w:rsidRDefault="008A0105">
            <w:pPr>
              <w:pStyle w:val="a3"/>
              <w:jc w:val="both"/>
            </w:pPr>
            <w:r>
              <w:t>2.4.3.</w:t>
            </w:r>
          </w:p>
        </w:tc>
        <w:tc>
          <w:tcPr>
            <w:tcW w:w="3644" w:type="dxa"/>
            <w:tcBorders>
              <w:top w:val="single" w:sz="2" w:space="0" w:color="auto"/>
              <w:left w:val="single" w:sz="2" w:space="0" w:color="auto"/>
              <w:bottom w:val="single" w:sz="2" w:space="0" w:color="auto"/>
              <w:right w:val="single" w:sz="2" w:space="0" w:color="auto"/>
            </w:tcBorders>
          </w:tcPr>
          <w:p w14:paraId="70AD7EC7" w14:textId="77777777" w:rsidR="00FB01E4" w:rsidRDefault="008A0105">
            <w:pPr>
              <w:pStyle w:val="a3"/>
              <w:jc w:val="both"/>
            </w:pPr>
            <w:r>
              <w:t xml:space="preserve">Размещение в сети "Интернет" информации для потребителей о возможностях получения дополнительного образования в частных образовательных организациях </w:t>
            </w:r>
          </w:p>
        </w:tc>
        <w:tc>
          <w:tcPr>
            <w:tcW w:w="1701" w:type="dxa"/>
            <w:tcBorders>
              <w:top w:val="single" w:sz="2" w:space="0" w:color="auto"/>
              <w:left w:val="single" w:sz="2" w:space="0" w:color="auto"/>
              <w:bottom w:val="nil"/>
              <w:right w:val="single" w:sz="2" w:space="0" w:color="auto"/>
            </w:tcBorders>
          </w:tcPr>
          <w:p w14:paraId="4AE58503" w14:textId="77777777" w:rsidR="00FB01E4" w:rsidRDefault="008A0105">
            <w:pPr>
              <w:pStyle w:val="a3"/>
              <w:jc w:val="both"/>
            </w:pPr>
            <w:r>
              <w:t>2022 -2025 года</w:t>
            </w:r>
          </w:p>
          <w:p w14:paraId="622CB382" w14:textId="77777777" w:rsidR="00FB01E4" w:rsidRDefault="00FB01E4">
            <w:pPr>
              <w:pStyle w:val="a3"/>
              <w:jc w:val="both"/>
            </w:pPr>
          </w:p>
        </w:tc>
        <w:tc>
          <w:tcPr>
            <w:tcW w:w="3260" w:type="dxa"/>
            <w:tcBorders>
              <w:top w:val="nil"/>
              <w:left w:val="single" w:sz="2" w:space="0" w:color="auto"/>
              <w:bottom w:val="nil"/>
              <w:right w:val="single" w:sz="2" w:space="0" w:color="auto"/>
            </w:tcBorders>
          </w:tcPr>
          <w:p w14:paraId="67EF5FE3" w14:textId="77777777" w:rsidR="00FB01E4" w:rsidRDefault="00FB01E4">
            <w:pPr>
              <w:pStyle w:val="a3"/>
            </w:pPr>
          </w:p>
        </w:tc>
        <w:tc>
          <w:tcPr>
            <w:tcW w:w="1515" w:type="dxa"/>
            <w:tcBorders>
              <w:top w:val="nil"/>
              <w:left w:val="single" w:sz="2" w:space="0" w:color="auto"/>
              <w:bottom w:val="nil"/>
              <w:right w:val="single" w:sz="2" w:space="0" w:color="auto"/>
            </w:tcBorders>
          </w:tcPr>
          <w:p w14:paraId="653E6340" w14:textId="77777777" w:rsidR="00FB01E4" w:rsidRDefault="00FB01E4">
            <w:pPr>
              <w:pStyle w:val="a3"/>
            </w:pPr>
          </w:p>
        </w:tc>
        <w:tc>
          <w:tcPr>
            <w:tcW w:w="1440" w:type="dxa"/>
            <w:tcBorders>
              <w:top w:val="nil"/>
              <w:left w:val="single" w:sz="2" w:space="0" w:color="auto"/>
              <w:bottom w:val="nil"/>
              <w:right w:val="single" w:sz="2" w:space="0" w:color="auto"/>
            </w:tcBorders>
          </w:tcPr>
          <w:p w14:paraId="25727BA6" w14:textId="77777777" w:rsidR="00FB01E4" w:rsidRDefault="00FB01E4">
            <w:pPr>
              <w:pStyle w:val="a3"/>
            </w:pPr>
          </w:p>
        </w:tc>
        <w:tc>
          <w:tcPr>
            <w:tcW w:w="1440" w:type="dxa"/>
            <w:tcBorders>
              <w:top w:val="nil"/>
              <w:left w:val="single" w:sz="2" w:space="0" w:color="auto"/>
              <w:bottom w:val="nil"/>
              <w:right w:val="single" w:sz="2" w:space="0" w:color="auto"/>
            </w:tcBorders>
          </w:tcPr>
          <w:p w14:paraId="33FE4A46" w14:textId="77777777" w:rsidR="00FB01E4" w:rsidRDefault="00FB01E4">
            <w:pPr>
              <w:pStyle w:val="a3"/>
            </w:pPr>
          </w:p>
        </w:tc>
        <w:tc>
          <w:tcPr>
            <w:tcW w:w="1440" w:type="dxa"/>
            <w:tcBorders>
              <w:top w:val="nil"/>
              <w:left w:val="single" w:sz="2" w:space="0" w:color="auto"/>
              <w:bottom w:val="nil"/>
              <w:right w:val="single" w:sz="2" w:space="0" w:color="auto"/>
            </w:tcBorders>
          </w:tcPr>
          <w:p w14:paraId="3D743765" w14:textId="77777777" w:rsidR="00FB01E4" w:rsidRDefault="00FB01E4">
            <w:pPr>
              <w:pStyle w:val="a3"/>
            </w:pPr>
          </w:p>
        </w:tc>
        <w:tc>
          <w:tcPr>
            <w:tcW w:w="1440" w:type="dxa"/>
            <w:tcBorders>
              <w:top w:val="nil"/>
              <w:left w:val="single" w:sz="2" w:space="0" w:color="auto"/>
              <w:bottom w:val="nil"/>
              <w:right w:val="single" w:sz="2" w:space="0" w:color="auto"/>
            </w:tcBorders>
          </w:tcPr>
          <w:p w14:paraId="2E7E00F9" w14:textId="77777777" w:rsidR="00FB01E4" w:rsidRDefault="00FB01E4">
            <w:pPr>
              <w:pStyle w:val="a3"/>
            </w:pPr>
          </w:p>
        </w:tc>
        <w:tc>
          <w:tcPr>
            <w:tcW w:w="3356" w:type="dxa"/>
            <w:tcBorders>
              <w:top w:val="nil"/>
              <w:left w:val="single" w:sz="2" w:space="0" w:color="auto"/>
              <w:bottom w:val="nil"/>
              <w:right w:val="single" w:sz="2" w:space="0" w:color="auto"/>
            </w:tcBorders>
          </w:tcPr>
          <w:p w14:paraId="32F81DC9"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739B6CE0" w14:textId="77777777" w:rsidR="00FB01E4" w:rsidRDefault="00FB01E4">
            <w:pPr>
              <w:pStyle w:val="a3"/>
            </w:pPr>
          </w:p>
        </w:tc>
      </w:tr>
      <w:tr w:rsidR="00FB01E4" w14:paraId="185075EF" w14:textId="77777777" w:rsidTr="005E4A72">
        <w:tc>
          <w:tcPr>
            <w:tcW w:w="993" w:type="dxa"/>
            <w:tcBorders>
              <w:top w:val="single" w:sz="2" w:space="0" w:color="auto"/>
              <w:left w:val="single" w:sz="2" w:space="0" w:color="auto"/>
              <w:bottom w:val="single" w:sz="2" w:space="0" w:color="auto"/>
              <w:right w:val="single" w:sz="2" w:space="0" w:color="auto"/>
            </w:tcBorders>
          </w:tcPr>
          <w:p w14:paraId="7BED1D5E" w14:textId="77777777" w:rsidR="00FB01E4" w:rsidRDefault="008A0105">
            <w:pPr>
              <w:pStyle w:val="a3"/>
              <w:jc w:val="both"/>
            </w:pPr>
            <w:r>
              <w:t>2.4.4.</w:t>
            </w:r>
          </w:p>
        </w:tc>
        <w:tc>
          <w:tcPr>
            <w:tcW w:w="3644" w:type="dxa"/>
            <w:tcBorders>
              <w:top w:val="single" w:sz="2" w:space="0" w:color="auto"/>
              <w:left w:val="single" w:sz="2" w:space="0" w:color="auto"/>
              <w:bottom w:val="single" w:sz="2" w:space="0" w:color="auto"/>
              <w:right w:val="single" w:sz="2" w:space="0" w:color="auto"/>
            </w:tcBorders>
          </w:tcPr>
          <w:p w14:paraId="528CABDD" w14:textId="77777777" w:rsidR="00FB01E4" w:rsidRDefault="008A0105">
            <w:pPr>
              <w:pStyle w:val="a3"/>
              <w:jc w:val="both"/>
            </w:pPr>
            <w:r>
              <w:t xml:space="preserve">Консультирование субъектов предпринимательской деятельности по вопросам участия в государственных и муниципальных закупках </w:t>
            </w:r>
          </w:p>
        </w:tc>
        <w:tc>
          <w:tcPr>
            <w:tcW w:w="1701" w:type="dxa"/>
            <w:tcBorders>
              <w:top w:val="nil"/>
              <w:left w:val="single" w:sz="2" w:space="0" w:color="auto"/>
              <w:bottom w:val="nil"/>
              <w:right w:val="single" w:sz="2" w:space="0" w:color="auto"/>
            </w:tcBorders>
          </w:tcPr>
          <w:p w14:paraId="79AA1BEB" w14:textId="77777777" w:rsidR="00FB01E4" w:rsidRDefault="00FB01E4">
            <w:pPr>
              <w:pStyle w:val="a3"/>
            </w:pPr>
          </w:p>
        </w:tc>
        <w:tc>
          <w:tcPr>
            <w:tcW w:w="3260" w:type="dxa"/>
            <w:tcBorders>
              <w:top w:val="nil"/>
              <w:left w:val="single" w:sz="2" w:space="0" w:color="auto"/>
              <w:bottom w:val="nil"/>
              <w:right w:val="single" w:sz="2" w:space="0" w:color="auto"/>
            </w:tcBorders>
          </w:tcPr>
          <w:p w14:paraId="0DFDF006" w14:textId="77777777" w:rsidR="00FB01E4" w:rsidRDefault="00FB01E4">
            <w:pPr>
              <w:pStyle w:val="a3"/>
            </w:pPr>
          </w:p>
        </w:tc>
        <w:tc>
          <w:tcPr>
            <w:tcW w:w="1515" w:type="dxa"/>
            <w:tcBorders>
              <w:top w:val="nil"/>
              <w:left w:val="single" w:sz="2" w:space="0" w:color="auto"/>
              <w:bottom w:val="nil"/>
              <w:right w:val="single" w:sz="2" w:space="0" w:color="auto"/>
            </w:tcBorders>
          </w:tcPr>
          <w:p w14:paraId="61EDCE26" w14:textId="77777777" w:rsidR="00FB01E4" w:rsidRDefault="00FB01E4">
            <w:pPr>
              <w:pStyle w:val="a3"/>
            </w:pPr>
          </w:p>
        </w:tc>
        <w:tc>
          <w:tcPr>
            <w:tcW w:w="1440" w:type="dxa"/>
            <w:tcBorders>
              <w:top w:val="nil"/>
              <w:left w:val="single" w:sz="2" w:space="0" w:color="auto"/>
              <w:bottom w:val="nil"/>
              <w:right w:val="single" w:sz="2" w:space="0" w:color="auto"/>
            </w:tcBorders>
          </w:tcPr>
          <w:p w14:paraId="7B0A7BF1" w14:textId="77777777" w:rsidR="00FB01E4" w:rsidRDefault="00FB01E4">
            <w:pPr>
              <w:pStyle w:val="a3"/>
            </w:pPr>
          </w:p>
        </w:tc>
        <w:tc>
          <w:tcPr>
            <w:tcW w:w="1440" w:type="dxa"/>
            <w:tcBorders>
              <w:top w:val="nil"/>
              <w:left w:val="single" w:sz="2" w:space="0" w:color="auto"/>
              <w:bottom w:val="nil"/>
              <w:right w:val="single" w:sz="2" w:space="0" w:color="auto"/>
            </w:tcBorders>
          </w:tcPr>
          <w:p w14:paraId="5C41BB38" w14:textId="77777777" w:rsidR="00FB01E4" w:rsidRDefault="00FB01E4">
            <w:pPr>
              <w:pStyle w:val="a3"/>
            </w:pPr>
          </w:p>
        </w:tc>
        <w:tc>
          <w:tcPr>
            <w:tcW w:w="1440" w:type="dxa"/>
            <w:tcBorders>
              <w:top w:val="nil"/>
              <w:left w:val="single" w:sz="2" w:space="0" w:color="auto"/>
              <w:bottom w:val="nil"/>
              <w:right w:val="single" w:sz="2" w:space="0" w:color="auto"/>
            </w:tcBorders>
          </w:tcPr>
          <w:p w14:paraId="60B8381F" w14:textId="77777777" w:rsidR="00FB01E4" w:rsidRDefault="00FB01E4">
            <w:pPr>
              <w:pStyle w:val="a3"/>
            </w:pPr>
          </w:p>
        </w:tc>
        <w:tc>
          <w:tcPr>
            <w:tcW w:w="1440" w:type="dxa"/>
            <w:tcBorders>
              <w:top w:val="nil"/>
              <w:left w:val="single" w:sz="2" w:space="0" w:color="auto"/>
              <w:bottom w:val="nil"/>
              <w:right w:val="single" w:sz="2" w:space="0" w:color="auto"/>
            </w:tcBorders>
          </w:tcPr>
          <w:p w14:paraId="164DE2DE" w14:textId="77777777" w:rsidR="00FB01E4" w:rsidRDefault="00FB01E4">
            <w:pPr>
              <w:pStyle w:val="a3"/>
            </w:pPr>
          </w:p>
        </w:tc>
        <w:tc>
          <w:tcPr>
            <w:tcW w:w="3356" w:type="dxa"/>
            <w:tcBorders>
              <w:top w:val="nil"/>
              <w:left w:val="single" w:sz="2" w:space="0" w:color="auto"/>
              <w:bottom w:val="nil"/>
              <w:right w:val="single" w:sz="2" w:space="0" w:color="auto"/>
            </w:tcBorders>
          </w:tcPr>
          <w:p w14:paraId="45051DD0" w14:textId="77777777" w:rsidR="00FB01E4" w:rsidRDefault="00FB01E4">
            <w:pPr>
              <w:pStyle w:val="a3"/>
            </w:pPr>
          </w:p>
        </w:tc>
        <w:tc>
          <w:tcPr>
            <w:tcW w:w="2835" w:type="dxa"/>
            <w:tcBorders>
              <w:top w:val="single" w:sz="2" w:space="0" w:color="auto"/>
              <w:left w:val="single" w:sz="2" w:space="0" w:color="auto"/>
              <w:bottom w:val="nil"/>
              <w:right w:val="single" w:sz="2" w:space="0" w:color="auto"/>
            </w:tcBorders>
          </w:tcPr>
          <w:p w14:paraId="7055931F" w14:textId="77777777" w:rsidR="00FB01E4" w:rsidRDefault="008A0105">
            <w:pPr>
              <w:pStyle w:val="a3"/>
              <w:jc w:val="center"/>
            </w:pPr>
            <w:r>
              <w:t>Министерство образования, науки и молодежной политики Нижегородской области,</w:t>
            </w:r>
          </w:p>
          <w:p w14:paraId="1DF9EEF2" w14:textId="77777777" w:rsidR="00FB01E4" w:rsidRDefault="008A0105">
            <w:pPr>
              <w:pStyle w:val="a3"/>
              <w:jc w:val="center"/>
            </w:pPr>
            <w:r>
              <w:t>ОМСУ (по согласованию)</w:t>
            </w:r>
          </w:p>
        </w:tc>
      </w:tr>
      <w:tr w:rsidR="00FB01E4" w14:paraId="2DB11A15" w14:textId="77777777" w:rsidTr="005E4A72">
        <w:tc>
          <w:tcPr>
            <w:tcW w:w="993" w:type="dxa"/>
            <w:tcBorders>
              <w:top w:val="single" w:sz="2" w:space="0" w:color="auto"/>
              <w:left w:val="single" w:sz="2" w:space="0" w:color="auto"/>
              <w:bottom w:val="single" w:sz="2" w:space="0" w:color="auto"/>
              <w:right w:val="single" w:sz="2" w:space="0" w:color="auto"/>
            </w:tcBorders>
          </w:tcPr>
          <w:p w14:paraId="61C91841" w14:textId="77777777" w:rsidR="00FB01E4" w:rsidRDefault="008A0105">
            <w:pPr>
              <w:pStyle w:val="a3"/>
              <w:jc w:val="both"/>
            </w:pPr>
            <w:r>
              <w:t>2.4.5.</w:t>
            </w:r>
          </w:p>
        </w:tc>
        <w:tc>
          <w:tcPr>
            <w:tcW w:w="3644" w:type="dxa"/>
            <w:tcBorders>
              <w:top w:val="single" w:sz="2" w:space="0" w:color="auto"/>
              <w:left w:val="single" w:sz="2" w:space="0" w:color="auto"/>
              <w:bottom w:val="single" w:sz="2" w:space="0" w:color="auto"/>
              <w:right w:val="single" w:sz="2" w:space="0" w:color="auto"/>
            </w:tcBorders>
          </w:tcPr>
          <w:p w14:paraId="7AB46BEC" w14:textId="77777777" w:rsidR="00FB01E4" w:rsidRDefault="008A0105">
            <w:pPr>
              <w:pStyle w:val="a3"/>
              <w:jc w:val="both"/>
            </w:pPr>
            <w:r>
              <w:t xml:space="preserve">Недопущение создания преимущественных условий отдельным субъектам предпринимательской деятельности при проведении конкурсных процедур </w:t>
            </w:r>
          </w:p>
        </w:tc>
        <w:tc>
          <w:tcPr>
            <w:tcW w:w="1701" w:type="dxa"/>
            <w:tcBorders>
              <w:top w:val="nil"/>
              <w:left w:val="single" w:sz="2" w:space="0" w:color="auto"/>
              <w:bottom w:val="single" w:sz="2" w:space="0" w:color="auto"/>
              <w:right w:val="single" w:sz="2" w:space="0" w:color="auto"/>
            </w:tcBorders>
          </w:tcPr>
          <w:p w14:paraId="769D35AA" w14:textId="77777777" w:rsidR="00FB01E4" w:rsidRDefault="00FB01E4">
            <w:pPr>
              <w:pStyle w:val="a3"/>
            </w:pPr>
          </w:p>
        </w:tc>
        <w:tc>
          <w:tcPr>
            <w:tcW w:w="3260" w:type="dxa"/>
            <w:tcBorders>
              <w:top w:val="nil"/>
              <w:left w:val="single" w:sz="2" w:space="0" w:color="auto"/>
              <w:bottom w:val="single" w:sz="2" w:space="0" w:color="auto"/>
              <w:right w:val="single" w:sz="2" w:space="0" w:color="auto"/>
            </w:tcBorders>
          </w:tcPr>
          <w:p w14:paraId="0820C18F"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6BAE35BB"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5503C46"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2250E4A"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2A203F4"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C7E5DAA"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56DC1B2C"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550B4DB6" w14:textId="77777777" w:rsidR="00FB01E4" w:rsidRDefault="00FB01E4">
            <w:pPr>
              <w:pStyle w:val="a3"/>
            </w:pPr>
          </w:p>
        </w:tc>
      </w:tr>
      <w:tr w:rsidR="00FB01E4" w14:paraId="5589D36D" w14:textId="77777777" w:rsidTr="005E4A72">
        <w:tc>
          <w:tcPr>
            <w:tcW w:w="993" w:type="dxa"/>
            <w:tcBorders>
              <w:top w:val="single" w:sz="2" w:space="0" w:color="auto"/>
              <w:left w:val="single" w:sz="2" w:space="0" w:color="auto"/>
              <w:bottom w:val="single" w:sz="2" w:space="0" w:color="auto"/>
              <w:right w:val="single" w:sz="2" w:space="0" w:color="auto"/>
            </w:tcBorders>
          </w:tcPr>
          <w:p w14:paraId="7E425EBB" w14:textId="77777777" w:rsidR="00FB01E4" w:rsidRDefault="008A0105">
            <w:pPr>
              <w:pStyle w:val="a3"/>
              <w:jc w:val="both"/>
            </w:pPr>
            <w:r>
              <w:t>2.5.</w:t>
            </w:r>
          </w:p>
        </w:tc>
        <w:tc>
          <w:tcPr>
            <w:tcW w:w="22071" w:type="dxa"/>
            <w:gridSpan w:val="10"/>
            <w:tcBorders>
              <w:top w:val="single" w:sz="2" w:space="0" w:color="auto"/>
              <w:left w:val="single" w:sz="2" w:space="0" w:color="auto"/>
              <w:bottom w:val="single" w:sz="2" w:space="0" w:color="auto"/>
              <w:right w:val="single" w:sz="2" w:space="0" w:color="auto"/>
            </w:tcBorders>
          </w:tcPr>
          <w:p w14:paraId="53393A99" w14:textId="77777777" w:rsidR="00FB01E4" w:rsidRDefault="008A0105">
            <w:pPr>
              <w:pStyle w:val="a3"/>
            </w:pPr>
            <w:r>
              <w:t xml:space="preserve">Рынок услуг детского отдыха и оздоровления </w:t>
            </w:r>
          </w:p>
        </w:tc>
      </w:tr>
      <w:tr w:rsidR="00FB01E4" w14:paraId="24F55F05" w14:textId="77777777" w:rsidTr="005E4A72">
        <w:tc>
          <w:tcPr>
            <w:tcW w:w="993" w:type="dxa"/>
            <w:tcBorders>
              <w:top w:val="single" w:sz="2" w:space="0" w:color="auto"/>
              <w:left w:val="single" w:sz="2" w:space="0" w:color="auto"/>
              <w:bottom w:val="single" w:sz="2" w:space="0" w:color="auto"/>
              <w:right w:val="single" w:sz="2" w:space="0" w:color="auto"/>
            </w:tcBorders>
          </w:tcPr>
          <w:p w14:paraId="2380E041"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2227E76B" w14:textId="77777777" w:rsidR="00FB01E4" w:rsidRDefault="008A0105">
            <w:pPr>
              <w:pStyle w:val="a3"/>
              <w:ind w:firstLine="375"/>
              <w:jc w:val="both"/>
            </w:pPr>
            <w:r>
              <w:t>В системе загородного отдыха детей Нижегородской области работает 55 загородных детских оздоровительных лагерей и 6 санаторно-оздоровительных лагерей, из них частных - 15 организаций.</w:t>
            </w:r>
          </w:p>
          <w:p w14:paraId="6FE5CA7C" w14:textId="77777777" w:rsidR="00FB01E4" w:rsidRDefault="008A0105">
            <w:pPr>
              <w:pStyle w:val="a3"/>
              <w:ind w:firstLine="375"/>
              <w:jc w:val="both"/>
            </w:pPr>
            <w:r>
              <w:t>Количество опрошенных в рамках ежегодного мониторинга частных организаций (10) составило 67 % от общего числа частных организаций на данном рынке. Среди опрошенных 10 % - средние предприятия, 70 % - малые предприятия и 20 % микропредприятия. Большинство организаций (90 %) присутствуют на рынке более 5 лет, 10 % организаций - от 3 до 5 лет.</w:t>
            </w:r>
          </w:p>
          <w:p w14:paraId="5D95F659" w14:textId="77777777" w:rsidR="00FB01E4" w:rsidRDefault="008A0105">
            <w:pPr>
              <w:pStyle w:val="a3"/>
              <w:ind w:firstLine="375"/>
              <w:jc w:val="both"/>
            </w:pPr>
            <w:r>
              <w:t xml:space="preserve">Половина опрошенных предпринимателей оценили уровень конкуренции на рынке как умеренный, 30 % - как слабый, 20 % говорят об отсутствии конкуренции на рынке. Большинство респондентов отметили, что за последние три года уровень конкуренции не изменился. </w:t>
            </w:r>
          </w:p>
          <w:p w14:paraId="5D18A58C" w14:textId="77777777" w:rsidR="00FB01E4" w:rsidRDefault="008A0105">
            <w:pPr>
              <w:pStyle w:val="a3"/>
              <w:ind w:firstLine="375"/>
              <w:jc w:val="both"/>
            </w:pPr>
            <w:r>
              <w:t xml:space="preserve">К экономическим барьерам развития конкуренции большинство опрошенных отнесли экономическую нестабильность (70 %), низкий платежеспособный спрос населения на услуги (10 %). </w:t>
            </w:r>
          </w:p>
          <w:p w14:paraId="1593D74F" w14:textId="77777777" w:rsidR="00FB01E4" w:rsidRDefault="008A0105">
            <w:pPr>
              <w:pStyle w:val="a3"/>
              <w:ind w:firstLine="375"/>
              <w:jc w:val="both"/>
            </w:pPr>
            <w:r>
              <w:t>Наиболее популярными мерами по повышению конкурентоспособности своих услуг у респондентов являются: обучение и переподготовка персонала (90 %), приобретение технического оборудования (30 %), новые способы продвижения услуг (30 %).</w:t>
            </w:r>
          </w:p>
          <w:p w14:paraId="63B7B74E" w14:textId="77777777" w:rsidR="00FB01E4" w:rsidRDefault="008A0105">
            <w:pPr>
              <w:pStyle w:val="a3"/>
              <w:ind w:firstLine="375"/>
              <w:jc w:val="both"/>
            </w:pPr>
            <w:r>
              <w:t>Большая часть опрошенных предпринимателей (90 %) указали на отсутствие существенных административных барьеров на рынке. 30 % участников опроса отметили, что бизнесу в течение последних трех лет стало проще преодолевать административные барьеры или они полностью устранены (60 % респондентов затруднились дать оценку).</w:t>
            </w:r>
          </w:p>
          <w:p w14:paraId="1A0021BA" w14:textId="77777777" w:rsidR="00FB01E4" w:rsidRDefault="008A0105">
            <w:pPr>
              <w:pStyle w:val="a3"/>
              <w:ind w:firstLine="375"/>
              <w:jc w:val="both"/>
            </w:pPr>
            <w:r>
              <w:t>По результатам опроса потребителей в рамках ежегодного мониторинга 44 % респондентов указали на недостаточное количество организаций, оказывающих услуги детского отдыха и оздоровления, 48 % считают, что таких организаций достаточно. Мнение об уровне цен разделилось: 38 % респондентов не удовлетворены ценами на услуги, 38 % потребителей цены устаивают. Качество услуг положительно оценили 42 % потребителей, 34 % качеством не довольны. Возможность выбора устраивает - 40 %, не удовлетворены ассортиментом услуг 36 % участников опроса. Соотношение цены и качества услуг детского отдыха и оздоровления устаивает 42 %, не устаивает 37 % участников опроса.</w:t>
            </w:r>
          </w:p>
          <w:p w14:paraId="121A8FC0" w14:textId="77777777" w:rsidR="00FB01E4" w:rsidRDefault="008A0105">
            <w:pPr>
              <w:pStyle w:val="a3"/>
              <w:ind w:firstLine="375"/>
              <w:jc w:val="both"/>
            </w:pPr>
            <w:r>
              <w:t>Задачи развития конкуренции на рынке услуг детского отдыха и оздоровления:</w:t>
            </w:r>
          </w:p>
          <w:p w14:paraId="20096E8D" w14:textId="77777777" w:rsidR="00FB01E4" w:rsidRDefault="008A0105">
            <w:pPr>
              <w:pStyle w:val="a3"/>
              <w:ind w:firstLine="375"/>
              <w:jc w:val="both"/>
            </w:pPr>
            <w:r>
              <w:t xml:space="preserve">Стимулирование спроса за счет государственной компенсации затрат потребителей на отдых детей. </w:t>
            </w:r>
          </w:p>
          <w:p w14:paraId="24E2DABC" w14:textId="77777777" w:rsidR="00FB01E4" w:rsidRDefault="008A0105">
            <w:pPr>
              <w:pStyle w:val="a3"/>
              <w:ind w:firstLine="375"/>
              <w:jc w:val="both"/>
            </w:pPr>
            <w:r>
              <w:lastRenderedPageBreak/>
              <w:t>Развитие государственно- частного партнерства.</w:t>
            </w:r>
          </w:p>
          <w:p w14:paraId="2DEE2B06" w14:textId="77777777" w:rsidR="00FB01E4" w:rsidRDefault="008A0105">
            <w:pPr>
              <w:pStyle w:val="a3"/>
              <w:ind w:firstLine="375"/>
              <w:jc w:val="both"/>
            </w:pPr>
            <w:r>
              <w:t>Информационная и консультационная поддержка предпринимателей.</w:t>
            </w:r>
          </w:p>
        </w:tc>
      </w:tr>
      <w:tr w:rsidR="00FB01E4" w14:paraId="737BBCA3" w14:textId="77777777" w:rsidTr="005E4A72">
        <w:tc>
          <w:tcPr>
            <w:tcW w:w="993" w:type="dxa"/>
            <w:tcBorders>
              <w:top w:val="single" w:sz="2" w:space="0" w:color="auto"/>
              <w:left w:val="single" w:sz="2" w:space="0" w:color="auto"/>
              <w:bottom w:val="single" w:sz="2" w:space="0" w:color="auto"/>
              <w:right w:val="single" w:sz="2" w:space="0" w:color="auto"/>
            </w:tcBorders>
          </w:tcPr>
          <w:p w14:paraId="744B147C" w14:textId="77777777" w:rsidR="00FB01E4" w:rsidRDefault="008A0105">
            <w:pPr>
              <w:pStyle w:val="a3"/>
              <w:jc w:val="both"/>
            </w:pPr>
            <w:r>
              <w:lastRenderedPageBreak/>
              <w:t>2.5.1.</w:t>
            </w:r>
          </w:p>
        </w:tc>
        <w:tc>
          <w:tcPr>
            <w:tcW w:w="3644" w:type="dxa"/>
            <w:tcBorders>
              <w:top w:val="single" w:sz="2" w:space="0" w:color="auto"/>
              <w:left w:val="single" w:sz="2" w:space="0" w:color="auto"/>
              <w:bottom w:val="single" w:sz="2" w:space="0" w:color="auto"/>
              <w:right w:val="single" w:sz="2" w:space="0" w:color="auto"/>
            </w:tcBorders>
          </w:tcPr>
          <w:p w14:paraId="7F5DD8CC" w14:textId="77777777" w:rsidR="00FB01E4" w:rsidRDefault="008A0105">
            <w:pPr>
              <w:pStyle w:val="a3"/>
              <w:jc w:val="both"/>
            </w:pPr>
            <w:r>
              <w:t xml:space="preserve">Организация семинаров и форумов для организаций с привлечением участников из других областей для обмена опытом, привлечение в число участников частных организаций, в том числе имеющих опыт успешного государственно- частного партнерства </w:t>
            </w:r>
          </w:p>
        </w:tc>
        <w:tc>
          <w:tcPr>
            <w:tcW w:w="1701" w:type="dxa"/>
            <w:tcBorders>
              <w:top w:val="single" w:sz="2" w:space="0" w:color="auto"/>
              <w:left w:val="single" w:sz="2" w:space="0" w:color="auto"/>
              <w:bottom w:val="single" w:sz="2" w:space="0" w:color="auto"/>
              <w:right w:val="single" w:sz="2" w:space="0" w:color="auto"/>
            </w:tcBorders>
          </w:tcPr>
          <w:p w14:paraId="4E52FEC6"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6104C4B9" w14:textId="77777777" w:rsidR="00FB01E4" w:rsidRDefault="008A0105">
            <w:pPr>
              <w:pStyle w:val="a3"/>
              <w:jc w:val="both"/>
            </w:pPr>
            <w:r>
              <w:t>Доля организаций отдыха и оздоровления детей частной формы собственности (доля численности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Нижегородской области, в общей численности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Нижегородской области, %</w:t>
            </w:r>
          </w:p>
        </w:tc>
        <w:tc>
          <w:tcPr>
            <w:tcW w:w="1515" w:type="dxa"/>
            <w:tcBorders>
              <w:top w:val="single" w:sz="2" w:space="0" w:color="auto"/>
              <w:left w:val="single" w:sz="2" w:space="0" w:color="auto"/>
              <w:bottom w:val="nil"/>
              <w:right w:val="single" w:sz="2" w:space="0" w:color="auto"/>
            </w:tcBorders>
          </w:tcPr>
          <w:p w14:paraId="0EFBE266" w14:textId="77777777" w:rsidR="00FB01E4" w:rsidRDefault="008A0105">
            <w:pPr>
              <w:pStyle w:val="a3"/>
              <w:jc w:val="center"/>
            </w:pPr>
            <w:r>
              <w:t xml:space="preserve">20 </w:t>
            </w:r>
          </w:p>
        </w:tc>
        <w:tc>
          <w:tcPr>
            <w:tcW w:w="1440" w:type="dxa"/>
            <w:tcBorders>
              <w:top w:val="single" w:sz="2" w:space="0" w:color="auto"/>
              <w:left w:val="single" w:sz="2" w:space="0" w:color="auto"/>
              <w:bottom w:val="nil"/>
              <w:right w:val="single" w:sz="2" w:space="0" w:color="auto"/>
            </w:tcBorders>
          </w:tcPr>
          <w:p w14:paraId="702919D3" w14:textId="77777777" w:rsidR="00FB01E4" w:rsidRDefault="008A0105">
            <w:pPr>
              <w:pStyle w:val="a3"/>
              <w:jc w:val="center"/>
            </w:pPr>
            <w:r>
              <w:t xml:space="preserve">20,2 </w:t>
            </w:r>
          </w:p>
        </w:tc>
        <w:tc>
          <w:tcPr>
            <w:tcW w:w="1440" w:type="dxa"/>
            <w:tcBorders>
              <w:top w:val="single" w:sz="2" w:space="0" w:color="auto"/>
              <w:left w:val="single" w:sz="2" w:space="0" w:color="auto"/>
              <w:bottom w:val="nil"/>
              <w:right w:val="single" w:sz="2" w:space="0" w:color="auto"/>
            </w:tcBorders>
          </w:tcPr>
          <w:p w14:paraId="73D0AB63" w14:textId="77777777" w:rsidR="00FB01E4" w:rsidRDefault="008A0105">
            <w:pPr>
              <w:pStyle w:val="a3"/>
              <w:jc w:val="center"/>
            </w:pPr>
            <w:r>
              <w:t xml:space="preserve">20,4 </w:t>
            </w:r>
          </w:p>
        </w:tc>
        <w:tc>
          <w:tcPr>
            <w:tcW w:w="1440" w:type="dxa"/>
            <w:tcBorders>
              <w:top w:val="single" w:sz="2" w:space="0" w:color="auto"/>
              <w:left w:val="single" w:sz="2" w:space="0" w:color="auto"/>
              <w:bottom w:val="nil"/>
              <w:right w:val="single" w:sz="2" w:space="0" w:color="auto"/>
            </w:tcBorders>
          </w:tcPr>
          <w:p w14:paraId="274BD8FF" w14:textId="77777777" w:rsidR="00FB01E4" w:rsidRDefault="008A0105">
            <w:pPr>
              <w:pStyle w:val="a3"/>
              <w:jc w:val="center"/>
            </w:pPr>
            <w:r>
              <w:t xml:space="preserve">20,6 </w:t>
            </w:r>
          </w:p>
        </w:tc>
        <w:tc>
          <w:tcPr>
            <w:tcW w:w="1440" w:type="dxa"/>
            <w:tcBorders>
              <w:top w:val="single" w:sz="2" w:space="0" w:color="auto"/>
              <w:left w:val="single" w:sz="2" w:space="0" w:color="auto"/>
              <w:bottom w:val="nil"/>
              <w:right w:val="single" w:sz="2" w:space="0" w:color="auto"/>
            </w:tcBorders>
          </w:tcPr>
          <w:p w14:paraId="23D074FF" w14:textId="77777777" w:rsidR="00FB01E4" w:rsidRDefault="008A0105">
            <w:pPr>
              <w:pStyle w:val="a3"/>
              <w:jc w:val="center"/>
            </w:pPr>
            <w:r>
              <w:t xml:space="preserve">20,8 </w:t>
            </w:r>
          </w:p>
        </w:tc>
        <w:tc>
          <w:tcPr>
            <w:tcW w:w="3356" w:type="dxa"/>
            <w:tcBorders>
              <w:top w:val="single" w:sz="2" w:space="0" w:color="auto"/>
              <w:left w:val="single" w:sz="2" w:space="0" w:color="auto"/>
              <w:bottom w:val="nil"/>
              <w:right w:val="single" w:sz="2" w:space="0" w:color="auto"/>
            </w:tcBorders>
          </w:tcPr>
          <w:p w14:paraId="0F25239F" w14:textId="77777777" w:rsidR="00FB01E4" w:rsidRDefault="008A0105">
            <w:pPr>
              <w:pStyle w:val="a3"/>
              <w:jc w:val="both"/>
            </w:pPr>
            <w:r>
              <w:t xml:space="preserve">Повышение качества услуг детского отдыха и оздоровления </w:t>
            </w:r>
          </w:p>
          <w:p w14:paraId="1ED43B18" w14:textId="77777777" w:rsidR="00FB01E4" w:rsidRDefault="00FB01E4">
            <w:pPr>
              <w:pStyle w:val="a3"/>
              <w:jc w:val="both"/>
            </w:pPr>
          </w:p>
          <w:p w14:paraId="4EEBC143" w14:textId="77777777" w:rsidR="00FB01E4" w:rsidRDefault="008A0105">
            <w:pPr>
              <w:pStyle w:val="a3"/>
              <w:jc w:val="both"/>
            </w:pPr>
            <w:r>
              <w:t>Увеличение количества мест в организациях отдыха и оздоровления детей</w:t>
            </w:r>
          </w:p>
          <w:p w14:paraId="4562145C" w14:textId="77777777" w:rsidR="00FB01E4" w:rsidRDefault="00FB01E4">
            <w:pPr>
              <w:pStyle w:val="a3"/>
              <w:jc w:val="both"/>
            </w:pPr>
          </w:p>
          <w:p w14:paraId="5EB3F246" w14:textId="77777777" w:rsidR="00FB01E4" w:rsidRDefault="008A0105">
            <w:pPr>
              <w:pStyle w:val="a3"/>
              <w:jc w:val="both"/>
            </w:pPr>
            <w:r>
              <w:t xml:space="preserve">Поддержание спроса населения на услуги частных организаций </w:t>
            </w:r>
          </w:p>
          <w:p w14:paraId="38625400" w14:textId="77777777" w:rsidR="00FB01E4" w:rsidRDefault="00FB01E4">
            <w:pPr>
              <w:pStyle w:val="a3"/>
              <w:jc w:val="both"/>
            </w:pPr>
          </w:p>
          <w:p w14:paraId="2F3D6568" w14:textId="77777777" w:rsidR="00FB01E4" w:rsidRDefault="008A0105">
            <w:pPr>
              <w:pStyle w:val="a3"/>
              <w:jc w:val="both"/>
            </w:pPr>
            <w:r>
              <w:t xml:space="preserve">Снижение административных барьеров </w:t>
            </w:r>
          </w:p>
        </w:tc>
        <w:tc>
          <w:tcPr>
            <w:tcW w:w="2835" w:type="dxa"/>
            <w:tcBorders>
              <w:top w:val="single" w:sz="2" w:space="0" w:color="auto"/>
              <w:left w:val="single" w:sz="2" w:space="0" w:color="auto"/>
              <w:bottom w:val="nil"/>
              <w:right w:val="single" w:sz="2" w:space="0" w:color="auto"/>
            </w:tcBorders>
          </w:tcPr>
          <w:p w14:paraId="616825B7" w14:textId="77777777" w:rsidR="00FB01E4" w:rsidRDefault="008A0105">
            <w:pPr>
              <w:pStyle w:val="a3"/>
              <w:jc w:val="center"/>
            </w:pPr>
            <w:r>
              <w:t xml:space="preserve">Министерство образования, науки и молодежной политики Нижегородской области </w:t>
            </w:r>
          </w:p>
        </w:tc>
      </w:tr>
      <w:tr w:rsidR="00FB01E4" w14:paraId="580110E6" w14:textId="77777777" w:rsidTr="005E4A72">
        <w:tc>
          <w:tcPr>
            <w:tcW w:w="993" w:type="dxa"/>
            <w:tcBorders>
              <w:top w:val="single" w:sz="2" w:space="0" w:color="auto"/>
              <w:left w:val="single" w:sz="2" w:space="0" w:color="auto"/>
              <w:bottom w:val="single" w:sz="2" w:space="0" w:color="auto"/>
              <w:right w:val="single" w:sz="2" w:space="0" w:color="auto"/>
            </w:tcBorders>
          </w:tcPr>
          <w:p w14:paraId="6D00AD47" w14:textId="77777777" w:rsidR="00FB01E4" w:rsidRDefault="008A0105">
            <w:pPr>
              <w:pStyle w:val="a3"/>
              <w:jc w:val="both"/>
            </w:pPr>
            <w:r>
              <w:t>2.5.2.</w:t>
            </w:r>
          </w:p>
        </w:tc>
        <w:tc>
          <w:tcPr>
            <w:tcW w:w="3644" w:type="dxa"/>
            <w:tcBorders>
              <w:top w:val="single" w:sz="2" w:space="0" w:color="auto"/>
              <w:left w:val="single" w:sz="2" w:space="0" w:color="auto"/>
              <w:bottom w:val="single" w:sz="2" w:space="0" w:color="auto"/>
              <w:right w:val="single" w:sz="2" w:space="0" w:color="auto"/>
            </w:tcBorders>
          </w:tcPr>
          <w:p w14:paraId="4E046491" w14:textId="77777777" w:rsidR="00FB01E4" w:rsidRDefault="008A0105">
            <w:pPr>
              <w:pStyle w:val="a3"/>
              <w:jc w:val="both"/>
            </w:pPr>
            <w:r>
              <w:t xml:space="preserve">Развитие материально-технической базы загородных детских оздоровительных лагерей на основе государственно- частного партнерства </w:t>
            </w:r>
          </w:p>
        </w:tc>
        <w:tc>
          <w:tcPr>
            <w:tcW w:w="1701" w:type="dxa"/>
            <w:tcBorders>
              <w:top w:val="single" w:sz="2" w:space="0" w:color="auto"/>
              <w:left w:val="single" w:sz="2" w:space="0" w:color="auto"/>
              <w:bottom w:val="single" w:sz="2" w:space="0" w:color="auto"/>
              <w:right w:val="single" w:sz="2" w:space="0" w:color="auto"/>
            </w:tcBorders>
          </w:tcPr>
          <w:p w14:paraId="1992FE8C"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373BFB9B" w14:textId="77777777" w:rsidR="00FB01E4" w:rsidRDefault="00FB01E4">
            <w:pPr>
              <w:pStyle w:val="a3"/>
            </w:pPr>
          </w:p>
        </w:tc>
        <w:tc>
          <w:tcPr>
            <w:tcW w:w="1515" w:type="dxa"/>
            <w:tcBorders>
              <w:top w:val="nil"/>
              <w:left w:val="single" w:sz="2" w:space="0" w:color="auto"/>
              <w:bottom w:val="nil"/>
              <w:right w:val="single" w:sz="2" w:space="0" w:color="auto"/>
            </w:tcBorders>
          </w:tcPr>
          <w:p w14:paraId="13302C5F" w14:textId="77777777" w:rsidR="00FB01E4" w:rsidRDefault="00FB01E4">
            <w:pPr>
              <w:pStyle w:val="a3"/>
            </w:pPr>
          </w:p>
        </w:tc>
        <w:tc>
          <w:tcPr>
            <w:tcW w:w="1440" w:type="dxa"/>
            <w:tcBorders>
              <w:top w:val="nil"/>
              <w:left w:val="single" w:sz="2" w:space="0" w:color="auto"/>
              <w:bottom w:val="nil"/>
              <w:right w:val="single" w:sz="2" w:space="0" w:color="auto"/>
            </w:tcBorders>
          </w:tcPr>
          <w:p w14:paraId="3A2301CB" w14:textId="77777777" w:rsidR="00FB01E4" w:rsidRDefault="00FB01E4">
            <w:pPr>
              <w:pStyle w:val="a3"/>
            </w:pPr>
          </w:p>
        </w:tc>
        <w:tc>
          <w:tcPr>
            <w:tcW w:w="1440" w:type="dxa"/>
            <w:tcBorders>
              <w:top w:val="nil"/>
              <w:left w:val="single" w:sz="2" w:space="0" w:color="auto"/>
              <w:bottom w:val="nil"/>
              <w:right w:val="single" w:sz="2" w:space="0" w:color="auto"/>
            </w:tcBorders>
          </w:tcPr>
          <w:p w14:paraId="6C0894F2" w14:textId="77777777" w:rsidR="00FB01E4" w:rsidRDefault="00FB01E4">
            <w:pPr>
              <w:pStyle w:val="a3"/>
            </w:pPr>
          </w:p>
        </w:tc>
        <w:tc>
          <w:tcPr>
            <w:tcW w:w="1440" w:type="dxa"/>
            <w:tcBorders>
              <w:top w:val="nil"/>
              <w:left w:val="single" w:sz="2" w:space="0" w:color="auto"/>
              <w:bottom w:val="nil"/>
              <w:right w:val="single" w:sz="2" w:space="0" w:color="auto"/>
            </w:tcBorders>
          </w:tcPr>
          <w:p w14:paraId="2046FDB4" w14:textId="77777777" w:rsidR="00FB01E4" w:rsidRDefault="00FB01E4">
            <w:pPr>
              <w:pStyle w:val="a3"/>
            </w:pPr>
          </w:p>
        </w:tc>
        <w:tc>
          <w:tcPr>
            <w:tcW w:w="1440" w:type="dxa"/>
            <w:tcBorders>
              <w:top w:val="nil"/>
              <w:left w:val="single" w:sz="2" w:space="0" w:color="auto"/>
              <w:bottom w:val="nil"/>
              <w:right w:val="single" w:sz="2" w:space="0" w:color="auto"/>
            </w:tcBorders>
          </w:tcPr>
          <w:p w14:paraId="5E7FAA8C" w14:textId="77777777" w:rsidR="00FB01E4" w:rsidRDefault="00FB01E4">
            <w:pPr>
              <w:pStyle w:val="a3"/>
            </w:pPr>
          </w:p>
        </w:tc>
        <w:tc>
          <w:tcPr>
            <w:tcW w:w="3356" w:type="dxa"/>
            <w:tcBorders>
              <w:top w:val="nil"/>
              <w:left w:val="single" w:sz="2" w:space="0" w:color="auto"/>
              <w:bottom w:val="nil"/>
              <w:right w:val="single" w:sz="2" w:space="0" w:color="auto"/>
            </w:tcBorders>
          </w:tcPr>
          <w:p w14:paraId="62BE93A0" w14:textId="77777777" w:rsidR="00FB01E4" w:rsidRDefault="00FB01E4">
            <w:pPr>
              <w:pStyle w:val="a3"/>
            </w:pPr>
          </w:p>
        </w:tc>
        <w:tc>
          <w:tcPr>
            <w:tcW w:w="2835" w:type="dxa"/>
            <w:tcBorders>
              <w:top w:val="nil"/>
              <w:left w:val="single" w:sz="2" w:space="0" w:color="auto"/>
              <w:bottom w:val="nil"/>
              <w:right w:val="single" w:sz="2" w:space="0" w:color="auto"/>
            </w:tcBorders>
          </w:tcPr>
          <w:p w14:paraId="44324800" w14:textId="77777777" w:rsidR="00FB01E4" w:rsidRDefault="00FB01E4">
            <w:pPr>
              <w:pStyle w:val="a3"/>
            </w:pPr>
          </w:p>
        </w:tc>
      </w:tr>
      <w:tr w:rsidR="00FB01E4" w14:paraId="7951D448" w14:textId="77777777" w:rsidTr="005E4A72">
        <w:tc>
          <w:tcPr>
            <w:tcW w:w="993" w:type="dxa"/>
            <w:tcBorders>
              <w:top w:val="single" w:sz="2" w:space="0" w:color="auto"/>
              <w:left w:val="single" w:sz="2" w:space="0" w:color="auto"/>
              <w:bottom w:val="single" w:sz="2" w:space="0" w:color="auto"/>
              <w:right w:val="single" w:sz="2" w:space="0" w:color="auto"/>
            </w:tcBorders>
          </w:tcPr>
          <w:p w14:paraId="3BF22CC9" w14:textId="77777777" w:rsidR="00FB01E4" w:rsidRDefault="008A0105">
            <w:pPr>
              <w:pStyle w:val="a3"/>
              <w:jc w:val="both"/>
            </w:pPr>
            <w:r>
              <w:t>2.5.3.</w:t>
            </w:r>
          </w:p>
        </w:tc>
        <w:tc>
          <w:tcPr>
            <w:tcW w:w="3644" w:type="dxa"/>
            <w:tcBorders>
              <w:top w:val="single" w:sz="2" w:space="0" w:color="auto"/>
              <w:left w:val="single" w:sz="2" w:space="0" w:color="auto"/>
              <w:bottom w:val="single" w:sz="2" w:space="0" w:color="auto"/>
              <w:right w:val="single" w:sz="2" w:space="0" w:color="auto"/>
            </w:tcBorders>
          </w:tcPr>
          <w:p w14:paraId="54ACDDB4" w14:textId="77777777" w:rsidR="00FB01E4" w:rsidRDefault="008A0105">
            <w:pPr>
              <w:pStyle w:val="a3"/>
              <w:jc w:val="both"/>
            </w:pPr>
            <w:r>
              <w:t xml:space="preserve">Оказание методической и консультативной помощи частным образовательным организациям по вопросам организации образовательной деятельности, включая лицензирование, и порядку предоставления поддержки </w:t>
            </w:r>
          </w:p>
        </w:tc>
        <w:tc>
          <w:tcPr>
            <w:tcW w:w="1701" w:type="dxa"/>
            <w:tcBorders>
              <w:top w:val="single" w:sz="2" w:space="0" w:color="auto"/>
              <w:left w:val="single" w:sz="2" w:space="0" w:color="auto"/>
              <w:bottom w:val="single" w:sz="2" w:space="0" w:color="auto"/>
              <w:right w:val="single" w:sz="2" w:space="0" w:color="auto"/>
            </w:tcBorders>
          </w:tcPr>
          <w:p w14:paraId="06C2358F"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638D6964" w14:textId="77777777" w:rsidR="00FB01E4" w:rsidRDefault="00FB01E4">
            <w:pPr>
              <w:pStyle w:val="a3"/>
            </w:pPr>
          </w:p>
        </w:tc>
        <w:tc>
          <w:tcPr>
            <w:tcW w:w="1515" w:type="dxa"/>
            <w:tcBorders>
              <w:top w:val="nil"/>
              <w:left w:val="single" w:sz="2" w:space="0" w:color="auto"/>
              <w:bottom w:val="nil"/>
              <w:right w:val="single" w:sz="2" w:space="0" w:color="auto"/>
            </w:tcBorders>
          </w:tcPr>
          <w:p w14:paraId="4311153E" w14:textId="77777777" w:rsidR="00FB01E4" w:rsidRDefault="00FB01E4">
            <w:pPr>
              <w:pStyle w:val="a3"/>
            </w:pPr>
          </w:p>
        </w:tc>
        <w:tc>
          <w:tcPr>
            <w:tcW w:w="1440" w:type="dxa"/>
            <w:tcBorders>
              <w:top w:val="nil"/>
              <w:left w:val="single" w:sz="2" w:space="0" w:color="auto"/>
              <w:bottom w:val="nil"/>
              <w:right w:val="single" w:sz="2" w:space="0" w:color="auto"/>
            </w:tcBorders>
          </w:tcPr>
          <w:p w14:paraId="0168C54B" w14:textId="77777777" w:rsidR="00FB01E4" w:rsidRDefault="00FB01E4">
            <w:pPr>
              <w:pStyle w:val="a3"/>
            </w:pPr>
          </w:p>
        </w:tc>
        <w:tc>
          <w:tcPr>
            <w:tcW w:w="1440" w:type="dxa"/>
            <w:tcBorders>
              <w:top w:val="nil"/>
              <w:left w:val="single" w:sz="2" w:space="0" w:color="auto"/>
              <w:bottom w:val="nil"/>
              <w:right w:val="single" w:sz="2" w:space="0" w:color="auto"/>
            </w:tcBorders>
          </w:tcPr>
          <w:p w14:paraId="2B657297" w14:textId="77777777" w:rsidR="00FB01E4" w:rsidRDefault="00FB01E4">
            <w:pPr>
              <w:pStyle w:val="a3"/>
            </w:pPr>
          </w:p>
        </w:tc>
        <w:tc>
          <w:tcPr>
            <w:tcW w:w="1440" w:type="dxa"/>
            <w:tcBorders>
              <w:top w:val="nil"/>
              <w:left w:val="single" w:sz="2" w:space="0" w:color="auto"/>
              <w:bottom w:val="nil"/>
              <w:right w:val="single" w:sz="2" w:space="0" w:color="auto"/>
            </w:tcBorders>
          </w:tcPr>
          <w:p w14:paraId="6DE9C200" w14:textId="77777777" w:rsidR="00FB01E4" w:rsidRDefault="00FB01E4">
            <w:pPr>
              <w:pStyle w:val="a3"/>
            </w:pPr>
          </w:p>
        </w:tc>
        <w:tc>
          <w:tcPr>
            <w:tcW w:w="1440" w:type="dxa"/>
            <w:tcBorders>
              <w:top w:val="nil"/>
              <w:left w:val="single" w:sz="2" w:space="0" w:color="auto"/>
              <w:bottom w:val="nil"/>
              <w:right w:val="single" w:sz="2" w:space="0" w:color="auto"/>
            </w:tcBorders>
          </w:tcPr>
          <w:p w14:paraId="3BC479B7" w14:textId="77777777" w:rsidR="00FB01E4" w:rsidRDefault="00FB01E4">
            <w:pPr>
              <w:pStyle w:val="a3"/>
            </w:pPr>
          </w:p>
        </w:tc>
        <w:tc>
          <w:tcPr>
            <w:tcW w:w="3356" w:type="dxa"/>
            <w:tcBorders>
              <w:top w:val="nil"/>
              <w:left w:val="single" w:sz="2" w:space="0" w:color="auto"/>
              <w:bottom w:val="nil"/>
              <w:right w:val="single" w:sz="2" w:space="0" w:color="auto"/>
            </w:tcBorders>
          </w:tcPr>
          <w:p w14:paraId="7B7E3F83" w14:textId="77777777" w:rsidR="00FB01E4" w:rsidRDefault="00FB01E4">
            <w:pPr>
              <w:pStyle w:val="a3"/>
            </w:pPr>
          </w:p>
        </w:tc>
        <w:tc>
          <w:tcPr>
            <w:tcW w:w="2835" w:type="dxa"/>
            <w:tcBorders>
              <w:top w:val="nil"/>
              <w:left w:val="single" w:sz="2" w:space="0" w:color="auto"/>
              <w:bottom w:val="nil"/>
              <w:right w:val="single" w:sz="2" w:space="0" w:color="auto"/>
            </w:tcBorders>
          </w:tcPr>
          <w:p w14:paraId="35578338" w14:textId="77777777" w:rsidR="00FB01E4" w:rsidRDefault="00FB01E4">
            <w:pPr>
              <w:pStyle w:val="a3"/>
            </w:pPr>
          </w:p>
        </w:tc>
      </w:tr>
      <w:tr w:rsidR="00FB01E4" w14:paraId="7C3CE27F" w14:textId="77777777" w:rsidTr="005E4A72">
        <w:tc>
          <w:tcPr>
            <w:tcW w:w="993" w:type="dxa"/>
            <w:tcBorders>
              <w:top w:val="single" w:sz="2" w:space="0" w:color="auto"/>
              <w:left w:val="single" w:sz="2" w:space="0" w:color="auto"/>
              <w:bottom w:val="single" w:sz="2" w:space="0" w:color="auto"/>
              <w:right w:val="single" w:sz="2" w:space="0" w:color="auto"/>
            </w:tcBorders>
          </w:tcPr>
          <w:p w14:paraId="5349BF4C" w14:textId="77777777" w:rsidR="00FB01E4" w:rsidRDefault="008A0105">
            <w:pPr>
              <w:pStyle w:val="a3"/>
              <w:jc w:val="both"/>
            </w:pPr>
            <w:r>
              <w:t>2.5.4.</w:t>
            </w:r>
          </w:p>
        </w:tc>
        <w:tc>
          <w:tcPr>
            <w:tcW w:w="3644" w:type="dxa"/>
            <w:tcBorders>
              <w:top w:val="single" w:sz="2" w:space="0" w:color="auto"/>
              <w:left w:val="single" w:sz="2" w:space="0" w:color="auto"/>
              <w:bottom w:val="single" w:sz="2" w:space="0" w:color="auto"/>
              <w:right w:val="single" w:sz="2" w:space="0" w:color="auto"/>
            </w:tcBorders>
          </w:tcPr>
          <w:p w14:paraId="4F3CAB3D" w14:textId="77777777" w:rsidR="00FB01E4" w:rsidRDefault="008A0105">
            <w:pPr>
              <w:pStyle w:val="a3"/>
              <w:jc w:val="both"/>
            </w:pPr>
            <w:r>
              <w:t xml:space="preserve">Размещение в сети "Интернет" информации для потребителей о </w:t>
            </w:r>
            <w:r>
              <w:lastRenderedPageBreak/>
              <w:t xml:space="preserve">возможностях получения государственной компенсации за отдых детей </w:t>
            </w:r>
          </w:p>
        </w:tc>
        <w:tc>
          <w:tcPr>
            <w:tcW w:w="1701" w:type="dxa"/>
            <w:tcBorders>
              <w:top w:val="single" w:sz="2" w:space="0" w:color="auto"/>
              <w:left w:val="single" w:sz="2" w:space="0" w:color="auto"/>
              <w:bottom w:val="single" w:sz="2" w:space="0" w:color="auto"/>
              <w:right w:val="single" w:sz="2" w:space="0" w:color="auto"/>
            </w:tcBorders>
          </w:tcPr>
          <w:p w14:paraId="65821AD3" w14:textId="77777777" w:rsidR="00FB01E4" w:rsidRDefault="008A0105">
            <w:pPr>
              <w:pStyle w:val="a3"/>
              <w:jc w:val="both"/>
            </w:pPr>
            <w:r>
              <w:lastRenderedPageBreak/>
              <w:t xml:space="preserve">2022 -2025 года </w:t>
            </w:r>
          </w:p>
        </w:tc>
        <w:tc>
          <w:tcPr>
            <w:tcW w:w="3260" w:type="dxa"/>
            <w:tcBorders>
              <w:top w:val="nil"/>
              <w:left w:val="single" w:sz="2" w:space="0" w:color="auto"/>
              <w:bottom w:val="single" w:sz="2" w:space="0" w:color="auto"/>
              <w:right w:val="single" w:sz="2" w:space="0" w:color="auto"/>
            </w:tcBorders>
          </w:tcPr>
          <w:p w14:paraId="4B4BFE6C"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3D6C530C"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FBAB6B7"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90095F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68739DE"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CC3D881"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3055CB6B"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666999C4" w14:textId="77777777" w:rsidR="00FB01E4" w:rsidRDefault="00FB01E4">
            <w:pPr>
              <w:pStyle w:val="a3"/>
            </w:pPr>
          </w:p>
        </w:tc>
      </w:tr>
      <w:tr w:rsidR="00FB01E4" w14:paraId="1FCB410B" w14:textId="77777777" w:rsidTr="005E4A72">
        <w:tc>
          <w:tcPr>
            <w:tcW w:w="993" w:type="dxa"/>
            <w:tcBorders>
              <w:top w:val="single" w:sz="2" w:space="0" w:color="auto"/>
              <w:left w:val="single" w:sz="2" w:space="0" w:color="auto"/>
              <w:bottom w:val="single" w:sz="2" w:space="0" w:color="auto"/>
              <w:right w:val="single" w:sz="2" w:space="0" w:color="auto"/>
            </w:tcBorders>
          </w:tcPr>
          <w:p w14:paraId="46CA0A5D" w14:textId="77777777" w:rsidR="00FB01E4" w:rsidRDefault="008A0105">
            <w:pPr>
              <w:pStyle w:val="a3"/>
              <w:jc w:val="both"/>
            </w:pPr>
            <w:r>
              <w:t>2.6.</w:t>
            </w:r>
          </w:p>
        </w:tc>
        <w:tc>
          <w:tcPr>
            <w:tcW w:w="22071" w:type="dxa"/>
            <w:gridSpan w:val="10"/>
            <w:tcBorders>
              <w:top w:val="single" w:sz="2" w:space="0" w:color="auto"/>
              <w:left w:val="single" w:sz="2" w:space="0" w:color="auto"/>
              <w:bottom w:val="single" w:sz="2" w:space="0" w:color="auto"/>
              <w:right w:val="single" w:sz="2" w:space="0" w:color="auto"/>
            </w:tcBorders>
          </w:tcPr>
          <w:p w14:paraId="4FFC5EBC" w14:textId="77777777" w:rsidR="00FB01E4" w:rsidRDefault="008A0105">
            <w:pPr>
              <w:pStyle w:val="a3"/>
            </w:pPr>
            <w:r>
              <w:t xml:space="preserve">Рынок медицинских услуг </w:t>
            </w:r>
          </w:p>
        </w:tc>
      </w:tr>
      <w:tr w:rsidR="00FB01E4" w14:paraId="3DD72E0F" w14:textId="77777777" w:rsidTr="005E4A72">
        <w:tc>
          <w:tcPr>
            <w:tcW w:w="993" w:type="dxa"/>
            <w:tcBorders>
              <w:top w:val="single" w:sz="2" w:space="0" w:color="auto"/>
              <w:left w:val="single" w:sz="2" w:space="0" w:color="auto"/>
              <w:bottom w:val="single" w:sz="2" w:space="0" w:color="auto"/>
              <w:right w:val="single" w:sz="2" w:space="0" w:color="auto"/>
            </w:tcBorders>
          </w:tcPr>
          <w:p w14:paraId="538B084E"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17CA72DA" w14:textId="77777777" w:rsidR="00FB01E4" w:rsidRDefault="008A0105">
            <w:pPr>
              <w:pStyle w:val="a3"/>
              <w:ind w:firstLine="375"/>
              <w:jc w:val="both"/>
            </w:pPr>
            <w:r>
              <w:t>На рынке медицинских услуг Нижегородской области функционирует 1435 хозяйствующих субъектов, из которых основная часть (89,6 %) частные организации, остальные организации государственной формы собственности.</w:t>
            </w:r>
          </w:p>
          <w:p w14:paraId="4CA4D8DB" w14:textId="77777777" w:rsidR="00FB01E4" w:rsidRDefault="008A0105">
            <w:pPr>
              <w:pStyle w:val="a3"/>
              <w:ind w:firstLine="375"/>
              <w:jc w:val="both"/>
            </w:pPr>
            <w:r>
              <w:t xml:space="preserve">Количество опрошенных организаций в рамках ежегодного мониторинга на данном рынке (296) составило 23 % от общего числа частных организаций на данном рынке. Среди опрошенных 87 % - микропредприятий, 11 % - малые предприятия, 2 % - средние предприятия. </w:t>
            </w:r>
          </w:p>
          <w:p w14:paraId="6B202438" w14:textId="77777777" w:rsidR="00FB01E4" w:rsidRDefault="008A0105">
            <w:pPr>
              <w:pStyle w:val="a3"/>
              <w:ind w:firstLine="375"/>
              <w:jc w:val="both"/>
            </w:pPr>
            <w:r>
              <w:t>39 % хозяйствующих субъектов присутствуют на рынке более 5 лет, 32 % - от 3 до 5 лет, остальные - менее 3 лет.</w:t>
            </w:r>
          </w:p>
          <w:p w14:paraId="4B1A704E" w14:textId="77777777" w:rsidR="00FB01E4" w:rsidRDefault="008A0105">
            <w:pPr>
              <w:pStyle w:val="a3"/>
              <w:ind w:firstLine="375"/>
              <w:jc w:val="both"/>
            </w:pPr>
            <w:r>
              <w:t>Более половины (51 %) опрошенных организаций считают конкуренцию на данном рынке умеренной, 23 % - высокой или очень высокой, 24% - слабой. Большинство респондентов (52 %) считают, что уровень конкуренции за последние три года не изменился, 30 % отмечают возрастание напряженности в условиях ведения бизнеса.</w:t>
            </w:r>
          </w:p>
          <w:p w14:paraId="505332D5" w14:textId="77777777" w:rsidR="00FB01E4" w:rsidRDefault="008A0105">
            <w:pPr>
              <w:pStyle w:val="a3"/>
              <w:ind w:firstLine="375"/>
              <w:jc w:val="both"/>
            </w:pPr>
            <w:r>
              <w:t>Наиболее популярными мерами по повышению конкурентоспособности своих услуг у респондентов являются: обучение и переподготовка персонала (55 %), приобретение технического оборудования (45 %), снижение цен (37 %).</w:t>
            </w:r>
          </w:p>
          <w:p w14:paraId="22D1EEB2" w14:textId="77777777" w:rsidR="00FB01E4" w:rsidRDefault="008A0105">
            <w:pPr>
              <w:pStyle w:val="a3"/>
              <w:ind w:firstLine="375"/>
              <w:jc w:val="both"/>
            </w:pPr>
            <w:r>
              <w:t>К экономическим факторам, препятствующим развитию конкуренции на указанном рынке, опрошенные предприниматели отнесли: экономическую нестабильность (42 %), недостаток квалифицированных кадров (36 %), сложности с получением кредитов (28 %), низкий платежеспособный спрос населения на услуги (28 %).</w:t>
            </w:r>
          </w:p>
          <w:p w14:paraId="6ABEE9EB" w14:textId="77777777" w:rsidR="00FB01E4" w:rsidRDefault="008A0105">
            <w:pPr>
              <w:pStyle w:val="a3"/>
              <w:ind w:firstLine="375"/>
              <w:jc w:val="both"/>
            </w:pPr>
            <w:r>
              <w:t>Большая часть предпринимателей (66 %) отметили отсутствие существенных административных барьеров на рынке. Ряд респондентов отметили затянутость процедуры (16 %) и высокую стоимость получения лицензии (12 %), высокую стоимость сертификации (13 %), сложность процедуры регистрации прав собственности на недвижимое имущество (12 %).</w:t>
            </w:r>
          </w:p>
          <w:p w14:paraId="3920D29C" w14:textId="77777777" w:rsidR="00FB01E4" w:rsidRDefault="008A0105">
            <w:pPr>
              <w:pStyle w:val="a3"/>
              <w:ind w:firstLine="375"/>
              <w:jc w:val="both"/>
            </w:pPr>
            <w:r>
              <w:t xml:space="preserve">49 % респондентов отметили, что в течение последних трех лет бизнесу стало проще преодолевать административные барьеры или они полностью устранены, 19 % считают, что уровень и количество административных барьеров не изменился, 29 % затруднились с ответом. </w:t>
            </w:r>
          </w:p>
          <w:p w14:paraId="3B3C7646" w14:textId="77777777" w:rsidR="00FB01E4" w:rsidRDefault="008A0105">
            <w:pPr>
              <w:pStyle w:val="a3"/>
              <w:ind w:firstLine="375"/>
              <w:jc w:val="both"/>
            </w:pPr>
            <w:r>
              <w:t xml:space="preserve">Среди опрошенных в рамках ежегодного мониторинга потребителей 44 % отмечают недостаточное количество организаций на рынке. Нехватка медицинских организаций ощущается в большинстве районов Нижегородской области, особенно в сельской местности. Вместе с тем, 48 % участников опроса удовлетворены числом организаций, оказывающих медицинские услуги. </w:t>
            </w:r>
          </w:p>
          <w:p w14:paraId="19923FD6" w14:textId="77777777" w:rsidR="00FB01E4" w:rsidRDefault="008A0105">
            <w:pPr>
              <w:pStyle w:val="a3"/>
              <w:ind w:firstLine="375"/>
              <w:jc w:val="both"/>
            </w:pPr>
            <w:r>
              <w:t>Уровень цен на медицинские услуги не устраивает 58 % респондентов, качеством услуг не удовлетворено 52 % потребителей. Ассортимент предлагаемых на рынке услуг положительно оценили 41 % участников опроса, не довольны возможностью выбора 46 %. Соотношение цены и качества медицинских услуг устраивает треть респондентов, не устраивает 57 % опрошенных потребителей.</w:t>
            </w:r>
          </w:p>
          <w:p w14:paraId="1AA7B782" w14:textId="77777777" w:rsidR="00FB01E4" w:rsidRDefault="008A0105">
            <w:pPr>
              <w:pStyle w:val="a3"/>
              <w:ind w:firstLine="375"/>
              <w:jc w:val="both"/>
            </w:pPr>
            <w:r>
              <w:t>Задачи развития конкуренции на рынке медицинских услуг:</w:t>
            </w:r>
          </w:p>
          <w:p w14:paraId="2F37A3A2" w14:textId="77777777" w:rsidR="00FB01E4" w:rsidRDefault="008A0105">
            <w:pPr>
              <w:pStyle w:val="a3"/>
              <w:ind w:firstLine="375"/>
              <w:jc w:val="both"/>
            </w:pPr>
            <w:r>
              <w:t>Увеличение количества частных предприятий на рынке медицинских услуг на территории Нижегородской области для увеличения доступности медицинской помощи, расширения ассортимента и повышения качества медицинских услуг.</w:t>
            </w:r>
          </w:p>
          <w:p w14:paraId="048D5A8B" w14:textId="77777777" w:rsidR="00FB01E4" w:rsidRDefault="008A0105">
            <w:pPr>
              <w:pStyle w:val="a3"/>
              <w:ind w:firstLine="375"/>
              <w:jc w:val="both"/>
            </w:pPr>
            <w:r>
              <w:t>Консультационная поддержка участников рынка, в том числе по вопросам лицензирования.</w:t>
            </w:r>
          </w:p>
        </w:tc>
      </w:tr>
      <w:tr w:rsidR="00FB01E4" w14:paraId="3DAC8097" w14:textId="77777777" w:rsidTr="005E4A72">
        <w:tc>
          <w:tcPr>
            <w:tcW w:w="993" w:type="dxa"/>
            <w:tcBorders>
              <w:top w:val="single" w:sz="2" w:space="0" w:color="auto"/>
              <w:left w:val="single" w:sz="2" w:space="0" w:color="auto"/>
              <w:bottom w:val="single" w:sz="2" w:space="0" w:color="auto"/>
              <w:right w:val="single" w:sz="2" w:space="0" w:color="auto"/>
            </w:tcBorders>
          </w:tcPr>
          <w:p w14:paraId="030ECBB2" w14:textId="77777777" w:rsidR="00FB01E4" w:rsidRDefault="008A0105">
            <w:pPr>
              <w:pStyle w:val="a3"/>
              <w:jc w:val="both"/>
            </w:pPr>
            <w:r>
              <w:t>2.6.1.</w:t>
            </w:r>
          </w:p>
        </w:tc>
        <w:tc>
          <w:tcPr>
            <w:tcW w:w="3644" w:type="dxa"/>
            <w:tcBorders>
              <w:top w:val="single" w:sz="2" w:space="0" w:color="auto"/>
              <w:left w:val="single" w:sz="2" w:space="0" w:color="auto"/>
              <w:bottom w:val="single" w:sz="2" w:space="0" w:color="auto"/>
              <w:right w:val="single" w:sz="2" w:space="0" w:color="auto"/>
            </w:tcBorders>
          </w:tcPr>
          <w:p w14:paraId="69A921C3" w14:textId="77777777" w:rsidR="00FB01E4" w:rsidRDefault="008A0105">
            <w:pPr>
              <w:pStyle w:val="a3"/>
              <w:jc w:val="both"/>
            </w:pPr>
            <w:r>
              <w:t>Включение медицинских организаций негосударственной формы собственности в территориальную программу обязательного медицинского страхования (далее - ОМС)</w:t>
            </w:r>
          </w:p>
        </w:tc>
        <w:tc>
          <w:tcPr>
            <w:tcW w:w="1701" w:type="dxa"/>
            <w:tcBorders>
              <w:top w:val="single" w:sz="2" w:space="0" w:color="auto"/>
              <w:left w:val="single" w:sz="2" w:space="0" w:color="auto"/>
              <w:bottom w:val="nil"/>
              <w:right w:val="single" w:sz="2" w:space="0" w:color="auto"/>
            </w:tcBorders>
          </w:tcPr>
          <w:p w14:paraId="1881153B"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2B182551" w14:textId="77777777" w:rsidR="00FB01E4" w:rsidRDefault="008A0105">
            <w:pPr>
              <w:pStyle w:val="a3"/>
              <w:jc w:val="both"/>
            </w:pPr>
            <w:r>
              <w:t xml:space="preserve">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(доля средств, направленных в отчетном периоде медицинским организациям частной системы здравоохранения на оказание ими </w:t>
            </w:r>
            <w:r>
              <w:lastRenderedPageBreak/>
              <w:t>медицинской помощи в рамках территориальной программы обязательного медицинского страхования Нижегородской области в общем объеме средств, направленных в отчетном периоде медицинским организациям всех форм собственности на оказание ими медицинской помощи в рамках территориальной программы обязательного медицинского страхования Нижегородской области), %</w:t>
            </w:r>
          </w:p>
        </w:tc>
        <w:tc>
          <w:tcPr>
            <w:tcW w:w="1515" w:type="dxa"/>
            <w:tcBorders>
              <w:top w:val="single" w:sz="2" w:space="0" w:color="auto"/>
              <w:left w:val="single" w:sz="2" w:space="0" w:color="auto"/>
              <w:bottom w:val="nil"/>
              <w:right w:val="single" w:sz="2" w:space="0" w:color="auto"/>
            </w:tcBorders>
          </w:tcPr>
          <w:p w14:paraId="585C66B2" w14:textId="77777777" w:rsidR="00FB01E4" w:rsidRDefault="008A0105">
            <w:pPr>
              <w:pStyle w:val="a3"/>
              <w:jc w:val="center"/>
            </w:pPr>
            <w:r>
              <w:lastRenderedPageBreak/>
              <w:t xml:space="preserve">6 </w:t>
            </w:r>
          </w:p>
        </w:tc>
        <w:tc>
          <w:tcPr>
            <w:tcW w:w="1440" w:type="dxa"/>
            <w:tcBorders>
              <w:top w:val="single" w:sz="2" w:space="0" w:color="auto"/>
              <w:left w:val="single" w:sz="2" w:space="0" w:color="auto"/>
              <w:bottom w:val="nil"/>
              <w:right w:val="single" w:sz="2" w:space="0" w:color="auto"/>
            </w:tcBorders>
          </w:tcPr>
          <w:p w14:paraId="6BDCA56F" w14:textId="77777777" w:rsidR="00FB01E4" w:rsidRDefault="008A0105">
            <w:pPr>
              <w:pStyle w:val="a3"/>
              <w:jc w:val="center"/>
            </w:pPr>
            <w:r>
              <w:t xml:space="preserve">7 </w:t>
            </w:r>
          </w:p>
        </w:tc>
        <w:tc>
          <w:tcPr>
            <w:tcW w:w="1440" w:type="dxa"/>
            <w:tcBorders>
              <w:top w:val="single" w:sz="2" w:space="0" w:color="auto"/>
              <w:left w:val="single" w:sz="2" w:space="0" w:color="auto"/>
              <w:bottom w:val="nil"/>
              <w:right w:val="single" w:sz="2" w:space="0" w:color="auto"/>
            </w:tcBorders>
          </w:tcPr>
          <w:p w14:paraId="0AC38D50" w14:textId="77777777" w:rsidR="00FB01E4" w:rsidRDefault="008A0105">
            <w:pPr>
              <w:pStyle w:val="a3"/>
              <w:jc w:val="center"/>
            </w:pPr>
            <w:r>
              <w:t xml:space="preserve">8 </w:t>
            </w:r>
          </w:p>
        </w:tc>
        <w:tc>
          <w:tcPr>
            <w:tcW w:w="1440" w:type="dxa"/>
            <w:tcBorders>
              <w:top w:val="single" w:sz="2" w:space="0" w:color="auto"/>
              <w:left w:val="single" w:sz="2" w:space="0" w:color="auto"/>
              <w:bottom w:val="nil"/>
              <w:right w:val="single" w:sz="2" w:space="0" w:color="auto"/>
            </w:tcBorders>
          </w:tcPr>
          <w:p w14:paraId="0B10DE74" w14:textId="77777777" w:rsidR="00FB01E4" w:rsidRDefault="008A0105">
            <w:pPr>
              <w:pStyle w:val="a3"/>
              <w:jc w:val="center"/>
            </w:pPr>
            <w:r>
              <w:t xml:space="preserve">9 </w:t>
            </w:r>
          </w:p>
        </w:tc>
        <w:tc>
          <w:tcPr>
            <w:tcW w:w="1440" w:type="dxa"/>
            <w:tcBorders>
              <w:top w:val="single" w:sz="2" w:space="0" w:color="auto"/>
              <w:left w:val="single" w:sz="2" w:space="0" w:color="auto"/>
              <w:bottom w:val="nil"/>
              <w:right w:val="single" w:sz="2" w:space="0" w:color="auto"/>
            </w:tcBorders>
          </w:tcPr>
          <w:p w14:paraId="2132B7F2" w14:textId="77777777" w:rsidR="00FB01E4" w:rsidRDefault="008A0105">
            <w:pPr>
              <w:pStyle w:val="a3"/>
              <w:jc w:val="center"/>
            </w:pPr>
            <w:r>
              <w:t xml:space="preserve">10 </w:t>
            </w:r>
          </w:p>
        </w:tc>
        <w:tc>
          <w:tcPr>
            <w:tcW w:w="3356" w:type="dxa"/>
            <w:tcBorders>
              <w:top w:val="single" w:sz="2" w:space="0" w:color="auto"/>
              <w:left w:val="single" w:sz="2" w:space="0" w:color="auto"/>
              <w:bottom w:val="nil"/>
              <w:right w:val="single" w:sz="2" w:space="0" w:color="auto"/>
            </w:tcBorders>
          </w:tcPr>
          <w:p w14:paraId="31C79469" w14:textId="77777777" w:rsidR="00FB01E4" w:rsidRDefault="008A0105">
            <w:pPr>
              <w:pStyle w:val="a3"/>
              <w:jc w:val="both"/>
            </w:pPr>
            <w:r>
              <w:t>Увеличение доступности медицинской помощи, расширение ассортимента медицинских услуг</w:t>
            </w:r>
          </w:p>
          <w:p w14:paraId="50953D49" w14:textId="77777777" w:rsidR="00FB01E4" w:rsidRDefault="00FB01E4">
            <w:pPr>
              <w:pStyle w:val="a3"/>
              <w:jc w:val="both"/>
            </w:pPr>
          </w:p>
          <w:p w14:paraId="085CFBC1" w14:textId="77777777" w:rsidR="00FB01E4" w:rsidRDefault="008A0105">
            <w:pPr>
              <w:pStyle w:val="a3"/>
              <w:jc w:val="both"/>
            </w:pPr>
            <w:r>
              <w:t>Создание равных условий хозяйствующим субъектам при распределении объемов средств ОМС</w:t>
            </w:r>
          </w:p>
          <w:p w14:paraId="7232D39B" w14:textId="77777777" w:rsidR="00FB01E4" w:rsidRDefault="00FB01E4">
            <w:pPr>
              <w:pStyle w:val="a3"/>
              <w:jc w:val="both"/>
            </w:pPr>
          </w:p>
          <w:p w14:paraId="22ECDFDD" w14:textId="77777777" w:rsidR="00FB01E4" w:rsidRDefault="008A0105">
            <w:pPr>
              <w:pStyle w:val="a3"/>
              <w:jc w:val="both"/>
            </w:pPr>
            <w:r>
              <w:t xml:space="preserve">Снижение административных барьеров </w:t>
            </w:r>
          </w:p>
        </w:tc>
        <w:tc>
          <w:tcPr>
            <w:tcW w:w="2835" w:type="dxa"/>
            <w:tcBorders>
              <w:top w:val="single" w:sz="2" w:space="0" w:color="auto"/>
              <w:left w:val="single" w:sz="2" w:space="0" w:color="auto"/>
              <w:bottom w:val="single" w:sz="2" w:space="0" w:color="auto"/>
              <w:right w:val="single" w:sz="2" w:space="0" w:color="auto"/>
            </w:tcBorders>
          </w:tcPr>
          <w:p w14:paraId="7454F32E" w14:textId="77777777" w:rsidR="00FB01E4" w:rsidRDefault="008A0105">
            <w:pPr>
              <w:pStyle w:val="a3"/>
              <w:jc w:val="center"/>
            </w:pPr>
            <w:r>
              <w:t>Министерство здравоохранения Нижегородской области,</w:t>
            </w:r>
          </w:p>
          <w:p w14:paraId="7A021A01" w14:textId="77777777" w:rsidR="00FB01E4" w:rsidRDefault="008A0105">
            <w:pPr>
              <w:pStyle w:val="a3"/>
              <w:jc w:val="center"/>
            </w:pPr>
            <w:r>
              <w:t>территориальный фонд обязательного медицинского страхования Нижегородской области (по согласованию)</w:t>
            </w:r>
          </w:p>
        </w:tc>
      </w:tr>
      <w:tr w:rsidR="00FB01E4" w14:paraId="3345E10F" w14:textId="77777777" w:rsidTr="005E4A72">
        <w:tc>
          <w:tcPr>
            <w:tcW w:w="993" w:type="dxa"/>
            <w:tcBorders>
              <w:top w:val="single" w:sz="2" w:space="0" w:color="auto"/>
              <w:left w:val="single" w:sz="2" w:space="0" w:color="auto"/>
              <w:bottom w:val="single" w:sz="2" w:space="0" w:color="auto"/>
              <w:right w:val="single" w:sz="2" w:space="0" w:color="auto"/>
            </w:tcBorders>
          </w:tcPr>
          <w:p w14:paraId="1DCDEDCF" w14:textId="77777777" w:rsidR="00FB01E4" w:rsidRDefault="008A0105">
            <w:pPr>
              <w:pStyle w:val="a3"/>
              <w:jc w:val="both"/>
            </w:pPr>
            <w:r>
              <w:t>2.6.2.</w:t>
            </w:r>
          </w:p>
        </w:tc>
        <w:tc>
          <w:tcPr>
            <w:tcW w:w="3644" w:type="dxa"/>
            <w:tcBorders>
              <w:top w:val="single" w:sz="2" w:space="0" w:color="auto"/>
              <w:left w:val="single" w:sz="2" w:space="0" w:color="auto"/>
              <w:bottom w:val="single" w:sz="2" w:space="0" w:color="auto"/>
              <w:right w:val="single" w:sz="2" w:space="0" w:color="auto"/>
            </w:tcBorders>
          </w:tcPr>
          <w:p w14:paraId="0028E696" w14:textId="77777777" w:rsidR="00FB01E4" w:rsidRDefault="008A0105">
            <w:pPr>
              <w:pStyle w:val="a3"/>
              <w:jc w:val="both"/>
            </w:pPr>
            <w:r>
              <w:t xml:space="preserve">Проведение анализа распределения объемов территориальной комиссией ОМС, а также условий выплат по оказанным медицинским услугам с привлечением представителей антимонопольного органа </w:t>
            </w:r>
          </w:p>
        </w:tc>
        <w:tc>
          <w:tcPr>
            <w:tcW w:w="1701" w:type="dxa"/>
            <w:tcBorders>
              <w:top w:val="nil"/>
              <w:left w:val="single" w:sz="2" w:space="0" w:color="auto"/>
              <w:bottom w:val="nil"/>
              <w:right w:val="single" w:sz="2" w:space="0" w:color="auto"/>
            </w:tcBorders>
          </w:tcPr>
          <w:p w14:paraId="3C22A770" w14:textId="77777777" w:rsidR="00FB01E4" w:rsidRDefault="00FB01E4">
            <w:pPr>
              <w:pStyle w:val="a3"/>
            </w:pPr>
          </w:p>
        </w:tc>
        <w:tc>
          <w:tcPr>
            <w:tcW w:w="3260" w:type="dxa"/>
            <w:tcBorders>
              <w:top w:val="nil"/>
              <w:left w:val="single" w:sz="2" w:space="0" w:color="auto"/>
              <w:bottom w:val="single" w:sz="2" w:space="0" w:color="auto"/>
              <w:right w:val="single" w:sz="2" w:space="0" w:color="auto"/>
            </w:tcBorders>
          </w:tcPr>
          <w:p w14:paraId="187E4E35"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408AF2F0"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D96B70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9F9741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1E6A42A"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834BFFD" w14:textId="77777777" w:rsidR="00FB01E4" w:rsidRDefault="00FB01E4">
            <w:pPr>
              <w:pStyle w:val="a3"/>
            </w:pPr>
          </w:p>
        </w:tc>
        <w:tc>
          <w:tcPr>
            <w:tcW w:w="3356" w:type="dxa"/>
            <w:tcBorders>
              <w:top w:val="nil"/>
              <w:left w:val="single" w:sz="2" w:space="0" w:color="auto"/>
              <w:bottom w:val="nil"/>
              <w:right w:val="single" w:sz="2" w:space="0" w:color="auto"/>
            </w:tcBorders>
          </w:tcPr>
          <w:p w14:paraId="2AB639DC"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2BD66472" w14:textId="77777777" w:rsidR="00FB01E4" w:rsidRDefault="008A0105">
            <w:pPr>
              <w:pStyle w:val="a3"/>
              <w:jc w:val="center"/>
            </w:pPr>
            <w:r>
              <w:t>Министерство здравоохранения Нижегородской области,</w:t>
            </w:r>
          </w:p>
          <w:p w14:paraId="5AD833BE" w14:textId="77777777" w:rsidR="00FB01E4" w:rsidRDefault="008A0105">
            <w:pPr>
              <w:pStyle w:val="a3"/>
              <w:jc w:val="center"/>
            </w:pPr>
            <w:r>
              <w:t>УФАС по Нижегородской области (по согласованию)</w:t>
            </w:r>
          </w:p>
        </w:tc>
      </w:tr>
      <w:tr w:rsidR="00FB01E4" w14:paraId="1E99124F" w14:textId="77777777" w:rsidTr="005E4A72">
        <w:tc>
          <w:tcPr>
            <w:tcW w:w="993" w:type="dxa"/>
            <w:tcBorders>
              <w:top w:val="single" w:sz="2" w:space="0" w:color="auto"/>
              <w:left w:val="single" w:sz="2" w:space="0" w:color="auto"/>
              <w:bottom w:val="nil"/>
              <w:right w:val="single" w:sz="2" w:space="0" w:color="auto"/>
            </w:tcBorders>
          </w:tcPr>
          <w:p w14:paraId="1AD7B88B" w14:textId="77777777" w:rsidR="00FB01E4" w:rsidRDefault="008A0105">
            <w:pPr>
              <w:pStyle w:val="a3"/>
              <w:jc w:val="both"/>
            </w:pPr>
            <w:r>
              <w:t>2.6.3.</w:t>
            </w:r>
          </w:p>
        </w:tc>
        <w:tc>
          <w:tcPr>
            <w:tcW w:w="3644" w:type="dxa"/>
            <w:tcBorders>
              <w:top w:val="single" w:sz="2" w:space="0" w:color="auto"/>
              <w:left w:val="single" w:sz="2" w:space="0" w:color="auto"/>
              <w:bottom w:val="nil"/>
              <w:right w:val="single" w:sz="2" w:space="0" w:color="auto"/>
            </w:tcBorders>
          </w:tcPr>
          <w:p w14:paraId="60CF79E5" w14:textId="77777777" w:rsidR="00FB01E4" w:rsidRDefault="008A0105">
            <w:pPr>
              <w:pStyle w:val="a3"/>
              <w:jc w:val="both"/>
            </w:pPr>
            <w:r>
              <w:t xml:space="preserve">Организация работы по информированию и методической поддержке по прохождению процедуры лицензирования медицинской деятельности индивидуальных предпринимателей и организаций всех форм собственности, оказывающих соответствующие услуги </w:t>
            </w:r>
          </w:p>
        </w:tc>
        <w:tc>
          <w:tcPr>
            <w:tcW w:w="1701" w:type="dxa"/>
            <w:tcBorders>
              <w:top w:val="nil"/>
              <w:left w:val="single" w:sz="2" w:space="0" w:color="auto"/>
              <w:bottom w:val="nil"/>
              <w:right w:val="single" w:sz="2" w:space="0" w:color="auto"/>
            </w:tcBorders>
          </w:tcPr>
          <w:p w14:paraId="12843863" w14:textId="77777777" w:rsidR="00FB01E4" w:rsidRDefault="00FB01E4">
            <w:pPr>
              <w:pStyle w:val="a3"/>
            </w:pPr>
          </w:p>
        </w:tc>
        <w:tc>
          <w:tcPr>
            <w:tcW w:w="3260" w:type="dxa"/>
            <w:tcBorders>
              <w:top w:val="single" w:sz="2" w:space="0" w:color="auto"/>
              <w:left w:val="single" w:sz="2" w:space="0" w:color="auto"/>
              <w:bottom w:val="single" w:sz="2" w:space="0" w:color="auto"/>
              <w:right w:val="single" w:sz="2" w:space="0" w:color="auto"/>
            </w:tcBorders>
          </w:tcPr>
          <w:p w14:paraId="7573DA8B" w14:textId="77777777" w:rsidR="00FB01E4" w:rsidRDefault="008A0105">
            <w:pPr>
              <w:pStyle w:val="a3"/>
              <w:jc w:val="both"/>
            </w:pPr>
            <w:r>
              <w:t>Доля организаций частной формы собственности на рынке медицинских услуг, %</w:t>
            </w:r>
          </w:p>
        </w:tc>
        <w:tc>
          <w:tcPr>
            <w:tcW w:w="1515" w:type="dxa"/>
            <w:tcBorders>
              <w:top w:val="single" w:sz="2" w:space="0" w:color="auto"/>
              <w:left w:val="single" w:sz="2" w:space="0" w:color="auto"/>
              <w:bottom w:val="single" w:sz="2" w:space="0" w:color="auto"/>
              <w:right w:val="single" w:sz="2" w:space="0" w:color="auto"/>
            </w:tcBorders>
          </w:tcPr>
          <w:p w14:paraId="7894099E" w14:textId="77777777" w:rsidR="00FB01E4" w:rsidRDefault="008A0105">
            <w:pPr>
              <w:pStyle w:val="a3"/>
              <w:jc w:val="center"/>
            </w:pPr>
            <w:r>
              <w:t xml:space="preserve">6 </w:t>
            </w:r>
          </w:p>
        </w:tc>
        <w:tc>
          <w:tcPr>
            <w:tcW w:w="1440" w:type="dxa"/>
            <w:tcBorders>
              <w:top w:val="single" w:sz="2" w:space="0" w:color="auto"/>
              <w:left w:val="single" w:sz="2" w:space="0" w:color="auto"/>
              <w:bottom w:val="single" w:sz="2" w:space="0" w:color="auto"/>
              <w:right w:val="single" w:sz="2" w:space="0" w:color="auto"/>
            </w:tcBorders>
          </w:tcPr>
          <w:p w14:paraId="6241EDCE" w14:textId="77777777" w:rsidR="00FB01E4" w:rsidRDefault="008A0105">
            <w:pPr>
              <w:pStyle w:val="a3"/>
              <w:jc w:val="center"/>
            </w:pPr>
            <w:r>
              <w:t xml:space="preserve">7 </w:t>
            </w:r>
          </w:p>
        </w:tc>
        <w:tc>
          <w:tcPr>
            <w:tcW w:w="1440" w:type="dxa"/>
            <w:tcBorders>
              <w:top w:val="single" w:sz="2" w:space="0" w:color="auto"/>
              <w:left w:val="single" w:sz="2" w:space="0" w:color="auto"/>
              <w:bottom w:val="single" w:sz="2" w:space="0" w:color="auto"/>
              <w:right w:val="single" w:sz="2" w:space="0" w:color="auto"/>
            </w:tcBorders>
          </w:tcPr>
          <w:p w14:paraId="164CD7F9" w14:textId="77777777" w:rsidR="00FB01E4" w:rsidRDefault="008A0105">
            <w:pPr>
              <w:pStyle w:val="a3"/>
              <w:jc w:val="center"/>
            </w:pPr>
            <w:r>
              <w:t xml:space="preserve">8 </w:t>
            </w:r>
          </w:p>
        </w:tc>
        <w:tc>
          <w:tcPr>
            <w:tcW w:w="1440" w:type="dxa"/>
            <w:tcBorders>
              <w:top w:val="single" w:sz="2" w:space="0" w:color="auto"/>
              <w:left w:val="single" w:sz="2" w:space="0" w:color="auto"/>
              <w:bottom w:val="single" w:sz="2" w:space="0" w:color="auto"/>
              <w:right w:val="single" w:sz="2" w:space="0" w:color="auto"/>
            </w:tcBorders>
          </w:tcPr>
          <w:p w14:paraId="1D0620A9" w14:textId="77777777" w:rsidR="00FB01E4" w:rsidRDefault="008A0105">
            <w:pPr>
              <w:pStyle w:val="a3"/>
              <w:jc w:val="center"/>
            </w:pPr>
            <w:r>
              <w:t xml:space="preserve">9 </w:t>
            </w:r>
          </w:p>
        </w:tc>
        <w:tc>
          <w:tcPr>
            <w:tcW w:w="1440" w:type="dxa"/>
            <w:tcBorders>
              <w:top w:val="single" w:sz="2" w:space="0" w:color="auto"/>
              <w:left w:val="single" w:sz="2" w:space="0" w:color="auto"/>
              <w:bottom w:val="single" w:sz="2" w:space="0" w:color="auto"/>
              <w:right w:val="single" w:sz="2" w:space="0" w:color="auto"/>
            </w:tcBorders>
          </w:tcPr>
          <w:p w14:paraId="0F1FA586" w14:textId="77777777" w:rsidR="00FB01E4" w:rsidRDefault="008A0105">
            <w:pPr>
              <w:pStyle w:val="a3"/>
              <w:jc w:val="center"/>
            </w:pPr>
            <w:r>
              <w:t xml:space="preserve">10 </w:t>
            </w:r>
          </w:p>
        </w:tc>
        <w:tc>
          <w:tcPr>
            <w:tcW w:w="3356" w:type="dxa"/>
            <w:tcBorders>
              <w:top w:val="nil"/>
              <w:left w:val="single" w:sz="2" w:space="0" w:color="auto"/>
              <w:bottom w:val="nil"/>
              <w:right w:val="single" w:sz="2" w:space="0" w:color="auto"/>
            </w:tcBorders>
          </w:tcPr>
          <w:p w14:paraId="4C1DCD03" w14:textId="77777777" w:rsidR="00FB01E4" w:rsidRDefault="00FB01E4">
            <w:pPr>
              <w:pStyle w:val="a3"/>
            </w:pPr>
          </w:p>
        </w:tc>
        <w:tc>
          <w:tcPr>
            <w:tcW w:w="2835" w:type="dxa"/>
            <w:tcBorders>
              <w:top w:val="single" w:sz="2" w:space="0" w:color="auto"/>
              <w:left w:val="single" w:sz="2" w:space="0" w:color="auto"/>
              <w:bottom w:val="nil"/>
              <w:right w:val="single" w:sz="2" w:space="0" w:color="auto"/>
            </w:tcBorders>
          </w:tcPr>
          <w:p w14:paraId="2E4EC2EF" w14:textId="77777777" w:rsidR="00FB01E4" w:rsidRDefault="008A0105">
            <w:pPr>
              <w:pStyle w:val="a3"/>
              <w:jc w:val="center"/>
            </w:pPr>
            <w:r>
              <w:t xml:space="preserve">Министерство здравоохранения Нижегородской области </w:t>
            </w:r>
          </w:p>
        </w:tc>
      </w:tr>
      <w:tr w:rsidR="00FB01E4" w14:paraId="6E41252C" w14:textId="77777777" w:rsidTr="005E4A72">
        <w:tc>
          <w:tcPr>
            <w:tcW w:w="993" w:type="dxa"/>
            <w:tcBorders>
              <w:top w:val="nil"/>
              <w:left w:val="single" w:sz="2" w:space="0" w:color="auto"/>
              <w:bottom w:val="single" w:sz="2" w:space="0" w:color="auto"/>
              <w:right w:val="single" w:sz="2" w:space="0" w:color="auto"/>
            </w:tcBorders>
          </w:tcPr>
          <w:p w14:paraId="71601F1D" w14:textId="77777777" w:rsidR="00FB01E4" w:rsidRDefault="00FB01E4">
            <w:pPr>
              <w:pStyle w:val="a3"/>
            </w:pPr>
          </w:p>
        </w:tc>
        <w:tc>
          <w:tcPr>
            <w:tcW w:w="3644" w:type="dxa"/>
            <w:tcBorders>
              <w:top w:val="nil"/>
              <w:left w:val="single" w:sz="2" w:space="0" w:color="auto"/>
              <w:bottom w:val="single" w:sz="2" w:space="0" w:color="auto"/>
              <w:right w:val="single" w:sz="2" w:space="0" w:color="auto"/>
            </w:tcBorders>
          </w:tcPr>
          <w:p w14:paraId="0F968124" w14:textId="77777777" w:rsidR="00FB01E4" w:rsidRDefault="00FB01E4">
            <w:pPr>
              <w:pStyle w:val="a3"/>
            </w:pPr>
          </w:p>
        </w:tc>
        <w:tc>
          <w:tcPr>
            <w:tcW w:w="1701" w:type="dxa"/>
            <w:tcBorders>
              <w:top w:val="nil"/>
              <w:left w:val="single" w:sz="2" w:space="0" w:color="auto"/>
              <w:bottom w:val="nil"/>
              <w:right w:val="single" w:sz="2" w:space="0" w:color="auto"/>
            </w:tcBorders>
          </w:tcPr>
          <w:p w14:paraId="1BE5013F" w14:textId="77777777" w:rsidR="00FB01E4" w:rsidRDefault="00FB01E4">
            <w:pPr>
              <w:pStyle w:val="a3"/>
            </w:pPr>
          </w:p>
        </w:tc>
        <w:tc>
          <w:tcPr>
            <w:tcW w:w="3260" w:type="dxa"/>
            <w:tcBorders>
              <w:top w:val="single" w:sz="2" w:space="0" w:color="auto"/>
              <w:left w:val="single" w:sz="2" w:space="0" w:color="auto"/>
              <w:bottom w:val="single" w:sz="2" w:space="0" w:color="auto"/>
              <w:right w:val="single" w:sz="2" w:space="0" w:color="auto"/>
            </w:tcBorders>
          </w:tcPr>
          <w:p w14:paraId="3B6D8615" w14:textId="77777777" w:rsidR="00FB01E4" w:rsidRDefault="008A0105">
            <w:pPr>
              <w:pStyle w:val="a3"/>
              <w:jc w:val="both"/>
            </w:pPr>
            <w:r>
              <w:t>в том числе доля субъектов малого и среднего предпринимательства, %</w:t>
            </w:r>
          </w:p>
        </w:tc>
        <w:tc>
          <w:tcPr>
            <w:tcW w:w="1515" w:type="dxa"/>
            <w:tcBorders>
              <w:top w:val="single" w:sz="2" w:space="0" w:color="auto"/>
              <w:left w:val="single" w:sz="2" w:space="0" w:color="auto"/>
              <w:bottom w:val="nil"/>
              <w:right w:val="single" w:sz="2" w:space="0" w:color="auto"/>
            </w:tcBorders>
          </w:tcPr>
          <w:p w14:paraId="73BDB64E" w14:textId="77777777" w:rsidR="00FB01E4" w:rsidRDefault="008A0105">
            <w:pPr>
              <w:pStyle w:val="a3"/>
              <w:jc w:val="center"/>
            </w:pPr>
            <w:r>
              <w:t xml:space="preserve">40 </w:t>
            </w:r>
          </w:p>
        </w:tc>
        <w:tc>
          <w:tcPr>
            <w:tcW w:w="1440" w:type="dxa"/>
            <w:tcBorders>
              <w:top w:val="single" w:sz="2" w:space="0" w:color="auto"/>
              <w:left w:val="single" w:sz="2" w:space="0" w:color="auto"/>
              <w:bottom w:val="nil"/>
              <w:right w:val="single" w:sz="2" w:space="0" w:color="auto"/>
            </w:tcBorders>
          </w:tcPr>
          <w:p w14:paraId="5007D701" w14:textId="77777777" w:rsidR="00FB01E4" w:rsidRDefault="008A0105">
            <w:pPr>
              <w:pStyle w:val="a3"/>
              <w:jc w:val="center"/>
            </w:pPr>
            <w:r>
              <w:t xml:space="preserve">50 </w:t>
            </w:r>
          </w:p>
        </w:tc>
        <w:tc>
          <w:tcPr>
            <w:tcW w:w="1440" w:type="dxa"/>
            <w:tcBorders>
              <w:top w:val="single" w:sz="2" w:space="0" w:color="auto"/>
              <w:left w:val="single" w:sz="2" w:space="0" w:color="auto"/>
              <w:bottom w:val="nil"/>
              <w:right w:val="single" w:sz="2" w:space="0" w:color="auto"/>
            </w:tcBorders>
          </w:tcPr>
          <w:p w14:paraId="57D02731" w14:textId="77777777" w:rsidR="00FB01E4" w:rsidRDefault="008A0105">
            <w:pPr>
              <w:pStyle w:val="a3"/>
              <w:jc w:val="center"/>
            </w:pPr>
            <w:r>
              <w:t xml:space="preserve">60 </w:t>
            </w:r>
          </w:p>
        </w:tc>
        <w:tc>
          <w:tcPr>
            <w:tcW w:w="1440" w:type="dxa"/>
            <w:tcBorders>
              <w:top w:val="single" w:sz="2" w:space="0" w:color="auto"/>
              <w:left w:val="single" w:sz="2" w:space="0" w:color="auto"/>
              <w:bottom w:val="nil"/>
              <w:right w:val="single" w:sz="2" w:space="0" w:color="auto"/>
            </w:tcBorders>
          </w:tcPr>
          <w:p w14:paraId="677C56DE" w14:textId="77777777" w:rsidR="00FB01E4" w:rsidRDefault="008A0105">
            <w:pPr>
              <w:pStyle w:val="a3"/>
              <w:jc w:val="center"/>
            </w:pPr>
            <w:r>
              <w:t xml:space="preserve">70 </w:t>
            </w:r>
          </w:p>
        </w:tc>
        <w:tc>
          <w:tcPr>
            <w:tcW w:w="1440" w:type="dxa"/>
            <w:tcBorders>
              <w:top w:val="single" w:sz="2" w:space="0" w:color="auto"/>
              <w:left w:val="single" w:sz="2" w:space="0" w:color="auto"/>
              <w:bottom w:val="nil"/>
              <w:right w:val="single" w:sz="2" w:space="0" w:color="auto"/>
            </w:tcBorders>
          </w:tcPr>
          <w:p w14:paraId="281D7B36" w14:textId="77777777" w:rsidR="00FB01E4" w:rsidRDefault="008A0105">
            <w:pPr>
              <w:pStyle w:val="a3"/>
              <w:jc w:val="center"/>
            </w:pPr>
            <w:r>
              <w:t xml:space="preserve">80 </w:t>
            </w:r>
          </w:p>
        </w:tc>
        <w:tc>
          <w:tcPr>
            <w:tcW w:w="3356" w:type="dxa"/>
            <w:tcBorders>
              <w:top w:val="nil"/>
              <w:left w:val="single" w:sz="2" w:space="0" w:color="auto"/>
              <w:bottom w:val="nil"/>
              <w:right w:val="single" w:sz="2" w:space="0" w:color="auto"/>
            </w:tcBorders>
          </w:tcPr>
          <w:p w14:paraId="0E0C8410"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11330B32" w14:textId="77777777" w:rsidR="00FB01E4" w:rsidRDefault="00FB01E4">
            <w:pPr>
              <w:pStyle w:val="a3"/>
            </w:pPr>
          </w:p>
        </w:tc>
      </w:tr>
      <w:tr w:rsidR="00FB01E4" w14:paraId="3E11E30B" w14:textId="77777777" w:rsidTr="005E4A72">
        <w:tc>
          <w:tcPr>
            <w:tcW w:w="993" w:type="dxa"/>
            <w:tcBorders>
              <w:top w:val="single" w:sz="2" w:space="0" w:color="auto"/>
              <w:left w:val="single" w:sz="2" w:space="0" w:color="auto"/>
              <w:bottom w:val="single" w:sz="2" w:space="0" w:color="auto"/>
              <w:right w:val="single" w:sz="2" w:space="0" w:color="auto"/>
            </w:tcBorders>
          </w:tcPr>
          <w:p w14:paraId="543C0909" w14:textId="77777777" w:rsidR="00FB01E4" w:rsidRDefault="008A0105">
            <w:pPr>
              <w:pStyle w:val="a3"/>
              <w:jc w:val="both"/>
            </w:pPr>
            <w:r>
              <w:lastRenderedPageBreak/>
              <w:t>2.6.4.</w:t>
            </w:r>
          </w:p>
        </w:tc>
        <w:tc>
          <w:tcPr>
            <w:tcW w:w="3644" w:type="dxa"/>
            <w:tcBorders>
              <w:top w:val="single" w:sz="2" w:space="0" w:color="auto"/>
              <w:left w:val="single" w:sz="2" w:space="0" w:color="auto"/>
              <w:bottom w:val="single" w:sz="2" w:space="0" w:color="auto"/>
              <w:right w:val="single" w:sz="2" w:space="0" w:color="auto"/>
            </w:tcBorders>
          </w:tcPr>
          <w:p w14:paraId="1E338872" w14:textId="77777777" w:rsidR="00FB01E4" w:rsidRDefault="008A0105">
            <w:pPr>
              <w:pStyle w:val="a3"/>
              <w:jc w:val="both"/>
            </w:pPr>
            <w:r>
              <w:t xml:space="preserve">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w:t>
            </w:r>
          </w:p>
        </w:tc>
        <w:tc>
          <w:tcPr>
            <w:tcW w:w="1701" w:type="dxa"/>
            <w:tcBorders>
              <w:top w:val="nil"/>
              <w:left w:val="single" w:sz="2" w:space="0" w:color="auto"/>
              <w:bottom w:val="nil"/>
              <w:right w:val="single" w:sz="2" w:space="0" w:color="auto"/>
            </w:tcBorders>
          </w:tcPr>
          <w:p w14:paraId="3A063FA7" w14:textId="77777777" w:rsidR="00FB01E4" w:rsidRDefault="00FB01E4">
            <w:pPr>
              <w:pStyle w:val="a3"/>
            </w:pPr>
          </w:p>
        </w:tc>
        <w:tc>
          <w:tcPr>
            <w:tcW w:w="3260" w:type="dxa"/>
            <w:tcBorders>
              <w:top w:val="single" w:sz="2" w:space="0" w:color="auto"/>
              <w:left w:val="single" w:sz="2" w:space="0" w:color="auto"/>
              <w:bottom w:val="nil"/>
              <w:right w:val="single" w:sz="2" w:space="0" w:color="auto"/>
            </w:tcBorders>
          </w:tcPr>
          <w:p w14:paraId="1CC4B306" w14:textId="77777777" w:rsidR="00FB01E4" w:rsidRDefault="008A0105">
            <w:pPr>
              <w:pStyle w:val="a3"/>
              <w:jc w:val="both"/>
            </w:pPr>
            <w:r>
              <w:t>Нормативный правовой акт (при необходимости)</w:t>
            </w:r>
          </w:p>
        </w:tc>
        <w:tc>
          <w:tcPr>
            <w:tcW w:w="1515" w:type="dxa"/>
            <w:tcBorders>
              <w:top w:val="nil"/>
              <w:left w:val="single" w:sz="2" w:space="0" w:color="auto"/>
              <w:bottom w:val="nil"/>
              <w:right w:val="single" w:sz="2" w:space="0" w:color="auto"/>
            </w:tcBorders>
          </w:tcPr>
          <w:p w14:paraId="4114C05A" w14:textId="77777777" w:rsidR="00FB01E4" w:rsidRDefault="00FB01E4">
            <w:pPr>
              <w:pStyle w:val="a3"/>
            </w:pPr>
          </w:p>
        </w:tc>
        <w:tc>
          <w:tcPr>
            <w:tcW w:w="1440" w:type="dxa"/>
            <w:tcBorders>
              <w:top w:val="nil"/>
              <w:left w:val="single" w:sz="2" w:space="0" w:color="auto"/>
              <w:bottom w:val="nil"/>
              <w:right w:val="single" w:sz="2" w:space="0" w:color="auto"/>
            </w:tcBorders>
          </w:tcPr>
          <w:p w14:paraId="542407FF" w14:textId="77777777" w:rsidR="00FB01E4" w:rsidRDefault="00FB01E4">
            <w:pPr>
              <w:pStyle w:val="a3"/>
            </w:pPr>
          </w:p>
        </w:tc>
        <w:tc>
          <w:tcPr>
            <w:tcW w:w="1440" w:type="dxa"/>
            <w:tcBorders>
              <w:top w:val="nil"/>
              <w:left w:val="single" w:sz="2" w:space="0" w:color="auto"/>
              <w:bottom w:val="nil"/>
              <w:right w:val="single" w:sz="2" w:space="0" w:color="auto"/>
            </w:tcBorders>
          </w:tcPr>
          <w:p w14:paraId="0553B089" w14:textId="77777777" w:rsidR="00FB01E4" w:rsidRDefault="00FB01E4">
            <w:pPr>
              <w:pStyle w:val="a3"/>
            </w:pPr>
          </w:p>
        </w:tc>
        <w:tc>
          <w:tcPr>
            <w:tcW w:w="1440" w:type="dxa"/>
            <w:tcBorders>
              <w:top w:val="nil"/>
              <w:left w:val="single" w:sz="2" w:space="0" w:color="auto"/>
              <w:bottom w:val="nil"/>
              <w:right w:val="single" w:sz="2" w:space="0" w:color="auto"/>
            </w:tcBorders>
          </w:tcPr>
          <w:p w14:paraId="76A824A6" w14:textId="77777777" w:rsidR="00FB01E4" w:rsidRDefault="00FB01E4">
            <w:pPr>
              <w:pStyle w:val="a3"/>
            </w:pPr>
          </w:p>
        </w:tc>
        <w:tc>
          <w:tcPr>
            <w:tcW w:w="1440" w:type="dxa"/>
            <w:tcBorders>
              <w:top w:val="nil"/>
              <w:left w:val="single" w:sz="2" w:space="0" w:color="auto"/>
              <w:bottom w:val="nil"/>
              <w:right w:val="single" w:sz="2" w:space="0" w:color="auto"/>
            </w:tcBorders>
          </w:tcPr>
          <w:p w14:paraId="2B92ECF1" w14:textId="77777777" w:rsidR="00FB01E4" w:rsidRDefault="00FB01E4">
            <w:pPr>
              <w:pStyle w:val="a3"/>
            </w:pPr>
          </w:p>
        </w:tc>
        <w:tc>
          <w:tcPr>
            <w:tcW w:w="3356" w:type="dxa"/>
            <w:tcBorders>
              <w:top w:val="nil"/>
              <w:left w:val="single" w:sz="2" w:space="0" w:color="auto"/>
              <w:bottom w:val="nil"/>
              <w:right w:val="single" w:sz="2" w:space="0" w:color="auto"/>
            </w:tcBorders>
          </w:tcPr>
          <w:p w14:paraId="3E989E1C" w14:textId="77777777" w:rsidR="00FB01E4" w:rsidRDefault="00FB01E4">
            <w:pPr>
              <w:pStyle w:val="a3"/>
            </w:pPr>
          </w:p>
        </w:tc>
        <w:tc>
          <w:tcPr>
            <w:tcW w:w="2835" w:type="dxa"/>
            <w:tcBorders>
              <w:top w:val="single" w:sz="2" w:space="0" w:color="auto"/>
              <w:left w:val="single" w:sz="2" w:space="0" w:color="auto"/>
              <w:bottom w:val="nil"/>
              <w:right w:val="single" w:sz="2" w:space="0" w:color="auto"/>
            </w:tcBorders>
          </w:tcPr>
          <w:p w14:paraId="7FF679BA" w14:textId="77777777" w:rsidR="00FB01E4" w:rsidRDefault="008A0105">
            <w:pPr>
              <w:pStyle w:val="a3"/>
              <w:jc w:val="center"/>
            </w:pPr>
            <w:r>
              <w:t>Министерство здравоохранения Нижегородской области,</w:t>
            </w:r>
          </w:p>
          <w:p w14:paraId="2DA8C171" w14:textId="77777777" w:rsidR="00FB01E4" w:rsidRDefault="008A0105">
            <w:pPr>
              <w:pStyle w:val="a3"/>
              <w:jc w:val="center"/>
            </w:pPr>
            <w:r>
              <w:t xml:space="preserve">министерство информационных технологий и связи Нижегородской области </w:t>
            </w:r>
          </w:p>
        </w:tc>
      </w:tr>
      <w:tr w:rsidR="00FB01E4" w14:paraId="315984B6" w14:textId="77777777" w:rsidTr="005E4A72">
        <w:tc>
          <w:tcPr>
            <w:tcW w:w="993" w:type="dxa"/>
            <w:tcBorders>
              <w:top w:val="single" w:sz="2" w:space="0" w:color="auto"/>
              <w:left w:val="single" w:sz="2" w:space="0" w:color="auto"/>
              <w:bottom w:val="single" w:sz="2" w:space="0" w:color="auto"/>
              <w:right w:val="single" w:sz="2" w:space="0" w:color="auto"/>
            </w:tcBorders>
          </w:tcPr>
          <w:p w14:paraId="4F3FF26A" w14:textId="77777777" w:rsidR="00FB01E4" w:rsidRDefault="008A0105">
            <w:pPr>
              <w:pStyle w:val="a3"/>
              <w:jc w:val="both"/>
            </w:pPr>
            <w:r>
              <w:t>2.6.5.</w:t>
            </w:r>
          </w:p>
        </w:tc>
        <w:tc>
          <w:tcPr>
            <w:tcW w:w="3644" w:type="dxa"/>
            <w:tcBorders>
              <w:top w:val="single" w:sz="2" w:space="0" w:color="auto"/>
              <w:left w:val="single" w:sz="2" w:space="0" w:color="auto"/>
              <w:bottom w:val="single" w:sz="2" w:space="0" w:color="auto"/>
              <w:right w:val="single" w:sz="2" w:space="0" w:color="auto"/>
            </w:tcBorders>
          </w:tcPr>
          <w:p w14:paraId="6343A90B" w14:textId="77777777" w:rsidR="00FB01E4" w:rsidRDefault="008A0105">
            <w:pPr>
              <w:pStyle w:val="a3"/>
              <w:jc w:val="both"/>
            </w:pPr>
            <w:r>
              <w:t xml:space="preserve">Предоставление у слуги электронной записи на прием заявителя при подаче заявления на получение лицензии на осуществление медицинской деятельности </w:t>
            </w:r>
          </w:p>
        </w:tc>
        <w:tc>
          <w:tcPr>
            <w:tcW w:w="1701" w:type="dxa"/>
            <w:tcBorders>
              <w:top w:val="nil"/>
              <w:left w:val="single" w:sz="2" w:space="0" w:color="auto"/>
              <w:bottom w:val="single" w:sz="2" w:space="0" w:color="auto"/>
              <w:right w:val="single" w:sz="2" w:space="0" w:color="auto"/>
            </w:tcBorders>
          </w:tcPr>
          <w:p w14:paraId="35B8F159" w14:textId="77777777" w:rsidR="00FB01E4" w:rsidRDefault="00FB01E4">
            <w:pPr>
              <w:pStyle w:val="a3"/>
            </w:pPr>
          </w:p>
        </w:tc>
        <w:tc>
          <w:tcPr>
            <w:tcW w:w="3260" w:type="dxa"/>
            <w:tcBorders>
              <w:top w:val="nil"/>
              <w:left w:val="single" w:sz="2" w:space="0" w:color="auto"/>
              <w:bottom w:val="single" w:sz="2" w:space="0" w:color="auto"/>
              <w:right w:val="single" w:sz="2" w:space="0" w:color="auto"/>
            </w:tcBorders>
          </w:tcPr>
          <w:p w14:paraId="130FC1D2"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5E8B4AA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0BB35A5"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905BA08"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BBE9C7E"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A869AF0"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78F2CB1E"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15672740" w14:textId="77777777" w:rsidR="00FB01E4" w:rsidRDefault="00FB01E4">
            <w:pPr>
              <w:pStyle w:val="a3"/>
            </w:pPr>
          </w:p>
        </w:tc>
      </w:tr>
      <w:tr w:rsidR="00FB01E4" w14:paraId="04D280CA" w14:textId="77777777" w:rsidTr="005E4A72">
        <w:tc>
          <w:tcPr>
            <w:tcW w:w="993" w:type="dxa"/>
            <w:tcBorders>
              <w:top w:val="single" w:sz="2" w:space="0" w:color="auto"/>
              <w:left w:val="single" w:sz="2" w:space="0" w:color="auto"/>
              <w:bottom w:val="single" w:sz="2" w:space="0" w:color="auto"/>
              <w:right w:val="single" w:sz="2" w:space="0" w:color="auto"/>
            </w:tcBorders>
          </w:tcPr>
          <w:p w14:paraId="52451860" w14:textId="77777777" w:rsidR="00FB01E4" w:rsidRDefault="008A0105">
            <w:pPr>
              <w:pStyle w:val="a3"/>
              <w:jc w:val="both"/>
            </w:pPr>
            <w:r>
              <w:t>2.7.</w:t>
            </w:r>
          </w:p>
        </w:tc>
        <w:tc>
          <w:tcPr>
            <w:tcW w:w="22071" w:type="dxa"/>
            <w:gridSpan w:val="10"/>
            <w:tcBorders>
              <w:top w:val="single" w:sz="2" w:space="0" w:color="auto"/>
              <w:left w:val="single" w:sz="2" w:space="0" w:color="auto"/>
              <w:bottom w:val="single" w:sz="2" w:space="0" w:color="auto"/>
              <w:right w:val="single" w:sz="2" w:space="0" w:color="auto"/>
            </w:tcBorders>
          </w:tcPr>
          <w:p w14:paraId="3FC5080C" w14:textId="77777777" w:rsidR="00FB01E4" w:rsidRDefault="008A0105">
            <w:pPr>
              <w:pStyle w:val="a3"/>
            </w:pPr>
            <w:r>
              <w:t xml:space="preserve">Рынок услуг розничной торговли лекарственными препаратами, медицинскими изделиями и сопутствующими товарами </w:t>
            </w:r>
          </w:p>
        </w:tc>
      </w:tr>
      <w:tr w:rsidR="00FB01E4" w14:paraId="40322742" w14:textId="77777777" w:rsidTr="005E4A72">
        <w:tc>
          <w:tcPr>
            <w:tcW w:w="993" w:type="dxa"/>
            <w:tcBorders>
              <w:top w:val="single" w:sz="2" w:space="0" w:color="auto"/>
              <w:left w:val="single" w:sz="2" w:space="0" w:color="auto"/>
              <w:bottom w:val="single" w:sz="2" w:space="0" w:color="auto"/>
              <w:right w:val="single" w:sz="2" w:space="0" w:color="auto"/>
            </w:tcBorders>
          </w:tcPr>
          <w:p w14:paraId="1AA3835A"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0DF2CF7E" w14:textId="77777777" w:rsidR="00FB01E4" w:rsidRDefault="008A0105">
            <w:pPr>
              <w:pStyle w:val="a3"/>
              <w:ind w:firstLine="375"/>
              <w:jc w:val="both"/>
            </w:pPr>
            <w:r>
              <w:t xml:space="preserve">Рынок услуг розничной торговли лекарственными препаратами и медицинскими изделиями представлен 491 хозяйствующим субъектом, из которых основная часть 98,4 % - частные организации (1,6 % - организации государственной и муниципальной формы собственности). </w:t>
            </w:r>
          </w:p>
          <w:p w14:paraId="370EC64D" w14:textId="77777777" w:rsidR="00FB01E4" w:rsidRDefault="008A0105">
            <w:pPr>
              <w:pStyle w:val="a3"/>
              <w:ind w:firstLine="375"/>
              <w:jc w:val="both"/>
            </w:pPr>
            <w:r>
              <w:t>Количество опрошенных в рамках ежегодного мониторинга частных организаций (170) составило 35 % от общего числа частных организаций на данном рынке. Большинство опрошенных предприятии? (90 %) - это микропредприятия, 9 % - малые предприятия, 1 % - средние предприятия.</w:t>
            </w:r>
          </w:p>
          <w:p w14:paraId="4CDA5449" w14:textId="77777777" w:rsidR="00FB01E4" w:rsidRDefault="008A0105">
            <w:pPr>
              <w:pStyle w:val="a3"/>
              <w:ind w:firstLine="375"/>
              <w:jc w:val="both"/>
            </w:pPr>
            <w:r>
              <w:t>51 % организаций присутствуют на рынке более 5 лет, 25 % - от 3 до 5 лет, остальные менее 3 лет.</w:t>
            </w:r>
          </w:p>
          <w:p w14:paraId="6EE045F7" w14:textId="77777777" w:rsidR="00FB01E4" w:rsidRDefault="008A0105">
            <w:pPr>
              <w:pStyle w:val="a3"/>
              <w:ind w:firstLine="375"/>
              <w:jc w:val="both"/>
            </w:pPr>
            <w:r>
              <w:t>39 % опрошенных в рамках ежегодного мониторинга предпринимателей считают, что конкуренция на данном рынке высокая или очень высокая,  41 % отмечают умеренную конкуренцию. Увеличение числа конкурентов на рынке за последние три года отметили 43 % респондентов, при этом 40 % считают, что число конкурентов не изменилось.</w:t>
            </w:r>
          </w:p>
          <w:p w14:paraId="2CE8FF94" w14:textId="77777777" w:rsidR="00FB01E4" w:rsidRDefault="008A0105">
            <w:pPr>
              <w:pStyle w:val="a3"/>
              <w:ind w:firstLine="375"/>
              <w:jc w:val="both"/>
            </w:pPr>
            <w:r>
              <w:t xml:space="preserve">Наиболее популярными мерами по повышению конкурентоспособности своих услуг у организаций на рынке являются: снижение цен (45 %), обучение и </w:t>
            </w:r>
          </w:p>
          <w:p w14:paraId="01A1AB82" w14:textId="77777777" w:rsidR="00FB01E4" w:rsidRDefault="008A0105">
            <w:pPr>
              <w:pStyle w:val="a3"/>
              <w:ind w:firstLine="375"/>
              <w:jc w:val="both"/>
            </w:pPr>
            <w:r>
              <w:t>переподготовка персонала (45 %), новые способы продвижения продукции (32 %).</w:t>
            </w:r>
          </w:p>
          <w:p w14:paraId="323D4C6E" w14:textId="77777777" w:rsidR="00FB01E4" w:rsidRDefault="008A0105">
            <w:pPr>
              <w:pStyle w:val="a3"/>
              <w:ind w:firstLine="375"/>
              <w:jc w:val="both"/>
            </w:pPr>
            <w:r>
              <w:t xml:space="preserve">К основным экономическим барьерам развития конкуренции большинство опрошенных предпринимателей отнесли экономическую нестабильность (47 %), низкий платежеспособный спрос (33 %) и недостаток квалифицированных кадров (35 %). </w:t>
            </w:r>
          </w:p>
          <w:p w14:paraId="74A9E642" w14:textId="77777777" w:rsidR="00FB01E4" w:rsidRDefault="008A0105">
            <w:pPr>
              <w:pStyle w:val="a3"/>
              <w:ind w:firstLine="375"/>
              <w:jc w:val="both"/>
            </w:pPr>
            <w:r>
              <w:t>70 % предпринимателей отметили, что существенные административные барьеры на рынке отсутствуют. Часть респондентов отметили сложность процедур получения земельного участка под строительство (12 %), получения разрешения на строительство (13 %), регистрация прав собственности на недвижимое имущество (11 %), высокую стоимость сертификации (11 %). 45 % опрошенных предпринимателей отметили, что бизнесу в течение последних трех лет стало проще преодолевать административные барьеры или они полностью устранены, 11 % считают, что уровень и количество барьеров не изменились,  35 % затруднились оценить их динамику.</w:t>
            </w:r>
          </w:p>
          <w:p w14:paraId="34F37690" w14:textId="77777777" w:rsidR="00FB01E4" w:rsidRDefault="008A0105">
            <w:pPr>
              <w:pStyle w:val="a3"/>
              <w:ind w:firstLine="375"/>
              <w:jc w:val="both"/>
            </w:pPr>
            <w:r>
              <w:t>При опросе в рамках ежегодного мониторинга большинство потребителей (76 %) считают достаточным (даже избыточным) количество организаций на данном рынке. Уровнем цен на данном рынке не удовлетворены 46 % потребителей. Уровень цен устраивает 42 % респондентов, ассортимент товаров - 59 %, качество товаров - 56 %. Соотношение цены и качества положительно оценили 47 % участников опроса.</w:t>
            </w:r>
          </w:p>
          <w:p w14:paraId="7B1848DA" w14:textId="77777777" w:rsidR="00FB01E4" w:rsidRDefault="008A0105">
            <w:pPr>
              <w:pStyle w:val="a3"/>
              <w:ind w:firstLine="375"/>
              <w:jc w:val="both"/>
            </w:pPr>
            <w:r>
              <w:t>Задачи развития конкуренции на рынке услуг розничной торговли лекарственными препаратами и медицинскими изделиями:</w:t>
            </w:r>
          </w:p>
          <w:p w14:paraId="6DAFCB87" w14:textId="77777777" w:rsidR="00FB01E4" w:rsidRDefault="008A0105">
            <w:pPr>
              <w:pStyle w:val="a3"/>
              <w:ind w:firstLine="375"/>
              <w:jc w:val="both"/>
            </w:pPr>
            <w:r>
              <w:t>Создание равных условий для всех участников рынка.</w:t>
            </w:r>
          </w:p>
          <w:p w14:paraId="0C1FEF76" w14:textId="77777777" w:rsidR="00FB01E4" w:rsidRDefault="008A0105">
            <w:pPr>
              <w:pStyle w:val="a3"/>
              <w:ind w:firstLine="375"/>
              <w:jc w:val="both"/>
            </w:pPr>
            <w:r>
              <w:t>Повышение информированности предпринимателей, в том числе по вопросам действующих мер государственной поддержки и лицензирования.</w:t>
            </w:r>
          </w:p>
        </w:tc>
      </w:tr>
      <w:tr w:rsidR="00FB01E4" w14:paraId="5FAAE8CD" w14:textId="77777777" w:rsidTr="005E4A72">
        <w:tc>
          <w:tcPr>
            <w:tcW w:w="993" w:type="dxa"/>
            <w:tcBorders>
              <w:top w:val="single" w:sz="2" w:space="0" w:color="auto"/>
              <w:left w:val="single" w:sz="2" w:space="0" w:color="auto"/>
              <w:bottom w:val="single" w:sz="2" w:space="0" w:color="auto"/>
              <w:right w:val="single" w:sz="2" w:space="0" w:color="auto"/>
            </w:tcBorders>
          </w:tcPr>
          <w:p w14:paraId="5F18DAF4" w14:textId="77777777" w:rsidR="00FB01E4" w:rsidRDefault="008A0105">
            <w:pPr>
              <w:pStyle w:val="a3"/>
              <w:jc w:val="both"/>
            </w:pPr>
            <w:r>
              <w:t>2.7.1.</w:t>
            </w:r>
          </w:p>
        </w:tc>
        <w:tc>
          <w:tcPr>
            <w:tcW w:w="3644" w:type="dxa"/>
            <w:tcBorders>
              <w:top w:val="single" w:sz="2" w:space="0" w:color="auto"/>
              <w:left w:val="single" w:sz="2" w:space="0" w:color="auto"/>
              <w:bottom w:val="single" w:sz="2" w:space="0" w:color="auto"/>
              <w:right w:val="single" w:sz="2" w:space="0" w:color="auto"/>
            </w:tcBorders>
          </w:tcPr>
          <w:p w14:paraId="5794A386" w14:textId="77777777" w:rsidR="00FB01E4" w:rsidRDefault="008A0105">
            <w:pPr>
              <w:pStyle w:val="a3"/>
              <w:jc w:val="both"/>
            </w:pPr>
            <w:r>
              <w:t xml:space="preserve">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w:t>
            </w:r>
            <w:r>
              <w:lastRenderedPageBreak/>
              <w:t xml:space="preserve">труднодоступных и малочисленных населенных пунктах </w:t>
            </w:r>
          </w:p>
        </w:tc>
        <w:tc>
          <w:tcPr>
            <w:tcW w:w="1701" w:type="dxa"/>
            <w:tcBorders>
              <w:top w:val="single" w:sz="2" w:space="0" w:color="auto"/>
              <w:left w:val="single" w:sz="2" w:space="0" w:color="auto"/>
              <w:bottom w:val="single" w:sz="2" w:space="0" w:color="auto"/>
              <w:right w:val="single" w:sz="2" w:space="0" w:color="auto"/>
            </w:tcBorders>
          </w:tcPr>
          <w:p w14:paraId="7C522032" w14:textId="77777777" w:rsidR="00FB01E4" w:rsidRDefault="008A0105">
            <w:pPr>
              <w:pStyle w:val="a3"/>
              <w:jc w:val="both"/>
            </w:pPr>
            <w:r>
              <w:lastRenderedPageBreak/>
              <w:t xml:space="preserve">2022 -2023 года </w:t>
            </w:r>
          </w:p>
        </w:tc>
        <w:tc>
          <w:tcPr>
            <w:tcW w:w="3260" w:type="dxa"/>
            <w:tcBorders>
              <w:top w:val="single" w:sz="2" w:space="0" w:color="auto"/>
              <w:left w:val="single" w:sz="2" w:space="0" w:color="auto"/>
              <w:bottom w:val="nil"/>
              <w:right w:val="single" w:sz="2" w:space="0" w:color="auto"/>
            </w:tcBorders>
          </w:tcPr>
          <w:p w14:paraId="75AA1A2B" w14:textId="77777777" w:rsidR="00FB01E4" w:rsidRDefault="008A0105">
            <w:pPr>
              <w:pStyle w:val="a3"/>
              <w:jc w:val="both"/>
            </w:pPr>
            <w:r>
              <w:t xml:space="preserve">Доля организаций частной формы собственности в сфере услуг розничной торговли лекарственными препаратами, медицинскими изделиями и сопутствующими </w:t>
            </w:r>
            <w:r>
              <w:lastRenderedPageBreak/>
              <w:t>товарами, %</w:t>
            </w:r>
          </w:p>
          <w:p w14:paraId="19BAD524" w14:textId="77777777" w:rsidR="00FB01E4" w:rsidRDefault="008A0105">
            <w:pPr>
              <w:pStyle w:val="a3"/>
              <w:jc w:val="both"/>
            </w:pPr>
            <w:r>
              <w:t>(точки продаж)</w:t>
            </w:r>
          </w:p>
          <w:p w14:paraId="2F8F80C0" w14:textId="77777777" w:rsidR="00FB01E4" w:rsidRDefault="00FB01E4">
            <w:pPr>
              <w:pStyle w:val="a3"/>
              <w:jc w:val="both"/>
            </w:pPr>
          </w:p>
          <w:p w14:paraId="2F4B01D8" w14:textId="77777777" w:rsidR="00FB01E4" w:rsidRDefault="00FB01E4">
            <w:pPr>
              <w:pStyle w:val="a3"/>
              <w:jc w:val="both"/>
            </w:pPr>
          </w:p>
          <w:p w14:paraId="6B9288DE" w14:textId="77777777" w:rsidR="00FB01E4" w:rsidRDefault="00FB01E4">
            <w:pPr>
              <w:pStyle w:val="a3"/>
              <w:jc w:val="both"/>
            </w:pPr>
          </w:p>
          <w:p w14:paraId="6F999ED6" w14:textId="77777777" w:rsidR="00FB01E4" w:rsidRDefault="00FB01E4">
            <w:pPr>
              <w:pStyle w:val="a3"/>
              <w:jc w:val="both"/>
            </w:pPr>
          </w:p>
          <w:p w14:paraId="736F710C" w14:textId="77777777" w:rsidR="00FB01E4" w:rsidRDefault="00FB01E4">
            <w:pPr>
              <w:pStyle w:val="a3"/>
              <w:jc w:val="both"/>
            </w:pPr>
          </w:p>
        </w:tc>
        <w:tc>
          <w:tcPr>
            <w:tcW w:w="1515" w:type="dxa"/>
            <w:tcBorders>
              <w:top w:val="single" w:sz="2" w:space="0" w:color="auto"/>
              <w:left w:val="single" w:sz="2" w:space="0" w:color="auto"/>
              <w:bottom w:val="nil"/>
              <w:right w:val="single" w:sz="2" w:space="0" w:color="auto"/>
            </w:tcBorders>
          </w:tcPr>
          <w:p w14:paraId="1550DC90" w14:textId="77777777" w:rsidR="00FB01E4" w:rsidRDefault="008A0105">
            <w:pPr>
              <w:pStyle w:val="a3"/>
              <w:jc w:val="center"/>
            </w:pPr>
            <w:r>
              <w:lastRenderedPageBreak/>
              <w:t xml:space="preserve">92,5 </w:t>
            </w:r>
          </w:p>
        </w:tc>
        <w:tc>
          <w:tcPr>
            <w:tcW w:w="1440" w:type="dxa"/>
            <w:tcBorders>
              <w:top w:val="single" w:sz="2" w:space="0" w:color="auto"/>
              <w:left w:val="single" w:sz="2" w:space="0" w:color="auto"/>
              <w:bottom w:val="nil"/>
              <w:right w:val="single" w:sz="2" w:space="0" w:color="auto"/>
            </w:tcBorders>
          </w:tcPr>
          <w:p w14:paraId="5A2A35E3" w14:textId="77777777" w:rsidR="00FB01E4" w:rsidRDefault="008A0105">
            <w:pPr>
              <w:pStyle w:val="a3"/>
              <w:jc w:val="center"/>
            </w:pPr>
            <w:r>
              <w:t xml:space="preserve">92,6 </w:t>
            </w:r>
          </w:p>
        </w:tc>
        <w:tc>
          <w:tcPr>
            <w:tcW w:w="1440" w:type="dxa"/>
            <w:tcBorders>
              <w:top w:val="single" w:sz="2" w:space="0" w:color="auto"/>
              <w:left w:val="single" w:sz="2" w:space="0" w:color="auto"/>
              <w:bottom w:val="nil"/>
              <w:right w:val="single" w:sz="2" w:space="0" w:color="auto"/>
            </w:tcBorders>
          </w:tcPr>
          <w:p w14:paraId="20621A70" w14:textId="77777777" w:rsidR="00FB01E4" w:rsidRDefault="008A0105">
            <w:pPr>
              <w:pStyle w:val="a3"/>
              <w:jc w:val="center"/>
            </w:pPr>
            <w:r>
              <w:t xml:space="preserve">92,7 </w:t>
            </w:r>
          </w:p>
        </w:tc>
        <w:tc>
          <w:tcPr>
            <w:tcW w:w="1440" w:type="dxa"/>
            <w:tcBorders>
              <w:top w:val="single" w:sz="2" w:space="0" w:color="auto"/>
              <w:left w:val="single" w:sz="2" w:space="0" w:color="auto"/>
              <w:bottom w:val="nil"/>
              <w:right w:val="single" w:sz="2" w:space="0" w:color="auto"/>
            </w:tcBorders>
          </w:tcPr>
          <w:p w14:paraId="6E9CED69" w14:textId="77777777" w:rsidR="00FB01E4" w:rsidRDefault="008A0105">
            <w:pPr>
              <w:pStyle w:val="a3"/>
              <w:jc w:val="center"/>
            </w:pPr>
            <w:r>
              <w:t xml:space="preserve">92,8 </w:t>
            </w:r>
          </w:p>
        </w:tc>
        <w:tc>
          <w:tcPr>
            <w:tcW w:w="1440" w:type="dxa"/>
            <w:tcBorders>
              <w:top w:val="single" w:sz="2" w:space="0" w:color="auto"/>
              <w:left w:val="single" w:sz="2" w:space="0" w:color="auto"/>
              <w:bottom w:val="nil"/>
              <w:right w:val="single" w:sz="2" w:space="0" w:color="auto"/>
            </w:tcBorders>
          </w:tcPr>
          <w:p w14:paraId="154CD43A" w14:textId="77777777" w:rsidR="00FB01E4" w:rsidRDefault="008A0105">
            <w:pPr>
              <w:pStyle w:val="a3"/>
              <w:jc w:val="center"/>
            </w:pPr>
            <w:r>
              <w:t xml:space="preserve">92,9 </w:t>
            </w:r>
          </w:p>
        </w:tc>
        <w:tc>
          <w:tcPr>
            <w:tcW w:w="3356" w:type="dxa"/>
            <w:tcBorders>
              <w:top w:val="single" w:sz="2" w:space="0" w:color="auto"/>
              <w:left w:val="single" w:sz="2" w:space="0" w:color="auto"/>
              <w:bottom w:val="nil"/>
              <w:right w:val="single" w:sz="2" w:space="0" w:color="auto"/>
            </w:tcBorders>
          </w:tcPr>
          <w:p w14:paraId="3F766AF2" w14:textId="77777777" w:rsidR="00FB01E4" w:rsidRDefault="008A0105">
            <w:pPr>
              <w:pStyle w:val="a3"/>
              <w:jc w:val="both"/>
            </w:pPr>
            <w:r>
              <w:t xml:space="preserve">Создание равных условий для участников рынка </w:t>
            </w:r>
          </w:p>
        </w:tc>
        <w:tc>
          <w:tcPr>
            <w:tcW w:w="2835" w:type="dxa"/>
            <w:tcBorders>
              <w:top w:val="single" w:sz="2" w:space="0" w:color="auto"/>
              <w:left w:val="single" w:sz="2" w:space="0" w:color="auto"/>
              <w:bottom w:val="single" w:sz="2" w:space="0" w:color="auto"/>
              <w:right w:val="single" w:sz="2" w:space="0" w:color="auto"/>
            </w:tcBorders>
          </w:tcPr>
          <w:p w14:paraId="3CF19065" w14:textId="77777777" w:rsidR="00FB01E4" w:rsidRDefault="008A0105">
            <w:pPr>
              <w:pStyle w:val="a3"/>
              <w:jc w:val="center"/>
            </w:pPr>
            <w:r>
              <w:t xml:space="preserve">Министерство здравоохранения Нижегородской области (по компетенции), </w:t>
            </w:r>
          </w:p>
          <w:p w14:paraId="1A3D3B4D" w14:textId="77777777" w:rsidR="00FB01E4" w:rsidRDefault="008A0105">
            <w:pPr>
              <w:pStyle w:val="a3"/>
              <w:jc w:val="center"/>
            </w:pPr>
            <w:r>
              <w:t xml:space="preserve">министерство промышленности, торговли и предпринимательства Нижегородской </w:t>
            </w:r>
            <w:r>
              <w:lastRenderedPageBreak/>
              <w:t xml:space="preserve">области </w:t>
            </w:r>
          </w:p>
          <w:p w14:paraId="3A18ACD3" w14:textId="77777777" w:rsidR="00FB01E4" w:rsidRDefault="00FB01E4">
            <w:pPr>
              <w:pStyle w:val="a3"/>
              <w:jc w:val="center"/>
            </w:pPr>
          </w:p>
        </w:tc>
      </w:tr>
      <w:tr w:rsidR="00FB01E4" w14:paraId="465724F9" w14:textId="77777777" w:rsidTr="005E4A72">
        <w:tc>
          <w:tcPr>
            <w:tcW w:w="993" w:type="dxa"/>
            <w:tcBorders>
              <w:top w:val="nil"/>
              <w:left w:val="single" w:sz="2" w:space="0" w:color="auto"/>
              <w:bottom w:val="single" w:sz="2" w:space="0" w:color="auto"/>
              <w:right w:val="single" w:sz="2" w:space="0" w:color="auto"/>
            </w:tcBorders>
          </w:tcPr>
          <w:p w14:paraId="3AB1EB9F" w14:textId="77777777" w:rsidR="00FB01E4" w:rsidRDefault="008A0105">
            <w:pPr>
              <w:pStyle w:val="a3"/>
              <w:jc w:val="both"/>
            </w:pPr>
            <w:r>
              <w:lastRenderedPageBreak/>
              <w:t>2.7.2.</w:t>
            </w:r>
          </w:p>
          <w:p w14:paraId="56A902DC" w14:textId="77777777" w:rsidR="00FB01E4" w:rsidRDefault="00FB01E4">
            <w:pPr>
              <w:pStyle w:val="a3"/>
              <w:jc w:val="both"/>
            </w:pPr>
          </w:p>
        </w:tc>
        <w:tc>
          <w:tcPr>
            <w:tcW w:w="3644" w:type="dxa"/>
            <w:tcBorders>
              <w:top w:val="nil"/>
              <w:left w:val="single" w:sz="2" w:space="0" w:color="auto"/>
              <w:bottom w:val="single" w:sz="2" w:space="0" w:color="auto"/>
              <w:right w:val="single" w:sz="2" w:space="0" w:color="auto"/>
            </w:tcBorders>
          </w:tcPr>
          <w:p w14:paraId="2CDF926E" w14:textId="77777777" w:rsidR="00FB01E4" w:rsidRDefault="008A0105">
            <w:pPr>
              <w:pStyle w:val="a3"/>
              <w:jc w:val="both"/>
            </w:pPr>
            <w:r>
              <w:t xml:space="preserve">Приватизация унитарных предприятий, осуществляющих торговлю лекарственными препаратами, медицинскими изделиями и сопутствующими товарами </w:t>
            </w:r>
          </w:p>
        </w:tc>
        <w:tc>
          <w:tcPr>
            <w:tcW w:w="1701" w:type="dxa"/>
            <w:tcBorders>
              <w:top w:val="nil"/>
              <w:left w:val="single" w:sz="2" w:space="0" w:color="auto"/>
              <w:bottom w:val="single" w:sz="2" w:space="0" w:color="auto"/>
              <w:right w:val="single" w:sz="2" w:space="0" w:color="auto"/>
            </w:tcBorders>
          </w:tcPr>
          <w:p w14:paraId="18015E01"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07801041" w14:textId="77777777" w:rsidR="00FB01E4" w:rsidRDefault="008A0105">
            <w:pPr>
              <w:pStyle w:val="a3"/>
              <w:jc w:val="both"/>
            </w:pPr>
            <w:r>
              <w:t>План приватизации (при необходимости)</w:t>
            </w:r>
          </w:p>
        </w:tc>
        <w:tc>
          <w:tcPr>
            <w:tcW w:w="1515" w:type="dxa"/>
            <w:tcBorders>
              <w:top w:val="nil"/>
              <w:left w:val="single" w:sz="2" w:space="0" w:color="auto"/>
              <w:bottom w:val="nil"/>
              <w:right w:val="single" w:sz="2" w:space="0" w:color="auto"/>
            </w:tcBorders>
          </w:tcPr>
          <w:p w14:paraId="56FC3074" w14:textId="77777777" w:rsidR="00FB01E4" w:rsidRDefault="00FB01E4">
            <w:pPr>
              <w:pStyle w:val="a3"/>
            </w:pPr>
          </w:p>
        </w:tc>
        <w:tc>
          <w:tcPr>
            <w:tcW w:w="1440" w:type="dxa"/>
            <w:tcBorders>
              <w:top w:val="nil"/>
              <w:left w:val="single" w:sz="2" w:space="0" w:color="auto"/>
              <w:bottom w:val="nil"/>
              <w:right w:val="single" w:sz="2" w:space="0" w:color="auto"/>
            </w:tcBorders>
          </w:tcPr>
          <w:p w14:paraId="23DBBDBD" w14:textId="77777777" w:rsidR="00FB01E4" w:rsidRDefault="00FB01E4">
            <w:pPr>
              <w:pStyle w:val="a3"/>
            </w:pPr>
          </w:p>
        </w:tc>
        <w:tc>
          <w:tcPr>
            <w:tcW w:w="1440" w:type="dxa"/>
            <w:tcBorders>
              <w:top w:val="nil"/>
              <w:left w:val="single" w:sz="2" w:space="0" w:color="auto"/>
              <w:bottom w:val="nil"/>
              <w:right w:val="single" w:sz="2" w:space="0" w:color="auto"/>
            </w:tcBorders>
          </w:tcPr>
          <w:p w14:paraId="400ACF35" w14:textId="77777777" w:rsidR="00FB01E4" w:rsidRDefault="00FB01E4">
            <w:pPr>
              <w:pStyle w:val="a3"/>
            </w:pPr>
          </w:p>
        </w:tc>
        <w:tc>
          <w:tcPr>
            <w:tcW w:w="1440" w:type="dxa"/>
            <w:tcBorders>
              <w:top w:val="nil"/>
              <w:left w:val="single" w:sz="2" w:space="0" w:color="auto"/>
              <w:bottom w:val="nil"/>
              <w:right w:val="single" w:sz="2" w:space="0" w:color="auto"/>
            </w:tcBorders>
          </w:tcPr>
          <w:p w14:paraId="79BBEC08" w14:textId="77777777" w:rsidR="00FB01E4" w:rsidRDefault="00FB01E4">
            <w:pPr>
              <w:pStyle w:val="a3"/>
            </w:pPr>
          </w:p>
        </w:tc>
        <w:tc>
          <w:tcPr>
            <w:tcW w:w="1440" w:type="dxa"/>
            <w:tcBorders>
              <w:top w:val="nil"/>
              <w:left w:val="single" w:sz="2" w:space="0" w:color="auto"/>
              <w:bottom w:val="nil"/>
              <w:right w:val="single" w:sz="2" w:space="0" w:color="auto"/>
            </w:tcBorders>
          </w:tcPr>
          <w:p w14:paraId="395AEF8F" w14:textId="77777777" w:rsidR="00FB01E4" w:rsidRDefault="00FB01E4">
            <w:pPr>
              <w:pStyle w:val="a3"/>
            </w:pPr>
          </w:p>
        </w:tc>
        <w:tc>
          <w:tcPr>
            <w:tcW w:w="3356" w:type="dxa"/>
            <w:tcBorders>
              <w:top w:val="nil"/>
              <w:left w:val="single" w:sz="2" w:space="0" w:color="auto"/>
              <w:bottom w:val="nil"/>
              <w:right w:val="single" w:sz="2" w:space="0" w:color="auto"/>
            </w:tcBorders>
          </w:tcPr>
          <w:p w14:paraId="70A51624"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084F5114" w14:textId="77777777" w:rsidR="00FB01E4" w:rsidRDefault="008A0105">
            <w:pPr>
              <w:pStyle w:val="a3"/>
              <w:jc w:val="center"/>
            </w:pPr>
            <w:r>
              <w:t>Министерство здравоохранения Нижегородской области,</w:t>
            </w:r>
          </w:p>
          <w:p w14:paraId="65E61241" w14:textId="77777777" w:rsidR="00FB01E4" w:rsidRDefault="008A0105">
            <w:pPr>
              <w:pStyle w:val="a3"/>
              <w:jc w:val="center"/>
            </w:pPr>
            <w:r>
              <w:t xml:space="preserve">министерство имущественных и земельных отношений Нижегородской области </w:t>
            </w:r>
          </w:p>
        </w:tc>
      </w:tr>
      <w:tr w:rsidR="00FB01E4" w14:paraId="34033093" w14:textId="77777777" w:rsidTr="005E4A72">
        <w:tc>
          <w:tcPr>
            <w:tcW w:w="993" w:type="dxa"/>
            <w:tcBorders>
              <w:top w:val="single" w:sz="2" w:space="0" w:color="auto"/>
              <w:left w:val="single" w:sz="2" w:space="0" w:color="auto"/>
              <w:bottom w:val="single" w:sz="2" w:space="0" w:color="auto"/>
              <w:right w:val="single" w:sz="2" w:space="0" w:color="auto"/>
            </w:tcBorders>
          </w:tcPr>
          <w:p w14:paraId="18324ABD" w14:textId="77777777" w:rsidR="00FB01E4" w:rsidRDefault="008A0105">
            <w:pPr>
              <w:pStyle w:val="a3"/>
              <w:jc w:val="both"/>
            </w:pPr>
            <w:r>
              <w:t>2.7.3.</w:t>
            </w:r>
          </w:p>
        </w:tc>
        <w:tc>
          <w:tcPr>
            <w:tcW w:w="3644" w:type="dxa"/>
            <w:tcBorders>
              <w:top w:val="single" w:sz="2" w:space="0" w:color="auto"/>
              <w:left w:val="single" w:sz="2" w:space="0" w:color="auto"/>
              <w:bottom w:val="single" w:sz="2" w:space="0" w:color="auto"/>
              <w:right w:val="single" w:sz="2" w:space="0" w:color="auto"/>
            </w:tcBorders>
          </w:tcPr>
          <w:p w14:paraId="5C69E5D0" w14:textId="77777777" w:rsidR="00FB01E4" w:rsidRDefault="008A0105">
            <w:pPr>
              <w:pStyle w:val="a3"/>
              <w:jc w:val="both"/>
            </w:pPr>
            <w:r>
              <w:t xml:space="preserve">Оказание консультационных услуг субъектам малого и среднего предпринимательства по процедуре лицензирования фармацевтической деятельности, о предусмотренных региональных мерах поддержки </w:t>
            </w:r>
          </w:p>
        </w:tc>
        <w:tc>
          <w:tcPr>
            <w:tcW w:w="1701" w:type="dxa"/>
            <w:tcBorders>
              <w:top w:val="single" w:sz="2" w:space="0" w:color="auto"/>
              <w:left w:val="single" w:sz="2" w:space="0" w:color="auto"/>
              <w:bottom w:val="single" w:sz="2" w:space="0" w:color="auto"/>
              <w:right w:val="single" w:sz="2" w:space="0" w:color="auto"/>
            </w:tcBorders>
          </w:tcPr>
          <w:p w14:paraId="65A23C65"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1BF3D4BF"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743565F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F96D3D5"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849774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572DEE0"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2DD14A9"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666E76B4"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36CCB307" w14:textId="77777777" w:rsidR="00FB01E4" w:rsidRDefault="008A0105">
            <w:pPr>
              <w:pStyle w:val="a3"/>
              <w:jc w:val="center"/>
            </w:pPr>
            <w:r>
              <w:t>Министерство здравоохранения Нижегородской области,</w:t>
            </w:r>
          </w:p>
          <w:p w14:paraId="65FCF300"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FB01E4" w14:paraId="25B3A275" w14:textId="77777777" w:rsidTr="005E4A72">
        <w:tc>
          <w:tcPr>
            <w:tcW w:w="993" w:type="dxa"/>
            <w:tcBorders>
              <w:top w:val="single" w:sz="2" w:space="0" w:color="auto"/>
              <w:left w:val="single" w:sz="2" w:space="0" w:color="auto"/>
              <w:bottom w:val="single" w:sz="2" w:space="0" w:color="auto"/>
              <w:right w:val="single" w:sz="2" w:space="0" w:color="auto"/>
            </w:tcBorders>
          </w:tcPr>
          <w:p w14:paraId="796B4E9E" w14:textId="77777777" w:rsidR="00FB01E4" w:rsidRDefault="008A0105">
            <w:pPr>
              <w:pStyle w:val="a3"/>
              <w:jc w:val="both"/>
            </w:pPr>
            <w:r>
              <w:t>2.8.</w:t>
            </w:r>
          </w:p>
        </w:tc>
        <w:tc>
          <w:tcPr>
            <w:tcW w:w="22071" w:type="dxa"/>
            <w:gridSpan w:val="10"/>
            <w:tcBorders>
              <w:top w:val="single" w:sz="2" w:space="0" w:color="auto"/>
              <w:left w:val="single" w:sz="2" w:space="0" w:color="auto"/>
              <w:bottom w:val="single" w:sz="2" w:space="0" w:color="auto"/>
              <w:right w:val="single" w:sz="2" w:space="0" w:color="auto"/>
            </w:tcBorders>
          </w:tcPr>
          <w:p w14:paraId="24B3EDB9" w14:textId="77777777" w:rsidR="00FB01E4" w:rsidRDefault="008A0105">
            <w:pPr>
              <w:pStyle w:val="a3"/>
            </w:pPr>
            <w:r>
              <w:t xml:space="preserve">Рынок психолого-педагогического сопровождения детей с ограниченными возможностями здоровья </w:t>
            </w:r>
          </w:p>
        </w:tc>
      </w:tr>
      <w:tr w:rsidR="00FB01E4" w14:paraId="78747DE7" w14:textId="77777777" w:rsidTr="005E4A72">
        <w:tc>
          <w:tcPr>
            <w:tcW w:w="993" w:type="dxa"/>
            <w:tcBorders>
              <w:top w:val="single" w:sz="2" w:space="0" w:color="auto"/>
              <w:left w:val="single" w:sz="2" w:space="0" w:color="auto"/>
              <w:bottom w:val="single" w:sz="2" w:space="0" w:color="auto"/>
              <w:right w:val="single" w:sz="2" w:space="0" w:color="auto"/>
            </w:tcBorders>
          </w:tcPr>
          <w:p w14:paraId="776C2A95"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0BAA8C4B" w14:textId="77777777" w:rsidR="00FB01E4" w:rsidRDefault="008A0105">
            <w:pPr>
              <w:pStyle w:val="a3"/>
              <w:ind w:firstLine="375"/>
              <w:jc w:val="both"/>
            </w:pPr>
            <w:r>
              <w:t>Услуги психолого- педагогического сопровождения детей с ограниченными возможностями здоровья в Нижегородской области оказывают 34 государственных учреждения социального обслуживания и 5 социально-ориентированных некоммерческих организаций. Кроме того, на базе дошкольных образовательных организаций открыто 242 консультативных пункта, оказывающих детям дошкольного возраста с ограниченными возможностями здоровья психолого-педагогическую, диагностическую и консультативную помощь.</w:t>
            </w:r>
          </w:p>
          <w:p w14:paraId="28D4DDF5" w14:textId="77777777" w:rsidR="00FB01E4" w:rsidRDefault="008A0105">
            <w:pPr>
              <w:pStyle w:val="a3"/>
              <w:ind w:firstLine="375"/>
              <w:jc w:val="both"/>
            </w:pPr>
            <w:r>
              <w:t xml:space="preserve">В рамках ежегодного мониторинга развития конкуренции в опросе приняли участие 3 организации (60 % от общего числа частных организаций на данном рынке). Все организации являются микропредприятиями. Треть работают на рынке более 5 лет, остальные менее 3 лет. </w:t>
            </w:r>
          </w:p>
          <w:p w14:paraId="0953C923" w14:textId="77777777" w:rsidR="00FB01E4" w:rsidRDefault="008A0105">
            <w:pPr>
              <w:pStyle w:val="a3"/>
              <w:ind w:firstLine="375"/>
              <w:jc w:val="both"/>
            </w:pPr>
            <w:r>
              <w:t>67 % респондентов оценили уровень конкуренции на рынке как слабый, треть отметили отсутствие конкуренции. Все участники опроса (80 %) считают, что уровень конкуренции за последние три года не изменился.</w:t>
            </w:r>
          </w:p>
          <w:p w14:paraId="6E5801FA" w14:textId="77777777" w:rsidR="00FB01E4" w:rsidRDefault="008A0105">
            <w:pPr>
              <w:pStyle w:val="a3"/>
              <w:ind w:firstLine="375"/>
              <w:jc w:val="both"/>
            </w:pPr>
            <w:r>
              <w:t xml:space="preserve">Среди экономических факторов, препятствующих развитию конкуренции на указанном рынке, опрошенные предприниматели выделили присутствие государственных и муниципальных организаций на рынке (33 %), дефицит квалифицированных кадров (33 %), сложности с получением кредитов (33 %). </w:t>
            </w:r>
          </w:p>
          <w:p w14:paraId="4150D1DA" w14:textId="77777777" w:rsidR="00FB01E4" w:rsidRDefault="008A0105">
            <w:pPr>
              <w:pStyle w:val="a3"/>
              <w:ind w:firstLine="375"/>
              <w:jc w:val="both"/>
            </w:pPr>
            <w:r>
              <w:t xml:space="preserve">Среди административных барьеров предприниматели отметили затянутость процедуры лицензирования (67 %) и высокая стоимость получения лицензии (33 %), сложность участия в региональных и муниципальных закупках (33 %). </w:t>
            </w:r>
          </w:p>
          <w:p w14:paraId="548F5FC0" w14:textId="77777777" w:rsidR="00FB01E4" w:rsidRDefault="008A0105">
            <w:pPr>
              <w:pStyle w:val="a3"/>
              <w:ind w:firstLine="375"/>
              <w:jc w:val="both"/>
            </w:pPr>
            <w:r>
              <w:t>По результатам опроса потребителей в рамках ежегодного мониторинга следует отметить, что вопросы, касающиеся количества организаций на рынке услуг психолого- педагогического сопровождения детей с ограниченными возможностями здоровья, оценки стоимости и качества услуг, вызвали затруднение более чем у 40 % опрошенных, поскольку целевая группа потребителей услуг в данной сфере специфична.</w:t>
            </w:r>
          </w:p>
          <w:p w14:paraId="1B593480" w14:textId="77777777" w:rsidR="00FB01E4" w:rsidRDefault="008A0105">
            <w:pPr>
              <w:pStyle w:val="a3"/>
              <w:ind w:firstLine="375"/>
              <w:jc w:val="both"/>
            </w:pPr>
            <w:r>
              <w:t xml:space="preserve">45 % респондентов считают, что на рынке услуг психолого- педагогического сопровождения детей с ограниченными возможностями здоровья действует недостаточное количество организаций. 28 % считают цены приемлемыми, однако 28 % респондентов не устраивает уровень цен на услуги. Количество потребителей, положительно оценивших качество услуг и ассортимент (30 %), превышает число респондентов, которых данные параметры не устраивают (26 %). Соотношение цены и качества услуг на рынке устаивает 31 % участников </w:t>
            </w:r>
            <w:r>
              <w:lastRenderedPageBreak/>
              <w:t>опроса.</w:t>
            </w:r>
          </w:p>
          <w:p w14:paraId="483FCD9E" w14:textId="77777777" w:rsidR="00FB01E4" w:rsidRDefault="008A0105">
            <w:pPr>
              <w:pStyle w:val="a3"/>
              <w:ind w:firstLine="375"/>
              <w:jc w:val="both"/>
            </w:pPr>
            <w:r>
              <w:t>Задачи развития конкуренции на рынке психолого- педагогического сопровождения детей с ограниченными возможностями здоровья:</w:t>
            </w:r>
          </w:p>
          <w:p w14:paraId="52C00C4D" w14:textId="77777777" w:rsidR="00FB01E4" w:rsidRDefault="008A0105">
            <w:pPr>
              <w:pStyle w:val="a3"/>
              <w:ind w:firstLine="375"/>
              <w:jc w:val="both"/>
            </w:pPr>
            <w:r>
              <w:t xml:space="preserve">Государственная поддержка частных организаций, оказывающих услуги психолого- педагогического сопровождения детей с ограниченными возможностями здоровья. </w:t>
            </w:r>
          </w:p>
          <w:p w14:paraId="2CA4C103" w14:textId="77777777" w:rsidR="00FB01E4" w:rsidRDefault="008A0105">
            <w:pPr>
              <w:pStyle w:val="a3"/>
              <w:ind w:firstLine="375"/>
              <w:jc w:val="both"/>
            </w:pPr>
            <w:r>
              <w:t>Повышение качества услуг психолого- педагогического сопровождения детей с ограниченными возможностями здоровья.</w:t>
            </w:r>
          </w:p>
          <w:p w14:paraId="478D5E2A" w14:textId="77777777" w:rsidR="00FB01E4" w:rsidRDefault="008A0105">
            <w:pPr>
              <w:pStyle w:val="a3"/>
              <w:ind w:firstLine="375"/>
              <w:jc w:val="both"/>
            </w:pPr>
            <w:r>
              <w:t>Информирование населения о возможностях получения в Нижегородской области услуг психолого- педагогического сопровождения детей с ограниченными возможностями здоровья.</w:t>
            </w:r>
          </w:p>
          <w:p w14:paraId="15625571" w14:textId="77777777" w:rsidR="00FB01E4" w:rsidRDefault="008A0105">
            <w:pPr>
              <w:pStyle w:val="a3"/>
              <w:ind w:firstLine="375"/>
              <w:jc w:val="both"/>
            </w:pPr>
            <w:r>
              <w:t>Информационная и консультационная поддержка предпринимателей.</w:t>
            </w:r>
          </w:p>
        </w:tc>
      </w:tr>
      <w:tr w:rsidR="00FB01E4" w14:paraId="546EBB02" w14:textId="77777777" w:rsidTr="005E4A72">
        <w:tc>
          <w:tcPr>
            <w:tcW w:w="993" w:type="dxa"/>
            <w:tcBorders>
              <w:top w:val="single" w:sz="2" w:space="0" w:color="auto"/>
              <w:left w:val="single" w:sz="2" w:space="0" w:color="auto"/>
              <w:bottom w:val="nil"/>
              <w:right w:val="single" w:sz="2" w:space="0" w:color="auto"/>
            </w:tcBorders>
          </w:tcPr>
          <w:p w14:paraId="280F0D6B" w14:textId="77777777" w:rsidR="00FB01E4" w:rsidRDefault="008A0105">
            <w:pPr>
              <w:pStyle w:val="a3"/>
              <w:jc w:val="both"/>
            </w:pPr>
            <w:r>
              <w:lastRenderedPageBreak/>
              <w:t>2.8.1.</w:t>
            </w:r>
          </w:p>
        </w:tc>
        <w:tc>
          <w:tcPr>
            <w:tcW w:w="3644" w:type="dxa"/>
            <w:tcBorders>
              <w:top w:val="single" w:sz="2" w:space="0" w:color="auto"/>
              <w:left w:val="single" w:sz="2" w:space="0" w:color="auto"/>
              <w:bottom w:val="nil"/>
              <w:right w:val="single" w:sz="2" w:space="0" w:color="auto"/>
            </w:tcBorders>
          </w:tcPr>
          <w:p w14:paraId="64827725" w14:textId="77777777" w:rsidR="00FB01E4" w:rsidRDefault="008A0105">
            <w:pPr>
              <w:pStyle w:val="a3"/>
              <w:jc w:val="both"/>
            </w:pPr>
            <w:r>
              <w:t xml:space="preserve">Государственная поддержка частных организаций, оказывающих услуги психолого- педагогического сопровождения детей с ограниченными возможностями здоровья </w:t>
            </w:r>
          </w:p>
        </w:tc>
        <w:tc>
          <w:tcPr>
            <w:tcW w:w="1701" w:type="dxa"/>
            <w:tcBorders>
              <w:top w:val="single" w:sz="2" w:space="0" w:color="auto"/>
              <w:left w:val="single" w:sz="2" w:space="0" w:color="auto"/>
              <w:bottom w:val="nil"/>
              <w:right w:val="single" w:sz="2" w:space="0" w:color="auto"/>
            </w:tcBorders>
          </w:tcPr>
          <w:p w14:paraId="7C21A5E6"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31E65221" w14:textId="77777777" w:rsidR="00FB01E4" w:rsidRDefault="008A0105">
            <w:pPr>
              <w:pStyle w:val="a3"/>
              <w:jc w:val="both"/>
            </w:pPr>
            <w:r>
              <w:t>Доля организаций частной формы собственности в сфере услуг психолого- педагогического сопровождения детей с ограниченными возможностями здоровья, %</w:t>
            </w:r>
          </w:p>
        </w:tc>
        <w:tc>
          <w:tcPr>
            <w:tcW w:w="1515" w:type="dxa"/>
            <w:tcBorders>
              <w:top w:val="single" w:sz="2" w:space="0" w:color="auto"/>
              <w:left w:val="single" w:sz="2" w:space="0" w:color="auto"/>
              <w:bottom w:val="single" w:sz="2" w:space="0" w:color="auto"/>
              <w:right w:val="single" w:sz="2" w:space="0" w:color="auto"/>
            </w:tcBorders>
          </w:tcPr>
          <w:p w14:paraId="6BE99347" w14:textId="77777777" w:rsidR="00FB01E4" w:rsidRDefault="008A0105">
            <w:pPr>
              <w:pStyle w:val="a3"/>
              <w:jc w:val="center"/>
            </w:pPr>
            <w:r>
              <w:t xml:space="preserve">3 </w:t>
            </w:r>
          </w:p>
        </w:tc>
        <w:tc>
          <w:tcPr>
            <w:tcW w:w="1440" w:type="dxa"/>
            <w:tcBorders>
              <w:top w:val="single" w:sz="2" w:space="0" w:color="auto"/>
              <w:left w:val="single" w:sz="2" w:space="0" w:color="auto"/>
              <w:bottom w:val="single" w:sz="2" w:space="0" w:color="auto"/>
              <w:right w:val="single" w:sz="2" w:space="0" w:color="auto"/>
            </w:tcBorders>
          </w:tcPr>
          <w:p w14:paraId="7AC3FC15" w14:textId="77777777" w:rsidR="00FB01E4" w:rsidRDefault="008A0105">
            <w:pPr>
              <w:pStyle w:val="a3"/>
              <w:jc w:val="center"/>
            </w:pPr>
            <w:r>
              <w:t xml:space="preserve">3,1 </w:t>
            </w:r>
          </w:p>
        </w:tc>
        <w:tc>
          <w:tcPr>
            <w:tcW w:w="1440" w:type="dxa"/>
            <w:tcBorders>
              <w:top w:val="single" w:sz="2" w:space="0" w:color="auto"/>
              <w:left w:val="single" w:sz="2" w:space="0" w:color="auto"/>
              <w:bottom w:val="single" w:sz="2" w:space="0" w:color="auto"/>
              <w:right w:val="single" w:sz="2" w:space="0" w:color="auto"/>
            </w:tcBorders>
          </w:tcPr>
          <w:p w14:paraId="4BAAA40B" w14:textId="77777777" w:rsidR="00FB01E4" w:rsidRDefault="008A0105">
            <w:pPr>
              <w:pStyle w:val="a3"/>
              <w:jc w:val="center"/>
            </w:pPr>
            <w:r>
              <w:t xml:space="preserve">3,2 </w:t>
            </w:r>
          </w:p>
        </w:tc>
        <w:tc>
          <w:tcPr>
            <w:tcW w:w="1440" w:type="dxa"/>
            <w:tcBorders>
              <w:top w:val="single" w:sz="2" w:space="0" w:color="auto"/>
              <w:left w:val="single" w:sz="2" w:space="0" w:color="auto"/>
              <w:bottom w:val="single" w:sz="2" w:space="0" w:color="auto"/>
              <w:right w:val="single" w:sz="2" w:space="0" w:color="auto"/>
            </w:tcBorders>
          </w:tcPr>
          <w:p w14:paraId="6C6421EB" w14:textId="77777777" w:rsidR="00FB01E4" w:rsidRDefault="008A0105">
            <w:pPr>
              <w:pStyle w:val="a3"/>
              <w:jc w:val="center"/>
            </w:pPr>
            <w:r>
              <w:t xml:space="preserve">3,3 </w:t>
            </w:r>
          </w:p>
        </w:tc>
        <w:tc>
          <w:tcPr>
            <w:tcW w:w="1440" w:type="dxa"/>
            <w:tcBorders>
              <w:top w:val="single" w:sz="2" w:space="0" w:color="auto"/>
              <w:left w:val="single" w:sz="2" w:space="0" w:color="auto"/>
              <w:bottom w:val="single" w:sz="2" w:space="0" w:color="auto"/>
              <w:right w:val="single" w:sz="2" w:space="0" w:color="auto"/>
            </w:tcBorders>
          </w:tcPr>
          <w:p w14:paraId="5876321A" w14:textId="77777777" w:rsidR="00FB01E4" w:rsidRDefault="008A0105">
            <w:pPr>
              <w:pStyle w:val="a3"/>
              <w:jc w:val="center"/>
            </w:pPr>
            <w:r>
              <w:t xml:space="preserve">3,4 </w:t>
            </w:r>
          </w:p>
        </w:tc>
        <w:tc>
          <w:tcPr>
            <w:tcW w:w="3356" w:type="dxa"/>
            <w:tcBorders>
              <w:top w:val="single" w:sz="2" w:space="0" w:color="auto"/>
              <w:left w:val="single" w:sz="2" w:space="0" w:color="auto"/>
              <w:bottom w:val="nil"/>
              <w:right w:val="single" w:sz="2" w:space="0" w:color="auto"/>
            </w:tcBorders>
          </w:tcPr>
          <w:p w14:paraId="496CE17E" w14:textId="77777777" w:rsidR="00FB01E4" w:rsidRDefault="008A0105">
            <w:pPr>
              <w:pStyle w:val="a3"/>
              <w:jc w:val="both"/>
            </w:pPr>
            <w:r>
              <w:t xml:space="preserve">Развитие частного сектора в сфере психолого- педагогического сопровождения детей с ограниченными возможностями здоровья. </w:t>
            </w:r>
          </w:p>
          <w:p w14:paraId="711374A3" w14:textId="77777777" w:rsidR="00FB01E4" w:rsidRDefault="008A0105">
            <w:pPr>
              <w:pStyle w:val="a3"/>
              <w:jc w:val="both"/>
            </w:pPr>
            <w:r>
              <w:t>Увеличение охвата детей с ограниченными возможностями здоровья услугами ранней диагностики, социализации и реабилитации путем развития негосударственного сектора.</w:t>
            </w:r>
          </w:p>
          <w:p w14:paraId="126E9790" w14:textId="77777777" w:rsidR="00FB01E4" w:rsidRDefault="008A0105">
            <w:pPr>
              <w:pStyle w:val="a3"/>
              <w:jc w:val="both"/>
            </w:pPr>
            <w:r>
              <w:t xml:space="preserve">Обеспечение населения качественными услугами психолого- педагогического сопровождения детей с ограниченными возможностями здоровья </w:t>
            </w:r>
          </w:p>
          <w:p w14:paraId="37B93D04" w14:textId="77777777" w:rsidR="00FB01E4" w:rsidRDefault="00FB01E4">
            <w:pPr>
              <w:pStyle w:val="a3"/>
              <w:jc w:val="both"/>
            </w:pPr>
          </w:p>
          <w:p w14:paraId="586683CA" w14:textId="77777777" w:rsidR="00FB01E4" w:rsidRDefault="008A0105">
            <w:pPr>
              <w:pStyle w:val="a3"/>
              <w:jc w:val="both"/>
            </w:pPr>
            <w:r>
              <w:t xml:space="preserve">Снижение административных барьеров </w:t>
            </w:r>
          </w:p>
        </w:tc>
        <w:tc>
          <w:tcPr>
            <w:tcW w:w="2835" w:type="dxa"/>
            <w:tcBorders>
              <w:top w:val="single" w:sz="2" w:space="0" w:color="auto"/>
              <w:left w:val="single" w:sz="2" w:space="0" w:color="auto"/>
              <w:bottom w:val="nil"/>
              <w:right w:val="single" w:sz="2" w:space="0" w:color="auto"/>
            </w:tcBorders>
          </w:tcPr>
          <w:p w14:paraId="6FDAC534" w14:textId="77777777" w:rsidR="00FB01E4" w:rsidRDefault="008A0105">
            <w:pPr>
              <w:pStyle w:val="a3"/>
              <w:jc w:val="center"/>
            </w:pPr>
            <w:r>
              <w:t>Министерство образования, науки и молодежной политики Нижегородской области,</w:t>
            </w:r>
          </w:p>
          <w:p w14:paraId="36CC6084" w14:textId="77777777" w:rsidR="00FB01E4" w:rsidRDefault="008A0105">
            <w:pPr>
              <w:pStyle w:val="a3"/>
              <w:jc w:val="center"/>
            </w:pPr>
            <w:r>
              <w:t>министерство социальной политики Нижегородской области,</w:t>
            </w:r>
          </w:p>
          <w:p w14:paraId="599F6EE9" w14:textId="77777777" w:rsidR="00FB01E4" w:rsidRDefault="008A0105">
            <w:pPr>
              <w:pStyle w:val="a3"/>
              <w:jc w:val="center"/>
            </w:pPr>
            <w:r>
              <w:t xml:space="preserve">министерство здравоохранения Нижегородской области </w:t>
            </w:r>
          </w:p>
        </w:tc>
      </w:tr>
      <w:tr w:rsidR="00FB01E4" w14:paraId="445DF1CE" w14:textId="77777777" w:rsidTr="005E4A72">
        <w:tc>
          <w:tcPr>
            <w:tcW w:w="993" w:type="dxa"/>
            <w:tcBorders>
              <w:top w:val="nil"/>
              <w:left w:val="single" w:sz="2" w:space="0" w:color="auto"/>
              <w:bottom w:val="single" w:sz="2" w:space="0" w:color="auto"/>
              <w:right w:val="single" w:sz="2" w:space="0" w:color="auto"/>
            </w:tcBorders>
          </w:tcPr>
          <w:p w14:paraId="370917D0" w14:textId="77777777" w:rsidR="00FB01E4" w:rsidRDefault="00FB01E4">
            <w:pPr>
              <w:pStyle w:val="a3"/>
            </w:pPr>
          </w:p>
        </w:tc>
        <w:tc>
          <w:tcPr>
            <w:tcW w:w="3644" w:type="dxa"/>
            <w:tcBorders>
              <w:top w:val="nil"/>
              <w:left w:val="single" w:sz="2" w:space="0" w:color="auto"/>
              <w:bottom w:val="single" w:sz="2" w:space="0" w:color="auto"/>
              <w:right w:val="single" w:sz="2" w:space="0" w:color="auto"/>
            </w:tcBorders>
          </w:tcPr>
          <w:p w14:paraId="72E36977" w14:textId="77777777" w:rsidR="00FB01E4" w:rsidRDefault="00FB01E4">
            <w:pPr>
              <w:pStyle w:val="a3"/>
            </w:pPr>
          </w:p>
        </w:tc>
        <w:tc>
          <w:tcPr>
            <w:tcW w:w="1701" w:type="dxa"/>
            <w:tcBorders>
              <w:top w:val="nil"/>
              <w:left w:val="single" w:sz="2" w:space="0" w:color="auto"/>
              <w:bottom w:val="single" w:sz="2" w:space="0" w:color="auto"/>
              <w:right w:val="single" w:sz="2" w:space="0" w:color="auto"/>
            </w:tcBorders>
          </w:tcPr>
          <w:p w14:paraId="1951F172" w14:textId="77777777" w:rsidR="00FB01E4" w:rsidRDefault="00FB01E4">
            <w:pPr>
              <w:pStyle w:val="a3"/>
            </w:pPr>
          </w:p>
        </w:tc>
        <w:tc>
          <w:tcPr>
            <w:tcW w:w="3260" w:type="dxa"/>
            <w:tcBorders>
              <w:top w:val="single" w:sz="2" w:space="0" w:color="auto"/>
              <w:left w:val="single" w:sz="2" w:space="0" w:color="auto"/>
              <w:bottom w:val="nil"/>
              <w:right w:val="single" w:sz="2" w:space="0" w:color="auto"/>
            </w:tcBorders>
          </w:tcPr>
          <w:p w14:paraId="77A85596" w14:textId="77777777" w:rsidR="00FB01E4" w:rsidRDefault="008A0105">
            <w:pPr>
              <w:pStyle w:val="a3"/>
              <w:jc w:val="both"/>
            </w:pPr>
            <w: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 педагогического </w:t>
            </w:r>
            <w:r>
              <w:lastRenderedPageBreak/>
              <w:t>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1515" w:type="dxa"/>
            <w:tcBorders>
              <w:top w:val="single" w:sz="2" w:space="0" w:color="auto"/>
              <w:left w:val="single" w:sz="2" w:space="0" w:color="auto"/>
              <w:bottom w:val="nil"/>
              <w:right w:val="single" w:sz="2" w:space="0" w:color="auto"/>
            </w:tcBorders>
          </w:tcPr>
          <w:p w14:paraId="0FE85E05" w14:textId="77777777" w:rsidR="00FB01E4" w:rsidRDefault="008A0105">
            <w:pPr>
              <w:pStyle w:val="a3"/>
              <w:jc w:val="center"/>
            </w:pPr>
            <w:r>
              <w:lastRenderedPageBreak/>
              <w:t xml:space="preserve">10 </w:t>
            </w:r>
          </w:p>
        </w:tc>
        <w:tc>
          <w:tcPr>
            <w:tcW w:w="1440" w:type="dxa"/>
            <w:tcBorders>
              <w:top w:val="single" w:sz="2" w:space="0" w:color="auto"/>
              <w:left w:val="single" w:sz="2" w:space="0" w:color="auto"/>
              <w:bottom w:val="nil"/>
              <w:right w:val="single" w:sz="2" w:space="0" w:color="auto"/>
            </w:tcBorders>
          </w:tcPr>
          <w:p w14:paraId="606BA97A" w14:textId="77777777" w:rsidR="00FB01E4" w:rsidRDefault="008A0105">
            <w:pPr>
              <w:pStyle w:val="a3"/>
              <w:jc w:val="center"/>
            </w:pPr>
            <w:r>
              <w:t xml:space="preserve">10,2 </w:t>
            </w:r>
          </w:p>
        </w:tc>
        <w:tc>
          <w:tcPr>
            <w:tcW w:w="1440" w:type="dxa"/>
            <w:tcBorders>
              <w:top w:val="single" w:sz="2" w:space="0" w:color="auto"/>
              <w:left w:val="single" w:sz="2" w:space="0" w:color="auto"/>
              <w:bottom w:val="nil"/>
              <w:right w:val="single" w:sz="2" w:space="0" w:color="auto"/>
            </w:tcBorders>
          </w:tcPr>
          <w:p w14:paraId="1D5187FC" w14:textId="77777777" w:rsidR="00FB01E4" w:rsidRDefault="008A0105">
            <w:pPr>
              <w:pStyle w:val="a3"/>
              <w:jc w:val="center"/>
            </w:pPr>
            <w:r>
              <w:t xml:space="preserve">10,4 </w:t>
            </w:r>
          </w:p>
        </w:tc>
        <w:tc>
          <w:tcPr>
            <w:tcW w:w="1440" w:type="dxa"/>
            <w:tcBorders>
              <w:top w:val="single" w:sz="2" w:space="0" w:color="auto"/>
              <w:left w:val="single" w:sz="2" w:space="0" w:color="auto"/>
              <w:bottom w:val="nil"/>
              <w:right w:val="single" w:sz="2" w:space="0" w:color="auto"/>
            </w:tcBorders>
          </w:tcPr>
          <w:p w14:paraId="5BDAA024" w14:textId="77777777" w:rsidR="00FB01E4" w:rsidRDefault="008A0105">
            <w:pPr>
              <w:pStyle w:val="a3"/>
              <w:jc w:val="center"/>
            </w:pPr>
            <w:r>
              <w:t xml:space="preserve">10,6 </w:t>
            </w:r>
          </w:p>
        </w:tc>
        <w:tc>
          <w:tcPr>
            <w:tcW w:w="1440" w:type="dxa"/>
            <w:tcBorders>
              <w:top w:val="single" w:sz="2" w:space="0" w:color="auto"/>
              <w:left w:val="single" w:sz="2" w:space="0" w:color="auto"/>
              <w:bottom w:val="nil"/>
              <w:right w:val="single" w:sz="2" w:space="0" w:color="auto"/>
            </w:tcBorders>
          </w:tcPr>
          <w:p w14:paraId="6D3E7DDC" w14:textId="77777777" w:rsidR="00FB01E4" w:rsidRDefault="008A0105">
            <w:pPr>
              <w:pStyle w:val="a3"/>
              <w:jc w:val="center"/>
            </w:pPr>
            <w:r>
              <w:t xml:space="preserve">10,8 </w:t>
            </w:r>
          </w:p>
        </w:tc>
        <w:tc>
          <w:tcPr>
            <w:tcW w:w="3356" w:type="dxa"/>
            <w:tcBorders>
              <w:top w:val="nil"/>
              <w:left w:val="single" w:sz="2" w:space="0" w:color="auto"/>
              <w:bottom w:val="nil"/>
              <w:right w:val="single" w:sz="2" w:space="0" w:color="auto"/>
            </w:tcBorders>
          </w:tcPr>
          <w:p w14:paraId="116F59A2" w14:textId="77777777" w:rsidR="00FB01E4" w:rsidRDefault="00FB01E4">
            <w:pPr>
              <w:pStyle w:val="a3"/>
            </w:pPr>
          </w:p>
        </w:tc>
        <w:tc>
          <w:tcPr>
            <w:tcW w:w="2835" w:type="dxa"/>
            <w:tcBorders>
              <w:top w:val="nil"/>
              <w:left w:val="single" w:sz="2" w:space="0" w:color="auto"/>
              <w:bottom w:val="nil"/>
              <w:right w:val="single" w:sz="2" w:space="0" w:color="auto"/>
            </w:tcBorders>
          </w:tcPr>
          <w:p w14:paraId="77CE674D" w14:textId="77777777" w:rsidR="00FB01E4" w:rsidRDefault="00FB01E4">
            <w:pPr>
              <w:pStyle w:val="a3"/>
            </w:pPr>
          </w:p>
        </w:tc>
      </w:tr>
      <w:tr w:rsidR="00FB01E4" w14:paraId="4E96AA2B" w14:textId="77777777" w:rsidTr="005E4A72">
        <w:tc>
          <w:tcPr>
            <w:tcW w:w="993" w:type="dxa"/>
            <w:tcBorders>
              <w:top w:val="single" w:sz="2" w:space="0" w:color="auto"/>
              <w:left w:val="single" w:sz="2" w:space="0" w:color="auto"/>
              <w:bottom w:val="single" w:sz="2" w:space="0" w:color="auto"/>
              <w:right w:val="single" w:sz="2" w:space="0" w:color="auto"/>
            </w:tcBorders>
          </w:tcPr>
          <w:p w14:paraId="631236FD" w14:textId="77777777" w:rsidR="00FB01E4" w:rsidRDefault="008A0105">
            <w:pPr>
              <w:pStyle w:val="a3"/>
              <w:jc w:val="both"/>
            </w:pPr>
            <w:r>
              <w:t>2.8.2.</w:t>
            </w:r>
          </w:p>
        </w:tc>
        <w:tc>
          <w:tcPr>
            <w:tcW w:w="3644" w:type="dxa"/>
            <w:tcBorders>
              <w:top w:val="single" w:sz="2" w:space="0" w:color="auto"/>
              <w:left w:val="single" w:sz="2" w:space="0" w:color="auto"/>
              <w:bottom w:val="single" w:sz="2" w:space="0" w:color="auto"/>
              <w:right w:val="single" w:sz="2" w:space="0" w:color="auto"/>
            </w:tcBorders>
          </w:tcPr>
          <w:p w14:paraId="4CD468DE" w14:textId="77777777" w:rsidR="00FB01E4" w:rsidRDefault="008A0105">
            <w:pPr>
              <w:pStyle w:val="a3"/>
              <w:jc w:val="both"/>
            </w:pPr>
            <w:r>
              <w:t xml:space="preserve">Организация ранней помощи детям с ограниченными возможностями здоровья и обучающих программ для родителей с такими детьми на базе организаций негосударственной формы собственности </w:t>
            </w:r>
          </w:p>
        </w:tc>
        <w:tc>
          <w:tcPr>
            <w:tcW w:w="1701" w:type="dxa"/>
            <w:tcBorders>
              <w:top w:val="single" w:sz="2" w:space="0" w:color="auto"/>
              <w:left w:val="single" w:sz="2" w:space="0" w:color="auto"/>
              <w:bottom w:val="single" w:sz="2" w:space="0" w:color="auto"/>
              <w:right w:val="single" w:sz="2" w:space="0" w:color="auto"/>
            </w:tcBorders>
          </w:tcPr>
          <w:p w14:paraId="0BC7E824"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0F21583D" w14:textId="77777777" w:rsidR="00FB01E4" w:rsidRDefault="00FB01E4">
            <w:pPr>
              <w:pStyle w:val="a3"/>
            </w:pPr>
          </w:p>
        </w:tc>
        <w:tc>
          <w:tcPr>
            <w:tcW w:w="1515" w:type="dxa"/>
            <w:tcBorders>
              <w:top w:val="nil"/>
              <w:left w:val="single" w:sz="2" w:space="0" w:color="auto"/>
              <w:bottom w:val="nil"/>
              <w:right w:val="single" w:sz="2" w:space="0" w:color="auto"/>
            </w:tcBorders>
          </w:tcPr>
          <w:p w14:paraId="0D42E79E" w14:textId="77777777" w:rsidR="00FB01E4" w:rsidRDefault="00FB01E4">
            <w:pPr>
              <w:pStyle w:val="a3"/>
            </w:pPr>
          </w:p>
        </w:tc>
        <w:tc>
          <w:tcPr>
            <w:tcW w:w="1440" w:type="dxa"/>
            <w:tcBorders>
              <w:top w:val="nil"/>
              <w:left w:val="single" w:sz="2" w:space="0" w:color="auto"/>
              <w:bottom w:val="nil"/>
              <w:right w:val="single" w:sz="2" w:space="0" w:color="auto"/>
            </w:tcBorders>
          </w:tcPr>
          <w:p w14:paraId="5ABC4880" w14:textId="77777777" w:rsidR="00FB01E4" w:rsidRDefault="00FB01E4">
            <w:pPr>
              <w:pStyle w:val="a3"/>
            </w:pPr>
          </w:p>
        </w:tc>
        <w:tc>
          <w:tcPr>
            <w:tcW w:w="1440" w:type="dxa"/>
            <w:tcBorders>
              <w:top w:val="nil"/>
              <w:left w:val="single" w:sz="2" w:space="0" w:color="auto"/>
              <w:bottom w:val="nil"/>
              <w:right w:val="single" w:sz="2" w:space="0" w:color="auto"/>
            </w:tcBorders>
          </w:tcPr>
          <w:p w14:paraId="043647DF" w14:textId="77777777" w:rsidR="00FB01E4" w:rsidRDefault="00FB01E4">
            <w:pPr>
              <w:pStyle w:val="a3"/>
            </w:pPr>
          </w:p>
        </w:tc>
        <w:tc>
          <w:tcPr>
            <w:tcW w:w="1440" w:type="dxa"/>
            <w:tcBorders>
              <w:top w:val="nil"/>
              <w:left w:val="single" w:sz="2" w:space="0" w:color="auto"/>
              <w:bottom w:val="nil"/>
              <w:right w:val="single" w:sz="2" w:space="0" w:color="auto"/>
            </w:tcBorders>
          </w:tcPr>
          <w:p w14:paraId="316FE2AC" w14:textId="77777777" w:rsidR="00FB01E4" w:rsidRDefault="00FB01E4">
            <w:pPr>
              <w:pStyle w:val="a3"/>
            </w:pPr>
          </w:p>
        </w:tc>
        <w:tc>
          <w:tcPr>
            <w:tcW w:w="1440" w:type="dxa"/>
            <w:tcBorders>
              <w:top w:val="nil"/>
              <w:left w:val="single" w:sz="2" w:space="0" w:color="auto"/>
              <w:bottom w:val="nil"/>
              <w:right w:val="single" w:sz="2" w:space="0" w:color="auto"/>
            </w:tcBorders>
          </w:tcPr>
          <w:p w14:paraId="2C579DDA" w14:textId="77777777" w:rsidR="00FB01E4" w:rsidRDefault="00FB01E4">
            <w:pPr>
              <w:pStyle w:val="a3"/>
            </w:pPr>
          </w:p>
        </w:tc>
        <w:tc>
          <w:tcPr>
            <w:tcW w:w="3356" w:type="dxa"/>
            <w:tcBorders>
              <w:top w:val="nil"/>
              <w:left w:val="single" w:sz="2" w:space="0" w:color="auto"/>
              <w:bottom w:val="nil"/>
              <w:right w:val="single" w:sz="2" w:space="0" w:color="auto"/>
            </w:tcBorders>
          </w:tcPr>
          <w:p w14:paraId="384F84F8" w14:textId="77777777" w:rsidR="00FB01E4" w:rsidRDefault="00FB01E4">
            <w:pPr>
              <w:pStyle w:val="a3"/>
            </w:pPr>
          </w:p>
        </w:tc>
        <w:tc>
          <w:tcPr>
            <w:tcW w:w="2835" w:type="dxa"/>
            <w:tcBorders>
              <w:top w:val="nil"/>
              <w:left w:val="single" w:sz="2" w:space="0" w:color="auto"/>
              <w:bottom w:val="nil"/>
              <w:right w:val="single" w:sz="2" w:space="0" w:color="auto"/>
            </w:tcBorders>
          </w:tcPr>
          <w:p w14:paraId="5DACF097" w14:textId="77777777" w:rsidR="00FB01E4" w:rsidRDefault="00FB01E4">
            <w:pPr>
              <w:pStyle w:val="a3"/>
            </w:pPr>
          </w:p>
        </w:tc>
      </w:tr>
      <w:tr w:rsidR="00FB01E4" w14:paraId="7F086160" w14:textId="77777777" w:rsidTr="005E4A72">
        <w:tc>
          <w:tcPr>
            <w:tcW w:w="993" w:type="dxa"/>
            <w:tcBorders>
              <w:top w:val="single" w:sz="2" w:space="0" w:color="auto"/>
              <w:left w:val="single" w:sz="2" w:space="0" w:color="auto"/>
              <w:bottom w:val="single" w:sz="2" w:space="0" w:color="auto"/>
              <w:right w:val="single" w:sz="2" w:space="0" w:color="auto"/>
            </w:tcBorders>
          </w:tcPr>
          <w:p w14:paraId="050B213F" w14:textId="77777777" w:rsidR="00FB01E4" w:rsidRDefault="008A0105">
            <w:pPr>
              <w:pStyle w:val="a3"/>
              <w:jc w:val="both"/>
            </w:pPr>
            <w:r>
              <w:t>2.8.3.</w:t>
            </w:r>
          </w:p>
        </w:tc>
        <w:tc>
          <w:tcPr>
            <w:tcW w:w="3644" w:type="dxa"/>
            <w:tcBorders>
              <w:top w:val="single" w:sz="2" w:space="0" w:color="auto"/>
              <w:left w:val="single" w:sz="2" w:space="0" w:color="auto"/>
              <w:bottom w:val="single" w:sz="2" w:space="0" w:color="auto"/>
              <w:right w:val="single" w:sz="2" w:space="0" w:color="auto"/>
            </w:tcBorders>
          </w:tcPr>
          <w:p w14:paraId="17071766" w14:textId="77777777" w:rsidR="00FB01E4" w:rsidRDefault="008A0105">
            <w:pPr>
              <w:pStyle w:val="a3"/>
              <w:jc w:val="both"/>
            </w:pPr>
            <w:r>
              <w:t xml:space="preserve">Организация обучения специалистов, работающих с семьями с детьми с ограниченными возможностями здоровья </w:t>
            </w:r>
          </w:p>
        </w:tc>
        <w:tc>
          <w:tcPr>
            <w:tcW w:w="1701" w:type="dxa"/>
            <w:tcBorders>
              <w:top w:val="single" w:sz="2" w:space="0" w:color="auto"/>
              <w:left w:val="single" w:sz="2" w:space="0" w:color="auto"/>
              <w:bottom w:val="single" w:sz="2" w:space="0" w:color="auto"/>
              <w:right w:val="single" w:sz="2" w:space="0" w:color="auto"/>
            </w:tcBorders>
          </w:tcPr>
          <w:p w14:paraId="06196FA9"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18DD6470" w14:textId="77777777" w:rsidR="00FB01E4" w:rsidRDefault="00FB01E4">
            <w:pPr>
              <w:pStyle w:val="a3"/>
            </w:pPr>
          </w:p>
        </w:tc>
        <w:tc>
          <w:tcPr>
            <w:tcW w:w="1515" w:type="dxa"/>
            <w:tcBorders>
              <w:top w:val="nil"/>
              <w:left w:val="single" w:sz="2" w:space="0" w:color="auto"/>
              <w:bottom w:val="nil"/>
              <w:right w:val="single" w:sz="2" w:space="0" w:color="auto"/>
            </w:tcBorders>
          </w:tcPr>
          <w:p w14:paraId="0062DF74" w14:textId="77777777" w:rsidR="00FB01E4" w:rsidRDefault="00FB01E4">
            <w:pPr>
              <w:pStyle w:val="a3"/>
            </w:pPr>
          </w:p>
        </w:tc>
        <w:tc>
          <w:tcPr>
            <w:tcW w:w="1440" w:type="dxa"/>
            <w:tcBorders>
              <w:top w:val="nil"/>
              <w:left w:val="single" w:sz="2" w:space="0" w:color="auto"/>
              <w:bottom w:val="nil"/>
              <w:right w:val="single" w:sz="2" w:space="0" w:color="auto"/>
            </w:tcBorders>
          </w:tcPr>
          <w:p w14:paraId="6C23128B" w14:textId="77777777" w:rsidR="00FB01E4" w:rsidRDefault="00FB01E4">
            <w:pPr>
              <w:pStyle w:val="a3"/>
            </w:pPr>
          </w:p>
        </w:tc>
        <w:tc>
          <w:tcPr>
            <w:tcW w:w="1440" w:type="dxa"/>
            <w:tcBorders>
              <w:top w:val="nil"/>
              <w:left w:val="single" w:sz="2" w:space="0" w:color="auto"/>
              <w:bottom w:val="nil"/>
              <w:right w:val="single" w:sz="2" w:space="0" w:color="auto"/>
            </w:tcBorders>
          </w:tcPr>
          <w:p w14:paraId="188B618D" w14:textId="77777777" w:rsidR="00FB01E4" w:rsidRDefault="00FB01E4">
            <w:pPr>
              <w:pStyle w:val="a3"/>
            </w:pPr>
          </w:p>
        </w:tc>
        <w:tc>
          <w:tcPr>
            <w:tcW w:w="1440" w:type="dxa"/>
            <w:tcBorders>
              <w:top w:val="nil"/>
              <w:left w:val="single" w:sz="2" w:space="0" w:color="auto"/>
              <w:bottom w:val="nil"/>
              <w:right w:val="single" w:sz="2" w:space="0" w:color="auto"/>
            </w:tcBorders>
          </w:tcPr>
          <w:p w14:paraId="362A143F" w14:textId="77777777" w:rsidR="00FB01E4" w:rsidRDefault="00FB01E4">
            <w:pPr>
              <w:pStyle w:val="a3"/>
            </w:pPr>
          </w:p>
        </w:tc>
        <w:tc>
          <w:tcPr>
            <w:tcW w:w="1440" w:type="dxa"/>
            <w:tcBorders>
              <w:top w:val="nil"/>
              <w:left w:val="single" w:sz="2" w:space="0" w:color="auto"/>
              <w:bottom w:val="nil"/>
              <w:right w:val="single" w:sz="2" w:space="0" w:color="auto"/>
            </w:tcBorders>
          </w:tcPr>
          <w:p w14:paraId="07578D4E" w14:textId="77777777" w:rsidR="00FB01E4" w:rsidRDefault="00FB01E4">
            <w:pPr>
              <w:pStyle w:val="a3"/>
            </w:pPr>
          </w:p>
        </w:tc>
        <w:tc>
          <w:tcPr>
            <w:tcW w:w="3356" w:type="dxa"/>
            <w:tcBorders>
              <w:top w:val="nil"/>
              <w:left w:val="single" w:sz="2" w:space="0" w:color="auto"/>
              <w:bottom w:val="nil"/>
              <w:right w:val="single" w:sz="2" w:space="0" w:color="auto"/>
            </w:tcBorders>
          </w:tcPr>
          <w:p w14:paraId="44D4A9B3" w14:textId="77777777" w:rsidR="00FB01E4" w:rsidRDefault="00FB01E4">
            <w:pPr>
              <w:pStyle w:val="a3"/>
            </w:pPr>
          </w:p>
        </w:tc>
        <w:tc>
          <w:tcPr>
            <w:tcW w:w="2835" w:type="dxa"/>
            <w:tcBorders>
              <w:top w:val="nil"/>
              <w:left w:val="single" w:sz="2" w:space="0" w:color="auto"/>
              <w:bottom w:val="nil"/>
              <w:right w:val="single" w:sz="2" w:space="0" w:color="auto"/>
            </w:tcBorders>
          </w:tcPr>
          <w:p w14:paraId="2D7F12FE" w14:textId="77777777" w:rsidR="00FB01E4" w:rsidRDefault="00FB01E4">
            <w:pPr>
              <w:pStyle w:val="a3"/>
            </w:pPr>
          </w:p>
        </w:tc>
      </w:tr>
      <w:tr w:rsidR="00FB01E4" w14:paraId="017C8CF4" w14:textId="77777777" w:rsidTr="005E4A72">
        <w:tc>
          <w:tcPr>
            <w:tcW w:w="993" w:type="dxa"/>
            <w:tcBorders>
              <w:top w:val="single" w:sz="2" w:space="0" w:color="auto"/>
              <w:left w:val="single" w:sz="2" w:space="0" w:color="auto"/>
              <w:bottom w:val="single" w:sz="2" w:space="0" w:color="auto"/>
              <w:right w:val="single" w:sz="2" w:space="0" w:color="auto"/>
            </w:tcBorders>
          </w:tcPr>
          <w:p w14:paraId="7F8CAE89" w14:textId="77777777" w:rsidR="00FB01E4" w:rsidRDefault="008A0105">
            <w:pPr>
              <w:pStyle w:val="a3"/>
              <w:jc w:val="both"/>
            </w:pPr>
            <w:r>
              <w:t>2.8.4.</w:t>
            </w:r>
          </w:p>
        </w:tc>
        <w:tc>
          <w:tcPr>
            <w:tcW w:w="3644" w:type="dxa"/>
            <w:tcBorders>
              <w:top w:val="single" w:sz="2" w:space="0" w:color="auto"/>
              <w:left w:val="single" w:sz="2" w:space="0" w:color="auto"/>
              <w:bottom w:val="single" w:sz="2" w:space="0" w:color="auto"/>
              <w:right w:val="single" w:sz="2" w:space="0" w:color="auto"/>
            </w:tcBorders>
          </w:tcPr>
          <w:p w14:paraId="5310B7FA" w14:textId="77777777" w:rsidR="00FB01E4" w:rsidRDefault="008A0105">
            <w:pPr>
              <w:pStyle w:val="a3"/>
              <w:jc w:val="both"/>
            </w:pPr>
            <w:r>
              <w:t>Размещение информации об оказании услуг по ранней помощи детям в сети "Интернет"</w:t>
            </w:r>
          </w:p>
        </w:tc>
        <w:tc>
          <w:tcPr>
            <w:tcW w:w="1701" w:type="dxa"/>
            <w:tcBorders>
              <w:top w:val="single" w:sz="2" w:space="0" w:color="auto"/>
              <w:left w:val="single" w:sz="2" w:space="0" w:color="auto"/>
              <w:bottom w:val="single" w:sz="2" w:space="0" w:color="auto"/>
              <w:right w:val="single" w:sz="2" w:space="0" w:color="auto"/>
            </w:tcBorders>
          </w:tcPr>
          <w:p w14:paraId="436ED58D"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0E035300" w14:textId="77777777" w:rsidR="00FB01E4" w:rsidRDefault="00FB01E4">
            <w:pPr>
              <w:pStyle w:val="a3"/>
            </w:pPr>
          </w:p>
        </w:tc>
        <w:tc>
          <w:tcPr>
            <w:tcW w:w="1515" w:type="dxa"/>
            <w:tcBorders>
              <w:top w:val="nil"/>
              <w:left w:val="single" w:sz="2" w:space="0" w:color="auto"/>
              <w:bottom w:val="nil"/>
              <w:right w:val="single" w:sz="2" w:space="0" w:color="auto"/>
            </w:tcBorders>
          </w:tcPr>
          <w:p w14:paraId="3093D322" w14:textId="77777777" w:rsidR="00FB01E4" w:rsidRDefault="00FB01E4">
            <w:pPr>
              <w:pStyle w:val="a3"/>
            </w:pPr>
          </w:p>
        </w:tc>
        <w:tc>
          <w:tcPr>
            <w:tcW w:w="1440" w:type="dxa"/>
            <w:tcBorders>
              <w:top w:val="nil"/>
              <w:left w:val="single" w:sz="2" w:space="0" w:color="auto"/>
              <w:bottom w:val="nil"/>
              <w:right w:val="single" w:sz="2" w:space="0" w:color="auto"/>
            </w:tcBorders>
          </w:tcPr>
          <w:p w14:paraId="321798AB" w14:textId="77777777" w:rsidR="00FB01E4" w:rsidRDefault="00FB01E4">
            <w:pPr>
              <w:pStyle w:val="a3"/>
            </w:pPr>
          </w:p>
        </w:tc>
        <w:tc>
          <w:tcPr>
            <w:tcW w:w="1440" w:type="dxa"/>
            <w:tcBorders>
              <w:top w:val="nil"/>
              <w:left w:val="single" w:sz="2" w:space="0" w:color="auto"/>
              <w:bottom w:val="nil"/>
              <w:right w:val="single" w:sz="2" w:space="0" w:color="auto"/>
            </w:tcBorders>
          </w:tcPr>
          <w:p w14:paraId="4E489F61" w14:textId="77777777" w:rsidR="00FB01E4" w:rsidRDefault="00FB01E4">
            <w:pPr>
              <w:pStyle w:val="a3"/>
            </w:pPr>
          </w:p>
        </w:tc>
        <w:tc>
          <w:tcPr>
            <w:tcW w:w="1440" w:type="dxa"/>
            <w:tcBorders>
              <w:top w:val="nil"/>
              <w:left w:val="single" w:sz="2" w:space="0" w:color="auto"/>
              <w:bottom w:val="nil"/>
              <w:right w:val="single" w:sz="2" w:space="0" w:color="auto"/>
            </w:tcBorders>
          </w:tcPr>
          <w:p w14:paraId="53171C1C" w14:textId="77777777" w:rsidR="00FB01E4" w:rsidRDefault="00FB01E4">
            <w:pPr>
              <w:pStyle w:val="a3"/>
            </w:pPr>
          </w:p>
        </w:tc>
        <w:tc>
          <w:tcPr>
            <w:tcW w:w="1440" w:type="dxa"/>
            <w:tcBorders>
              <w:top w:val="nil"/>
              <w:left w:val="single" w:sz="2" w:space="0" w:color="auto"/>
              <w:bottom w:val="nil"/>
              <w:right w:val="single" w:sz="2" w:space="0" w:color="auto"/>
            </w:tcBorders>
          </w:tcPr>
          <w:p w14:paraId="389E5023" w14:textId="77777777" w:rsidR="00FB01E4" w:rsidRDefault="00FB01E4">
            <w:pPr>
              <w:pStyle w:val="a3"/>
            </w:pPr>
          </w:p>
        </w:tc>
        <w:tc>
          <w:tcPr>
            <w:tcW w:w="3356" w:type="dxa"/>
            <w:tcBorders>
              <w:top w:val="nil"/>
              <w:left w:val="single" w:sz="2" w:space="0" w:color="auto"/>
              <w:bottom w:val="nil"/>
              <w:right w:val="single" w:sz="2" w:space="0" w:color="auto"/>
            </w:tcBorders>
          </w:tcPr>
          <w:p w14:paraId="2C75331F" w14:textId="77777777" w:rsidR="00FB01E4" w:rsidRDefault="00FB01E4">
            <w:pPr>
              <w:pStyle w:val="a3"/>
            </w:pPr>
          </w:p>
        </w:tc>
        <w:tc>
          <w:tcPr>
            <w:tcW w:w="2835" w:type="dxa"/>
            <w:tcBorders>
              <w:top w:val="nil"/>
              <w:left w:val="single" w:sz="2" w:space="0" w:color="auto"/>
              <w:bottom w:val="nil"/>
              <w:right w:val="single" w:sz="2" w:space="0" w:color="auto"/>
            </w:tcBorders>
          </w:tcPr>
          <w:p w14:paraId="2736EF06" w14:textId="77777777" w:rsidR="00FB01E4" w:rsidRDefault="00FB01E4">
            <w:pPr>
              <w:pStyle w:val="a3"/>
            </w:pPr>
          </w:p>
        </w:tc>
      </w:tr>
      <w:tr w:rsidR="00FB01E4" w14:paraId="7830F19D" w14:textId="77777777" w:rsidTr="005E4A72">
        <w:tc>
          <w:tcPr>
            <w:tcW w:w="993" w:type="dxa"/>
            <w:tcBorders>
              <w:top w:val="single" w:sz="2" w:space="0" w:color="auto"/>
              <w:left w:val="single" w:sz="2" w:space="0" w:color="auto"/>
              <w:bottom w:val="single" w:sz="2" w:space="0" w:color="auto"/>
              <w:right w:val="single" w:sz="2" w:space="0" w:color="auto"/>
            </w:tcBorders>
          </w:tcPr>
          <w:p w14:paraId="223822F7" w14:textId="77777777" w:rsidR="00FB01E4" w:rsidRDefault="008A0105">
            <w:pPr>
              <w:pStyle w:val="a3"/>
              <w:jc w:val="both"/>
            </w:pPr>
            <w:r>
              <w:t>2.8.5.</w:t>
            </w:r>
          </w:p>
        </w:tc>
        <w:tc>
          <w:tcPr>
            <w:tcW w:w="3644" w:type="dxa"/>
            <w:tcBorders>
              <w:top w:val="single" w:sz="2" w:space="0" w:color="auto"/>
              <w:left w:val="single" w:sz="2" w:space="0" w:color="auto"/>
              <w:bottom w:val="single" w:sz="2" w:space="0" w:color="auto"/>
              <w:right w:val="single" w:sz="2" w:space="0" w:color="auto"/>
            </w:tcBorders>
          </w:tcPr>
          <w:p w14:paraId="5EA22BA8" w14:textId="77777777" w:rsidR="00FB01E4" w:rsidRDefault="008A0105">
            <w:pPr>
              <w:pStyle w:val="a3"/>
              <w:jc w:val="both"/>
            </w:pPr>
            <w:r>
              <w:t xml:space="preserve">Оказание консультативной помощи негосударственному сектору по вопросам лицензирования </w:t>
            </w:r>
          </w:p>
        </w:tc>
        <w:tc>
          <w:tcPr>
            <w:tcW w:w="1701" w:type="dxa"/>
            <w:tcBorders>
              <w:top w:val="single" w:sz="2" w:space="0" w:color="auto"/>
              <w:left w:val="single" w:sz="2" w:space="0" w:color="auto"/>
              <w:bottom w:val="single" w:sz="2" w:space="0" w:color="auto"/>
              <w:right w:val="single" w:sz="2" w:space="0" w:color="auto"/>
            </w:tcBorders>
          </w:tcPr>
          <w:p w14:paraId="0E71ADC7"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3A247014" w14:textId="77777777" w:rsidR="00FB01E4" w:rsidRDefault="00FB01E4">
            <w:pPr>
              <w:pStyle w:val="a3"/>
            </w:pPr>
          </w:p>
        </w:tc>
        <w:tc>
          <w:tcPr>
            <w:tcW w:w="1515" w:type="dxa"/>
            <w:tcBorders>
              <w:top w:val="nil"/>
              <w:left w:val="single" w:sz="2" w:space="0" w:color="auto"/>
              <w:bottom w:val="nil"/>
              <w:right w:val="single" w:sz="2" w:space="0" w:color="auto"/>
            </w:tcBorders>
          </w:tcPr>
          <w:p w14:paraId="22EC7F5E" w14:textId="77777777" w:rsidR="00FB01E4" w:rsidRDefault="00FB01E4">
            <w:pPr>
              <w:pStyle w:val="a3"/>
            </w:pPr>
          </w:p>
        </w:tc>
        <w:tc>
          <w:tcPr>
            <w:tcW w:w="1440" w:type="dxa"/>
            <w:tcBorders>
              <w:top w:val="nil"/>
              <w:left w:val="single" w:sz="2" w:space="0" w:color="auto"/>
              <w:bottom w:val="nil"/>
              <w:right w:val="single" w:sz="2" w:space="0" w:color="auto"/>
            </w:tcBorders>
          </w:tcPr>
          <w:p w14:paraId="65DEF34A" w14:textId="77777777" w:rsidR="00FB01E4" w:rsidRDefault="00FB01E4">
            <w:pPr>
              <w:pStyle w:val="a3"/>
            </w:pPr>
          </w:p>
        </w:tc>
        <w:tc>
          <w:tcPr>
            <w:tcW w:w="1440" w:type="dxa"/>
            <w:tcBorders>
              <w:top w:val="nil"/>
              <w:left w:val="single" w:sz="2" w:space="0" w:color="auto"/>
              <w:bottom w:val="nil"/>
              <w:right w:val="single" w:sz="2" w:space="0" w:color="auto"/>
            </w:tcBorders>
          </w:tcPr>
          <w:p w14:paraId="35285C4A" w14:textId="77777777" w:rsidR="00FB01E4" w:rsidRDefault="00FB01E4">
            <w:pPr>
              <w:pStyle w:val="a3"/>
            </w:pPr>
          </w:p>
        </w:tc>
        <w:tc>
          <w:tcPr>
            <w:tcW w:w="1440" w:type="dxa"/>
            <w:tcBorders>
              <w:top w:val="nil"/>
              <w:left w:val="single" w:sz="2" w:space="0" w:color="auto"/>
              <w:bottom w:val="nil"/>
              <w:right w:val="single" w:sz="2" w:space="0" w:color="auto"/>
            </w:tcBorders>
          </w:tcPr>
          <w:p w14:paraId="686946C4" w14:textId="77777777" w:rsidR="00FB01E4" w:rsidRDefault="00FB01E4">
            <w:pPr>
              <w:pStyle w:val="a3"/>
            </w:pPr>
          </w:p>
        </w:tc>
        <w:tc>
          <w:tcPr>
            <w:tcW w:w="1440" w:type="dxa"/>
            <w:tcBorders>
              <w:top w:val="nil"/>
              <w:left w:val="single" w:sz="2" w:space="0" w:color="auto"/>
              <w:bottom w:val="nil"/>
              <w:right w:val="single" w:sz="2" w:space="0" w:color="auto"/>
            </w:tcBorders>
          </w:tcPr>
          <w:p w14:paraId="29CCBCC6" w14:textId="77777777" w:rsidR="00FB01E4" w:rsidRDefault="00FB01E4">
            <w:pPr>
              <w:pStyle w:val="a3"/>
            </w:pPr>
          </w:p>
        </w:tc>
        <w:tc>
          <w:tcPr>
            <w:tcW w:w="3356" w:type="dxa"/>
            <w:tcBorders>
              <w:top w:val="nil"/>
              <w:left w:val="single" w:sz="2" w:space="0" w:color="auto"/>
              <w:bottom w:val="nil"/>
              <w:right w:val="single" w:sz="2" w:space="0" w:color="auto"/>
            </w:tcBorders>
          </w:tcPr>
          <w:p w14:paraId="2E72BD2A" w14:textId="77777777" w:rsidR="00FB01E4" w:rsidRDefault="00FB01E4">
            <w:pPr>
              <w:pStyle w:val="a3"/>
            </w:pPr>
          </w:p>
        </w:tc>
        <w:tc>
          <w:tcPr>
            <w:tcW w:w="2835" w:type="dxa"/>
            <w:tcBorders>
              <w:top w:val="nil"/>
              <w:left w:val="single" w:sz="2" w:space="0" w:color="auto"/>
              <w:bottom w:val="nil"/>
              <w:right w:val="single" w:sz="2" w:space="0" w:color="auto"/>
            </w:tcBorders>
          </w:tcPr>
          <w:p w14:paraId="02CFC7CF" w14:textId="77777777" w:rsidR="00FB01E4" w:rsidRDefault="00FB01E4">
            <w:pPr>
              <w:pStyle w:val="a3"/>
            </w:pPr>
          </w:p>
        </w:tc>
      </w:tr>
      <w:tr w:rsidR="00FB01E4" w14:paraId="67A39BF4" w14:textId="77777777" w:rsidTr="005E4A72">
        <w:tc>
          <w:tcPr>
            <w:tcW w:w="993" w:type="dxa"/>
            <w:tcBorders>
              <w:top w:val="single" w:sz="2" w:space="0" w:color="auto"/>
              <w:left w:val="single" w:sz="2" w:space="0" w:color="auto"/>
              <w:bottom w:val="single" w:sz="2" w:space="0" w:color="auto"/>
              <w:right w:val="single" w:sz="2" w:space="0" w:color="auto"/>
            </w:tcBorders>
          </w:tcPr>
          <w:p w14:paraId="08B214B1" w14:textId="77777777" w:rsidR="00FB01E4" w:rsidRDefault="008A0105">
            <w:pPr>
              <w:pStyle w:val="a3"/>
              <w:jc w:val="both"/>
            </w:pPr>
            <w:r>
              <w:t>2.8.6.</w:t>
            </w:r>
          </w:p>
        </w:tc>
        <w:tc>
          <w:tcPr>
            <w:tcW w:w="3644" w:type="dxa"/>
            <w:tcBorders>
              <w:top w:val="single" w:sz="2" w:space="0" w:color="auto"/>
              <w:left w:val="single" w:sz="2" w:space="0" w:color="auto"/>
              <w:bottom w:val="single" w:sz="2" w:space="0" w:color="auto"/>
              <w:right w:val="single" w:sz="2" w:space="0" w:color="auto"/>
            </w:tcBorders>
          </w:tcPr>
          <w:p w14:paraId="32D0900F" w14:textId="77777777" w:rsidR="00FB01E4" w:rsidRDefault="008A0105">
            <w:pPr>
              <w:pStyle w:val="a3"/>
              <w:jc w:val="both"/>
            </w:pPr>
            <w:r>
              <w:t xml:space="preserve">Консультирование субъектов предпринимательской деятельности по вопросам участия в государственных закупках и получения государственной поддержки </w:t>
            </w:r>
          </w:p>
        </w:tc>
        <w:tc>
          <w:tcPr>
            <w:tcW w:w="1701" w:type="dxa"/>
            <w:tcBorders>
              <w:top w:val="single" w:sz="2" w:space="0" w:color="auto"/>
              <w:left w:val="single" w:sz="2" w:space="0" w:color="auto"/>
              <w:bottom w:val="single" w:sz="2" w:space="0" w:color="auto"/>
              <w:right w:val="single" w:sz="2" w:space="0" w:color="auto"/>
            </w:tcBorders>
          </w:tcPr>
          <w:p w14:paraId="06336D6A"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7DF92670"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5A4499F6"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4D3553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A784F6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48B265E"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94BB8F8"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5903CD3F"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01E5CAD9" w14:textId="77777777" w:rsidR="00FB01E4" w:rsidRDefault="00FB01E4">
            <w:pPr>
              <w:pStyle w:val="a3"/>
            </w:pPr>
          </w:p>
        </w:tc>
      </w:tr>
      <w:tr w:rsidR="00FB01E4" w14:paraId="5C0B53E6" w14:textId="77777777" w:rsidTr="005E4A72">
        <w:tc>
          <w:tcPr>
            <w:tcW w:w="993" w:type="dxa"/>
            <w:tcBorders>
              <w:top w:val="single" w:sz="2" w:space="0" w:color="auto"/>
              <w:left w:val="single" w:sz="2" w:space="0" w:color="auto"/>
              <w:bottom w:val="single" w:sz="2" w:space="0" w:color="auto"/>
              <w:right w:val="single" w:sz="2" w:space="0" w:color="auto"/>
            </w:tcBorders>
          </w:tcPr>
          <w:p w14:paraId="0AA2D788" w14:textId="77777777" w:rsidR="00FB01E4" w:rsidRDefault="008A0105">
            <w:pPr>
              <w:pStyle w:val="a3"/>
              <w:jc w:val="both"/>
            </w:pPr>
            <w:r>
              <w:t>2.9.</w:t>
            </w:r>
          </w:p>
        </w:tc>
        <w:tc>
          <w:tcPr>
            <w:tcW w:w="22071" w:type="dxa"/>
            <w:gridSpan w:val="10"/>
            <w:tcBorders>
              <w:top w:val="single" w:sz="2" w:space="0" w:color="auto"/>
              <w:left w:val="single" w:sz="2" w:space="0" w:color="auto"/>
              <w:bottom w:val="single" w:sz="2" w:space="0" w:color="auto"/>
              <w:right w:val="single" w:sz="2" w:space="0" w:color="auto"/>
            </w:tcBorders>
          </w:tcPr>
          <w:p w14:paraId="24333880" w14:textId="77777777" w:rsidR="00FB01E4" w:rsidRDefault="008A0105">
            <w:pPr>
              <w:pStyle w:val="a3"/>
            </w:pPr>
            <w:r>
              <w:t xml:space="preserve">Рынок социальных услуг </w:t>
            </w:r>
          </w:p>
        </w:tc>
      </w:tr>
      <w:tr w:rsidR="00FB01E4" w14:paraId="159093CD" w14:textId="77777777" w:rsidTr="005E4A72">
        <w:tc>
          <w:tcPr>
            <w:tcW w:w="993" w:type="dxa"/>
            <w:tcBorders>
              <w:top w:val="single" w:sz="2" w:space="0" w:color="auto"/>
              <w:left w:val="single" w:sz="2" w:space="0" w:color="auto"/>
              <w:bottom w:val="single" w:sz="2" w:space="0" w:color="auto"/>
              <w:right w:val="single" w:sz="2" w:space="0" w:color="auto"/>
            </w:tcBorders>
          </w:tcPr>
          <w:p w14:paraId="399E90BF"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1323C256" w14:textId="77777777" w:rsidR="00FB01E4" w:rsidRDefault="008A0105">
            <w:pPr>
              <w:pStyle w:val="a3"/>
              <w:jc w:val="both"/>
            </w:pPr>
            <w:r>
              <w:t>На рынке услуг социального обслуживания населения присутствует 672 хозяйствующих субъекта, из них 419 - частные организации.</w:t>
            </w:r>
          </w:p>
          <w:p w14:paraId="5DE313A3" w14:textId="77777777" w:rsidR="00FB01E4" w:rsidRDefault="008A0105">
            <w:pPr>
              <w:pStyle w:val="a3"/>
              <w:jc w:val="both"/>
            </w:pPr>
            <w:r>
              <w:t>Включение в Реестр поставщиков социальных услуг Нижегородской области дает возможность получения за счет средств областного бюджета  компенсации понесенных затрат при оказании населению социальных услуг.</w:t>
            </w:r>
          </w:p>
          <w:p w14:paraId="6B754F78" w14:textId="77777777" w:rsidR="00FB01E4" w:rsidRDefault="008A0105">
            <w:pPr>
              <w:pStyle w:val="a3"/>
              <w:jc w:val="both"/>
            </w:pPr>
            <w:r>
              <w:t>Количество опрошенных в рамках ежегодного мониторинга частных организаций (94) составило 22 % от общего числа частных организаций на данном рынке. Из них 85 % микропредприятия, 14 % малые предприятия, 1 % средние предприятия. 32 % организаций присутствуют на рынке более 5 лет,  33 % - от 3 до 5 лет, остальные менее 3 лет.</w:t>
            </w:r>
          </w:p>
          <w:p w14:paraId="0E76A715" w14:textId="77777777" w:rsidR="00FB01E4" w:rsidRDefault="008A0105">
            <w:pPr>
              <w:pStyle w:val="a3"/>
              <w:jc w:val="both"/>
            </w:pPr>
            <w:r>
              <w:lastRenderedPageBreak/>
              <w:t xml:space="preserve">В рамках ежегодного мониторинга треть опрошенных предпринимателей считают уровень конкуренции на рынке социальных услуг слабым,  30 % умеренным, 21 % - высоким и очень высоким. Возрастание напряженности в условиях ведения бизнеса за последние три года отмечают  35 % респондентов, при этом 54 % считают, что уровень конкуренции не изменился. </w:t>
            </w:r>
          </w:p>
          <w:p w14:paraId="78F48719" w14:textId="77777777" w:rsidR="00FB01E4" w:rsidRDefault="008A0105">
            <w:pPr>
              <w:pStyle w:val="a3"/>
              <w:jc w:val="both"/>
            </w:pPr>
            <w:r>
              <w:t>К экономическим факторам, препятствующим развитию конкуренции на указанном рынке, большинство опрошенных отнесли экономическую  нестабильность (54 %), низкий платежеспособный спрос населения (31 %), дефицит квалифицированных кадров (28 %).</w:t>
            </w:r>
          </w:p>
          <w:p w14:paraId="57EFCC4E" w14:textId="77777777" w:rsidR="00FB01E4" w:rsidRDefault="008A0105">
            <w:pPr>
              <w:pStyle w:val="a3"/>
              <w:jc w:val="both"/>
            </w:pPr>
            <w:r>
              <w:t>49 % респондентов отметили отсутствие существенных административных барьеров на рынке. Часть респондентов отметили высокую стоимость лицензирования (19 %), регистрации прав собственности на недвижимое имущество (25 %). Треть опрошенных предпринимателей отметили, что бизнесу в течение последних трех лет стало проще преодолевать административные барьеры или они полностью устранены, 16 % считают, что уровень и количество барьеров не изменились, 40 % затруднились оценить их динамику.</w:t>
            </w:r>
          </w:p>
          <w:p w14:paraId="257DC0DA" w14:textId="77777777" w:rsidR="00FB01E4" w:rsidRDefault="008A0105">
            <w:pPr>
              <w:pStyle w:val="a3"/>
              <w:jc w:val="both"/>
            </w:pPr>
            <w:r>
              <w:t xml:space="preserve">В результате опроса потребителей в рамках ежегодного мониторинга 36 % респондентов отметили дефицит организаций, оказывающих услуги в сфере социального обслуживания населения, 44 % считают, что подобных организаций достаточно. </w:t>
            </w:r>
          </w:p>
          <w:p w14:paraId="645C2FFA" w14:textId="77777777" w:rsidR="00FB01E4" w:rsidRDefault="008A0105">
            <w:pPr>
              <w:pStyle w:val="a3"/>
              <w:jc w:val="both"/>
            </w:pPr>
            <w:r>
              <w:t>Уровень цен не устраивает треть опрошенных потребителей. Качество услуг положительно оценили 40 % респондентов, возможность выбора - 39 %.  Соотношением цены и качества на рынке социальных услуг удовлетворены 40 % опрошенных потребителей (уровень цен, качество и ассортимент услуг затруднились оценить более 30 % респондентов).</w:t>
            </w:r>
          </w:p>
          <w:p w14:paraId="3FA98048" w14:textId="77777777" w:rsidR="00FB01E4" w:rsidRDefault="008A0105">
            <w:pPr>
              <w:pStyle w:val="a3"/>
              <w:jc w:val="both"/>
            </w:pPr>
            <w:r>
              <w:t>Задачи развития конкуренции на рынке социальных услуг:</w:t>
            </w:r>
          </w:p>
          <w:p w14:paraId="64AB2AA9" w14:textId="77777777" w:rsidR="00FB01E4" w:rsidRDefault="008A0105">
            <w:pPr>
              <w:pStyle w:val="a3"/>
              <w:jc w:val="both"/>
            </w:pPr>
            <w:r>
              <w:t>Государственная поддержка негосударственных организаций на территории Нижегородской области, направленная на увеличение доступности и повышение качества социальных услуг.</w:t>
            </w:r>
          </w:p>
        </w:tc>
      </w:tr>
      <w:tr w:rsidR="00FB01E4" w14:paraId="1A8CFD98" w14:textId="77777777" w:rsidTr="005E4A72">
        <w:tc>
          <w:tcPr>
            <w:tcW w:w="993" w:type="dxa"/>
            <w:tcBorders>
              <w:top w:val="single" w:sz="2" w:space="0" w:color="auto"/>
              <w:left w:val="single" w:sz="2" w:space="0" w:color="auto"/>
              <w:bottom w:val="single" w:sz="2" w:space="0" w:color="auto"/>
              <w:right w:val="single" w:sz="2" w:space="0" w:color="auto"/>
            </w:tcBorders>
          </w:tcPr>
          <w:p w14:paraId="6682E35B" w14:textId="77777777" w:rsidR="00FB01E4" w:rsidRDefault="008A0105">
            <w:pPr>
              <w:pStyle w:val="a3"/>
              <w:jc w:val="both"/>
            </w:pPr>
            <w:r>
              <w:lastRenderedPageBreak/>
              <w:t>2.9.1.</w:t>
            </w:r>
          </w:p>
        </w:tc>
        <w:tc>
          <w:tcPr>
            <w:tcW w:w="3644" w:type="dxa"/>
            <w:tcBorders>
              <w:top w:val="single" w:sz="2" w:space="0" w:color="auto"/>
              <w:left w:val="single" w:sz="2" w:space="0" w:color="auto"/>
              <w:bottom w:val="single" w:sz="2" w:space="0" w:color="auto"/>
              <w:right w:val="single" w:sz="2" w:space="0" w:color="auto"/>
            </w:tcBorders>
          </w:tcPr>
          <w:p w14:paraId="465909A0" w14:textId="77777777" w:rsidR="00FB01E4" w:rsidRDefault="008A0105">
            <w:pPr>
              <w:pStyle w:val="a3"/>
              <w:jc w:val="both"/>
            </w:pPr>
            <w:r>
              <w:t xml:space="preserve">Оказание поддержки частным организациям путём компенсации понесенных затрат при оказании населению социальных услуг </w:t>
            </w:r>
          </w:p>
        </w:tc>
        <w:tc>
          <w:tcPr>
            <w:tcW w:w="1701" w:type="dxa"/>
            <w:tcBorders>
              <w:top w:val="single" w:sz="2" w:space="0" w:color="auto"/>
              <w:left w:val="single" w:sz="2" w:space="0" w:color="auto"/>
              <w:bottom w:val="single" w:sz="2" w:space="0" w:color="auto"/>
              <w:right w:val="single" w:sz="2" w:space="0" w:color="auto"/>
            </w:tcBorders>
          </w:tcPr>
          <w:p w14:paraId="60D32AB8"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201ACEC1" w14:textId="77777777" w:rsidR="00FB01E4" w:rsidRDefault="008A0105">
            <w:pPr>
              <w:pStyle w:val="a3"/>
              <w:jc w:val="both"/>
            </w:pPr>
            <w:r>
              <w:t>Доля негосударственных организаций социального обслуживания, предоставляющих социальные услуги, %</w:t>
            </w:r>
          </w:p>
        </w:tc>
        <w:tc>
          <w:tcPr>
            <w:tcW w:w="1515" w:type="dxa"/>
            <w:tcBorders>
              <w:top w:val="single" w:sz="2" w:space="0" w:color="auto"/>
              <w:left w:val="single" w:sz="2" w:space="0" w:color="auto"/>
              <w:bottom w:val="nil"/>
              <w:right w:val="single" w:sz="2" w:space="0" w:color="auto"/>
            </w:tcBorders>
          </w:tcPr>
          <w:p w14:paraId="3F7A89E5" w14:textId="77777777" w:rsidR="00FB01E4" w:rsidRDefault="008A0105">
            <w:pPr>
              <w:pStyle w:val="a3"/>
              <w:jc w:val="center"/>
            </w:pPr>
            <w:r>
              <w:t xml:space="preserve">62,3 </w:t>
            </w:r>
          </w:p>
        </w:tc>
        <w:tc>
          <w:tcPr>
            <w:tcW w:w="1440" w:type="dxa"/>
            <w:tcBorders>
              <w:top w:val="single" w:sz="2" w:space="0" w:color="auto"/>
              <w:left w:val="single" w:sz="2" w:space="0" w:color="auto"/>
              <w:bottom w:val="nil"/>
              <w:right w:val="single" w:sz="2" w:space="0" w:color="auto"/>
            </w:tcBorders>
          </w:tcPr>
          <w:p w14:paraId="5B08F07B" w14:textId="77777777" w:rsidR="00FB01E4" w:rsidRDefault="008A0105">
            <w:pPr>
              <w:pStyle w:val="a3"/>
              <w:jc w:val="center"/>
            </w:pPr>
            <w:r>
              <w:t xml:space="preserve">62,5 </w:t>
            </w:r>
          </w:p>
        </w:tc>
        <w:tc>
          <w:tcPr>
            <w:tcW w:w="1440" w:type="dxa"/>
            <w:tcBorders>
              <w:top w:val="single" w:sz="2" w:space="0" w:color="auto"/>
              <w:left w:val="single" w:sz="2" w:space="0" w:color="auto"/>
              <w:bottom w:val="nil"/>
              <w:right w:val="single" w:sz="2" w:space="0" w:color="auto"/>
            </w:tcBorders>
          </w:tcPr>
          <w:p w14:paraId="00FE73CE" w14:textId="77777777" w:rsidR="00FB01E4" w:rsidRDefault="008A0105">
            <w:pPr>
              <w:pStyle w:val="a3"/>
              <w:jc w:val="center"/>
            </w:pPr>
            <w:r>
              <w:t xml:space="preserve">62,6 </w:t>
            </w:r>
          </w:p>
        </w:tc>
        <w:tc>
          <w:tcPr>
            <w:tcW w:w="1440" w:type="dxa"/>
            <w:tcBorders>
              <w:top w:val="single" w:sz="2" w:space="0" w:color="auto"/>
              <w:left w:val="single" w:sz="2" w:space="0" w:color="auto"/>
              <w:bottom w:val="nil"/>
              <w:right w:val="single" w:sz="2" w:space="0" w:color="auto"/>
            </w:tcBorders>
          </w:tcPr>
          <w:p w14:paraId="3CAD6680" w14:textId="77777777" w:rsidR="00FB01E4" w:rsidRDefault="008A0105">
            <w:pPr>
              <w:pStyle w:val="a3"/>
              <w:jc w:val="center"/>
            </w:pPr>
            <w:r>
              <w:t xml:space="preserve">62,7 </w:t>
            </w:r>
          </w:p>
        </w:tc>
        <w:tc>
          <w:tcPr>
            <w:tcW w:w="1440" w:type="dxa"/>
            <w:tcBorders>
              <w:top w:val="single" w:sz="2" w:space="0" w:color="auto"/>
              <w:left w:val="single" w:sz="2" w:space="0" w:color="auto"/>
              <w:bottom w:val="nil"/>
              <w:right w:val="single" w:sz="2" w:space="0" w:color="auto"/>
            </w:tcBorders>
          </w:tcPr>
          <w:p w14:paraId="63420CF9" w14:textId="77777777" w:rsidR="00FB01E4" w:rsidRDefault="008A0105">
            <w:pPr>
              <w:pStyle w:val="a3"/>
              <w:jc w:val="center"/>
            </w:pPr>
            <w:r>
              <w:t xml:space="preserve">62,8 </w:t>
            </w:r>
          </w:p>
        </w:tc>
        <w:tc>
          <w:tcPr>
            <w:tcW w:w="3356" w:type="dxa"/>
            <w:tcBorders>
              <w:top w:val="single" w:sz="2" w:space="0" w:color="auto"/>
              <w:left w:val="single" w:sz="2" w:space="0" w:color="auto"/>
              <w:bottom w:val="nil"/>
              <w:right w:val="single" w:sz="2" w:space="0" w:color="auto"/>
            </w:tcBorders>
          </w:tcPr>
          <w:p w14:paraId="77F894E7" w14:textId="77777777" w:rsidR="00FB01E4" w:rsidRDefault="008A0105">
            <w:pPr>
              <w:pStyle w:val="a3"/>
              <w:jc w:val="both"/>
            </w:pPr>
            <w:r>
              <w:t>Увеличение числа негосударственных организаций, получивших государственную поддержку</w:t>
            </w:r>
          </w:p>
          <w:p w14:paraId="16756A11" w14:textId="77777777" w:rsidR="00FB01E4" w:rsidRDefault="00FB01E4">
            <w:pPr>
              <w:pStyle w:val="a3"/>
              <w:jc w:val="both"/>
            </w:pPr>
          </w:p>
        </w:tc>
        <w:tc>
          <w:tcPr>
            <w:tcW w:w="2835" w:type="dxa"/>
            <w:tcBorders>
              <w:top w:val="single" w:sz="2" w:space="0" w:color="auto"/>
              <w:left w:val="single" w:sz="2" w:space="0" w:color="auto"/>
              <w:bottom w:val="nil"/>
              <w:right w:val="single" w:sz="2" w:space="0" w:color="auto"/>
            </w:tcBorders>
          </w:tcPr>
          <w:p w14:paraId="3172C34D" w14:textId="77777777" w:rsidR="00FB01E4" w:rsidRDefault="008A0105">
            <w:pPr>
              <w:pStyle w:val="a3"/>
              <w:jc w:val="center"/>
            </w:pPr>
            <w:r>
              <w:t>Министерство социальной политики Нижегородской области</w:t>
            </w:r>
          </w:p>
          <w:p w14:paraId="1ABB327F" w14:textId="77777777" w:rsidR="00FB01E4" w:rsidRDefault="00FB01E4">
            <w:pPr>
              <w:pStyle w:val="a3"/>
              <w:jc w:val="center"/>
            </w:pPr>
          </w:p>
        </w:tc>
      </w:tr>
      <w:tr w:rsidR="00FB01E4" w14:paraId="14F19B02" w14:textId="77777777" w:rsidTr="005E4A72">
        <w:tc>
          <w:tcPr>
            <w:tcW w:w="993" w:type="dxa"/>
            <w:tcBorders>
              <w:top w:val="single" w:sz="2" w:space="0" w:color="auto"/>
              <w:left w:val="single" w:sz="2" w:space="0" w:color="auto"/>
              <w:bottom w:val="single" w:sz="2" w:space="0" w:color="auto"/>
              <w:right w:val="single" w:sz="2" w:space="0" w:color="auto"/>
            </w:tcBorders>
          </w:tcPr>
          <w:p w14:paraId="2DE96053" w14:textId="77777777" w:rsidR="00FB01E4" w:rsidRDefault="008A0105">
            <w:pPr>
              <w:pStyle w:val="a3"/>
              <w:jc w:val="both"/>
            </w:pPr>
            <w:r>
              <w:t>2.9.2.</w:t>
            </w:r>
          </w:p>
        </w:tc>
        <w:tc>
          <w:tcPr>
            <w:tcW w:w="3644" w:type="dxa"/>
            <w:tcBorders>
              <w:top w:val="single" w:sz="2" w:space="0" w:color="auto"/>
              <w:left w:val="single" w:sz="2" w:space="0" w:color="auto"/>
              <w:bottom w:val="single" w:sz="2" w:space="0" w:color="auto"/>
              <w:right w:val="single" w:sz="2" w:space="0" w:color="auto"/>
            </w:tcBorders>
          </w:tcPr>
          <w:p w14:paraId="6D211B27" w14:textId="77777777" w:rsidR="00FB01E4" w:rsidRDefault="008A0105">
            <w:pPr>
              <w:pStyle w:val="a3"/>
              <w:jc w:val="both"/>
            </w:pPr>
            <w:r>
              <w:t xml:space="preserve">Консультирование частных организаций по вопросам предоставления государственной поддержки </w:t>
            </w:r>
          </w:p>
        </w:tc>
        <w:tc>
          <w:tcPr>
            <w:tcW w:w="1701" w:type="dxa"/>
            <w:tcBorders>
              <w:top w:val="single" w:sz="2" w:space="0" w:color="auto"/>
              <w:left w:val="single" w:sz="2" w:space="0" w:color="auto"/>
              <w:bottom w:val="single" w:sz="2" w:space="0" w:color="auto"/>
              <w:right w:val="single" w:sz="2" w:space="0" w:color="auto"/>
            </w:tcBorders>
          </w:tcPr>
          <w:p w14:paraId="2A1BA08E"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00EB24F5"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57F5756A"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EA63600"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972A924"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ECFAFC1"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0966B9D" w14:textId="77777777" w:rsidR="00FB01E4" w:rsidRDefault="00FB01E4">
            <w:pPr>
              <w:pStyle w:val="a3"/>
            </w:pPr>
          </w:p>
        </w:tc>
        <w:tc>
          <w:tcPr>
            <w:tcW w:w="3356" w:type="dxa"/>
            <w:tcBorders>
              <w:top w:val="nil"/>
              <w:left w:val="single" w:sz="2" w:space="0" w:color="auto"/>
              <w:bottom w:val="nil"/>
              <w:right w:val="single" w:sz="2" w:space="0" w:color="auto"/>
            </w:tcBorders>
          </w:tcPr>
          <w:p w14:paraId="75AB1A1B" w14:textId="77777777" w:rsidR="00FB01E4" w:rsidRDefault="00FB01E4">
            <w:pPr>
              <w:pStyle w:val="a3"/>
            </w:pPr>
          </w:p>
        </w:tc>
        <w:tc>
          <w:tcPr>
            <w:tcW w:w="2835" w:type="dxa"/>
            <w:tcBorders>
              <w:top w:val="nil"/>
              <w:left w:val="single" w:sz="2" w:space="0" w:color="auto"/>
              <w:bottom w:val="nil"/>
              <w:right w:val="single" w:sz="2" w:space="0" w:color="auto"/>
            </w:tcBorders>
          </w:tcPr>
          <w:p w14:paraId="4015873A" w14:textId="77777777" w:rsidR="00FB01E4" w:rsidRDefault="00FB01E4">
            <w:pPr>
              <w:pStyle w:val="a3"/>
            </w:pPr>
          </w:p>
        </w:tc>
      </w:tr>
      <w:tr w:rsidR="00FB01E4" w14:paraId="2E19724D" w14:textId="77777777" w:rsidTr="005E4A72">
        <w:tc>
          <w:tcPr>
            <w:tcW w:w="993" w:type="dxa"/>
            <w:tcBorders>
              <w:top w:val="single" w:sz="2" w:space="0" w:color="auto"/>
              <w:left w:val="single" w:sz="2" w:space="0" w:color="auto"/>
              <w:bottom w:val="single" w:sz="2" w:space="0" w:color="auto"/>
              <w:right w:val="single" w:sz="2" w:space="0" w:color="auto"/>
            </w:tcBorders>
          </w:tcPr>
          <w:p w14:paraId="13D45486" w14:textId="77777777" w:rsidR="00FB01E4" w:rsidRDefault="008A0105">
            <w:pPr>
              <w:pStyle w:val="a3"/>
              <w:jc w:val="both"/>
            </w:pPr>
            <w:r>
              <w:t>2.9.3.</w:t>
            </w:r>
          </w:p>
        </w:tc>
        <w:tc>
          <w:tcPr>
            <w:tcW w:w="3644" w:type="dxa"/>
            <w:tcBorders>
              <w:top w:val="single" w:sz="2" w:space="0" w:color="auto"/>
              <w:left w:val="single" w:sz="2" w:space="0" w:color="auto"/>
              <w:bottom w:val="single" w:sz="2" w:space="0" w:color="auto"/>
              <w:right w:val="single" w:sz="2" w:space="0" w:color="auto"/>
            </w:tcBorders>
          </w:tcPr>
          <w:p w14:paraId="53BB6661" w14:textId="77777777" w:rsidR="00FB01E4" w:rsidRDefault="008A0105">
            <w:pPr>
              <w:pStyle w:val="a3"/>
              <w:jc w:val="both"/>
            </w:pPr>
            <w:r>
              <w:t xml:space="preserve">Ведение Реестра поставщиков социальных услуг Нижегородской области </w:t>
            </w:r>
          </w:p>
        </w:tc>
        <w:tc>
          <w:tcPr>
            <w:tcW w:w="1701" w:type="dxa"/>
            <w:tcBorders>
              <w:top w:val="single" w:sz="2" w:space="0" w:color="auto"/>
              <w:left w:val="single" w:sz="2" w:space="0" w:color="auto"/>
              <w:bottom w:val="single" w:sz="2" w:space="0" w:color="auto"/>
              <w:right w:val="single" w:sz="2" w:space="0" w:color="auto"/>
            </w:tcBorders>
          </w:tcPr>
          <w:p w14:paraId="57537EF0"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3939A603" w14:textId="77777777" w:rsidR="00FB01E4" w:rsidRDefault="008A0105">
            <w:pPr>
              <w:pStyle w:val="a3"/>
              <w:jc w:val="both"/>
            </w:pPr>
            <w:r>
              <w:t>Удельный вес негосударственных организаций социального обслуживания, включенных в Реестр поставщиков социальных услуг Нижегородской области, в общем количестве организаций социального обслуживания, включенных в Реестр поставщиков социальных услуг Нижегородской области), %</w:t>
            </w:r>
          </w:p>
        </w:tc>
        <w:tc>
          <w:tcPr>
            <w:tcW w:w="1515" w:type="dxa"/>
            <w:tcBorders>
              <w:top w:val="single" w:sz="2" w:space="0" w:color="auto"/>
              <w:left w:val="single" w:sz="2" w:space="0" w:color="auto"/>
              <w:bottom w:val="single" w:sz="2" w:space="0" w:color="auto"/>
              <w:right w:val="single" w:sz="2" w:space="0" w:color="auto"/>
            </w:tcBorders>
          </w:tcPr>
          <w:p w14:paraId="73A29F59" w14:textId="77777777" w:rsidR="00FB01E4" w:rsidRDefault="008A0105">
            <w:pPr>
              <w:pStyle w:val="a3"/>
              <w:jc w:val="center"/>
            </w:pPr>
            <w:r>
              <w:t xml:space="preserve">27 </w:t>
            </w:r>
          </w:p>
        </w:tc>
        <w:tc>
          <w:tcPr>
            <w:tcW w:w="1440" w:type="dxa"/>
            <w:tcBorders>
              <w:top w:val="single" w:sz="2" w:space="0" w:color="auto"/>
              <w:left w:val="single" w:sz="2" w:space="0" w:color="auto"/>
              <w:bottom w:val="single" w:sz="2" w:space="0" w:color="auto"/>
              <w:right w:val="single" w:sz="2" w:space="0" w:color="auto"/>
            </w:tcBorders>
          </w:tcPr>
          <w:p w14:paraId="40C80681" w14:textId="77777777" w:rsidR="00FB01E4" w:rsidRDefault="008A0105">
            <w:pPr>
              <w:pStyle w:val="a3"/>
              <w:jc w:val="center"/>
            </w:pPr>
            <w:r>
              <w:t xml:space="preserve">29 </w:t>
            </w:r>
          </w:p>
        </w:tc>
        <w:tc>
          <w:tcPr>
            <w:tcW w:w="1440" w:type="dxa"/>
            <w:tcBorders>
              <w:top w:val="single" w:sz="2" w:space="0" w:color="auto"/>
              <w:left w:val="single" w:sz="2" w:space="0" w:color="auto"/>
              <w:bottom w:val="single" w:sz="2" w:space="0" w:color="auto"/>
              <w:right w:val="single" w:sz="2" w:space="0" w:color="auto"/>
            </w:tcBorders>
          </w:tcPr>
          <w:p w14:paraId="54AE4F5D" w14:textId="77777777" w:rsidR="00FB01E4" w:rsidRDefault="008A0105">
            <w:pPr>
              <w:pStyle w:val="a3"/>
              <w:jc w:val="center"/>
            </w:pPr>
            <w:r>
              <w:t xml:space="preserve">31 </w:t>
            </w:r>
          </w:p>
        </w:tc>
        <w:tc>
          <w:tcPr>
            <w:tcW w:w="1440" w:type="dxa"/>
            <w:tcBorders>
              <w:top w:val="single" w:sz="2" w:space="0" w:color="auto"/>
              <w:left w:val="single" w:sz="2" w:space="0" w:color="auto"/>
              <w:bottom w:val="single" w:sz="2" w:space="0" w:color="auto"/>
              <w:right w:val="single" w:sz="2" w:space="0" w:color="auto"/>
            </w:tcBorders>
          </w:tcPr>
          <w:p w14:paraId="3E278E15" w14:textId="77777777" w:rsidR="00FB01E4" w:rsidRDefault="008A0105">
            <w:pPr>
              <w:pStyle w:val="a3"/>
              <w:jc w:val="center"/>
            </w:pPr>
            <w:r>
              <w:t xml:space="preserve">33 </w:t>
            </w:r>
          </w:p>
        </w:tc>
        <w:tc>
          <w:tcPr>
            <w:tcW w:w="1440" w:type="dxa"/>
            <w:tcBorders>
              <w:top w:val="single" w:sz="2" w:space="0" w:color="auto"/>
              <w:left w:val="single" w:sz="2" w:space="0" w:color="auto"/>
              <w:bottom w:val="single" w:sz="2" w:space="0" w:color="auto"/>
              <w:right w:val="single" w:sz="2" w:space="0" w:color="auto"/>
            </w:tcBorders>
          </w:tcPr>
          <w:p w14:paraId="0E8299AB" w14:textId="77777777" w:rsidR="00FB01E4" w:rsidRDefault="008A0105">
            <w:pPr>
              <w:pStyle w:val="a3"/>
              <w:jc w:val="center"/>
            </w:pPr>
            <w:r>
              <w:t xml:space="preserve">35 </w:t>
            </w:r>
          </w:p>
        </w:tc>
        <w:tc>
          <w:tcPr>
            <w:tcW w:w="3356" w:type="dxa"/>
            <w:tcBorders>
              <w:top w:val="nil"/>
              <w:left w:val="single" w:sz="2" w:space="0" w:color="auto"/>
              <w:bottom w:val="single" w:sz="2" w:space="0" w:color="auto"/>
              <w:right w:val="single" w:sz="2" w:space="0" w:color="auto"/>
            </w:tcBorders>
          </w:tcPr>
          <w:p w14:paraId="434DE706"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1EA4A9F9" w14:textId="77777777" w:rsidR="00FB01E4" w:rsidRDefault="00FB01E4">
            <w:pPr>
              <w:pStyle w:val="a3"/>
            </w:pPr>
          </w:p>
        </w:tc>
      </w:tr>
      <w:tr w:rsidR="00FB01E4" w14:paraId="40246BEC" w14:textId="77777777" w:rsidTr="005E4A72">
        <w:tc>
          <w:tcPr>
            <w:tcW w:w="993" w:type="dxa"/>
            <w:tcBorders>
              <w:top w:val="single" w:sz="2" w:space="0" w:color="auto"/>
              <w:left w:val="single" w:sz="2" w:space="0" w:color="auto"/>
              <w:bottom w:val="single" w:sz="2" w:space="0" w:color="auto"/>
              <w:right w:val="single" w:sz="2" w:space="0" w:color="auto"/>
            </w:tcBorders>
          </w:tcPr>
          <w:p w14:paraId="2142BA55" w14:textId="77777777" w:rsidR="00FB01E4" w:rsidRDefault="008A0105">
            <w:pPr>
              <w:pStyle w:val="a3"/>
              <w:jc w:val="both"/>
            </w:pPr>
            <w:r>
              <w:t>2.9.4.</w:t>
            </w:r>
          </w:p>
        </w:tc>
        <w:tc>
          <w:tcPr>
            <w:tcW w:w="3644" w:type="dxa"/>
            <w:tcBorders>
              <w:top w:val="single" w:sz="2" w:space="0" w:color="auto"/>
              <w:left w:val="single" w:sz="2" w:space="0" w:color="auto"/>
              <w:bottom w:val="single" w:sz="2" w:space="0" w:color="auto"/>
              <w:right w:val="single" w:sz="2" w:space="0" w:color="auto"/>
            </w:tcBorders>
          </w:tcPr>
          <w:p w14:paraId="17F317DD" w14:textId="77777777" w:rsidR="00FB01E4" w:rsidRDefault="008A0105">
            <w:pPr>
              <w:pStyle w:val="a3"/>
              <w:jc w:val="both"/>
            </w:pPr>
            <w:r>
              <w:t xml:space="preserve">Проведение независимой оценки качества условий </w:t>
            </w:r>
            <w:r>
              <w:lastRenderedPageBreak/>
              <w:t xml:space="preserve">оказания услуг организациями социального обслуживания </w:t>
            </w:r>
          </w:p>
        </w:tc>
        <w:tc>
          <w:tcPr>
            <w:tcW w:w="1701" w:type="dxa"/>
            <w:tcBorders>
              <w:top w:val="single" w:sz="2" w:space="0" w:color="auto"/>
              <w:left w:val="single" w:sz="2" w:space="0" w:color="auto"/>
              <w:bottom w:val="single" w:sz="2" w:space="0" w:color="auto"/>
              <w:right w:val="single" w:sz="2" w:space="0" w:color="auto"/>
            </w:tcBorders>
          </w:tcPr>
          <w:p w14:paraId="63E7299D" w14:textId="77777777" w:rsidR="00FB01E4" w:rsidRDefault="008A0105">
            <w:pPr>
              <w:pStyle w:val="a3"/>
              <w:jc w:val="both"/>
            </w:pPr>
            <w:r>
              <w:lastRenderedPageBreak/>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36344BF2" w14:textId="77777777" w:rsidR="00FB01E4" w:rsidRDefault="008A0105">
            <w:pPr>
              <w:pStyle w:val="a3"/>
              <w:jc w:val="both"/>
            </w:pPr>
            <w:r>
              <w:t xml:space="preserve">Удельный вес организаций, </w:t>
            </w:r>
            <w:r>
              <w:lastRenderedPageBreak/>
              <w:t>охваченных независимой оценкой качества условий оказания услуг, от общего количества организаций, подлежащих независимой оценке в отчетном году, %</w:t>
            </w:r>
          </w:p>
        </w:tc>
        <w:tc>
          <w:tcPr>
            <w:tcW w:w="1515" w:type="dxa"/>
            <w:tcBorders>
              <w:top w:val="single" w:sz="2" w:space="0" w:color="auto"/>
              <w:left w:val="single" w:sz="2" w:space="0" w:color="auto"/>
              <w:bottom w:val="single" w:sz="2" w:space="0" w:color="auto"/>
              <w:right w:val="single" w:sz="2" w:space="0" w:color="auto"/>
            </w:tcBorders>
          </w:tcPr>
          <w:p w14:paraId="0F524993" w14:textId="77777777" w:rsidR="00FB01E4" w:rsidRDefault="008A0105">
            <w:pPr>
              <w:pStyle w:val="a3"/>
              <w:jc w:val="center"/>
            </w:pPr>
            <w:r>
              <w:lastRenderedPageBreak/>
              <w:t xml:space="preserve">100 </w:t>
            </w:r>
          </w:p>
        </w:tc>
        <w:tc>
          <w:tcPr>
            <w:tcW w:w="1440" w:type="dxa"/>
            <w:tcBorders>
              <w:top w:val="single" w:sz="2" w:space="0" w:color="auto"/>
              <w:left w:val="single" w:sz="2" w:space="0" w:color="auto"/>
              <w:bottom w:val="single" w:sz="2" w:space="0" w:color="auto"/>
              <w:right w:val="single" w:sz="2" w:space="0" w:color="auto"/>
            </w:tcBorders>
          </w:tcPr>
          <w:p w14:paraId="62DD4AE4" w14:textId="77777777" w:rsidR="00FB01E4" w:rsidRDefault="008A0105">
            <w:pPr>
              <w:pStyle w:val="a3"/>
              <w:jc w:val="center"/>
            </w:pPr>
            <w:r>
              <w:t xml:space="preserve">100 </w:t>
            </w:r>
          </w:p>
        </w:tc>
        <w:tc>
          <w:tcPr>
            <w:tcW w:w="1440" w:type="dxa"/>
            <w:tcBorders>
              <w:top w:val="single" w:sz="2" w:space="0" w:color="auto"/>
              <w:left w:val="single" w:sz="2" w:space="0" w:color="auto"/>
              <w:bottom w:val="single" w:sz="2" w:space="0" w:color="auto"/>
              <w:right w:val="single" w:sz="2" w:space="0" w:color="auto"/>
            </w:tcBorders>
          </w:tcPr>
          <w:p w14:paraId="5E8EF966" w14:textId="77777777" w:rsidR="00FB01E4" w:rsidRDefault="008A0105">
            <w:pPr>
              <w:pStyle w:val="a3"/>
              <w:jc w:val="center"/>
            </w:pPr>
            <w:r>
              <w:t xml:space="preserve">100 </w:t>
            </w:r>
          </w:p>
        </w:tc>
        <w:tc>
          <w:tcPr>
            <w:tcW w:w="1440" w:type="dxa"/>
            <w:tcBorders>
              <w:top w:val="single" w:sz="2" w:space="0" w:color="auto"/>
              <w:left w:val="single" w:sz="2" w:space="0" w:color="auto"/>
              <w:bottom w:val="single" w:sz="2" w:space="0" w:color="auto"/>
              <w:right w:val="single" w:sz="2" w:space="0" w:color="auto"/>
            </w:tcBorders>
          </w:tcPr>
          <w:p w14:paraId="2E029F76" w14:textId="77777777" w:rsidR="00FB01E4" w:rsidRDefault="008A0105">
            <w:pPr>
              <w:pStyle w:val="a3"/>
              <w:jc w:val="center"/>
            </w:pPr>
            <w:r>
              <w:t xml:space="preserve">100 </w:t>
            </w:r>
          </w:p>
        </w:tc>
        <w:tc>
          <w:tcPr>
            <w:tcW w:w="1440" w:type="dxa"/>
            <w:tcBorders>
              <w:top w:val="single" w:sz="2" w:space="0" w:color="auto"/>
              <w:left w:val="single" w:sz="2" w:space="0" w:color="auto"/>
              <w:bottom w:val="single" w:sz="2" w:space="0" w:color="auto"/>
              <w:right w:val="single" w:sz="2" w:space="0" w:color="auto"/>
            </w:tcBorders>
          </w:tcPr>
          <w:p w14:paraId="35AC50CD" w14:textId="77777777" w:rsidR="00FB01E4" w:rsidRDefault="008A0105">
            <w:pPr>
              <w:pStyle w:val="a3"/>
              <w:jc w:val="center"/>
            </w:pPr>
            <w:r>
              <w:t xml:space="preserve">100 </w:t>
            </w:r>
          </w:p>
        </w:tc>
        <w:tc>
          <w:tcPr>
            <w:tcW w:w="3356" w:type="dxa"/>
            <w:tcBorders>
              <w:top w:val="single" w:sz="2" w:space="0" w:color="auto"/>
              <w:left w:val="single" w:sz="2" w:space="0" w:color="auto"/>
              <w:bottom w:val="single" w:sz="2" w:space="0" w:color="auto"/>
              <w:right w:val="single" w:sz="2" w:space="0" w:color="auto"/>
            </w:tcBorders>
          </w:tcPr>
          <w:p w14:paraId="2EA4A7A2" w14:textId="77777777" w:rsidR="00FB01E4" w:rsidRDefault="008A0105">
            <w:pPr>
              <w:pStyle w:val="a3"/>
              <w:jc w:val="both"/>
            </w:pPr>
            <w:r>
              <w:t xml:space="preserve">Повышение качества услуг, оказываемых </w:t>
            </w:r>
            <w:r>
              <w:lastRenderedPageBreak/>
              <w:t xml:space="preserve">организациями социального обслуживания, в т.ч. негосударственными </w:t>
            </w:r>
          </w:p>
        </w:tc>
        <w:tc>
          <w:tcPr>
            <w:tcW w:w="2835" w:type="dxa"/>
            <w:tcBorders>
              <w:top w:val="single" w:sz="2" w:space="0" w:color="auto"/>
              <w:left w:val="single" w:sz="2" w:space="0" w:color="auto"/>
              <w:bottom w:val="single" w:sz="2" w:space="0" w:color="auto"/>
              <w:right w:val="single" w:sz="2" w:space="0" w:color="auto"/>
            </w:tcBorders>
          </w:tcPr>
          <w:p w14:paraId="7DBFBF8C" w14:textId="77777777" w:rsidR="00FB01E4" w:rsidRDefault="008A0105">
            <w:pPr>
              <w:pStyle w:val="a3"/>
              <w:jc w:val="center"/>
            </w:pPr>
            <w:r>
              <w:lastRenderedPageBreak/>
              <w:t xml:space="preserve">Министерство социальной </w:t>
            </w:r>
            <w:r>
              <w:lastRenderedPageBreak/>
              <w:t xml:space="preserve">политики Нижегородской области </w:t>
            </w:r>
          </w:p>
        </w:tc>
      </w:tr>
      <w:tr w:rsidR="00FB01E4" w14:paraId="29B5876D" w14:textId="77777777" w:rsidTr="005E4A72">
        <w:tc>
          <w:tcPr>
            <w:tcW w:w="993" w:type="dxa"/>
            <w:tcBorders>
              <w:top w:val="single" w:sz="2" w:space="0" w:color="auto"/>
              <w:left w:val="single" w:sz="2" w:space="0" w:color="auto"/>
              <w:bottom w:val="single" w:sz="2" w:space="0" w:color="auto"/>
              <w:right w:val="single" w:sz="2" w:space="0" w:color="auto"/>
            </w:tcBorders>
          </w:tcPr>
          <w:p w14:paraId="504D258F" w14:textId="77777777" w:rsidR="00FB01E4" w:rsidRDefault="008A0105">
            <w:pPr>
              <w:pStyle w:val="a3"/>
              <w:jc w:val="both"/>
            </w:pPr>
            <w:r>
              <w:lastRenderedPageBreak/>
              <w:t>2.10.</w:t>
            </w:r>
          </w:p>
        </w:tc>
        <w:tc>
          <w:tcPr>
            <w:tcW w:w="22071" w:type="dxa"/>
            <w:gridSpan w:val="10"/>
            <w:tcBorders>
              <w:top w:val="single" w:sz="2" w:space="0" w:color="auto"/>
              <w:left w:val="single" w:sz="2" w:space="0" w:color="auto"/>
              <w:bottom w:val="single" w:sz="2" w:space="0" w:color="auto"/>
              <w:right w:val="single" w:sz="2" w:space="0" w:color="auto"/>
            </w:tcBorders>
          </w:tcPr>
          <w:p w14:paraId="3AA6BD36" w14:textId="77777777" w:rsidR="00FB01E4" w:rsidRDefault="008A0105">
            <w:pPr>
              <w:pStyle w:val="a3"/>
            </w:pPr>
            <w:r>
              <w:t xml:space="preserve">Рынок ритуальных услуг </w:t>
            </w:r>
          </w:p>
        </w:tc>
      </w:tr>
      <w:tr w:rsidR="00FB01E4" w14:paraId="070D56AE" w14:textId="77777777" w:rsidTr="005E4A72">
        <w:tc>
          <w:tcPr>
            <w:tcW w:w="993" w:type="dxa"/>
            <w:tcBorders>
              <w:top w:val="single" w:sz="2" w:space="0" w:color="auto"/>
              <w:left w:val="single" w:sz="2" w:space="0" w:color="auto"/>
              <w:bottom w:val="single" w:sz="2" w:space="0" w:color="auto"/>
              <w:right w:val="single" w:sz="2" w:space="0" w:color="auto"/>
            </w:tcBorders>
          </w:tcPr>
          <w:p w14:paraId="34192D07"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44E12382" w14:textId="77777777" w:rsidR="00FB01E4" w:rsidRDefault="008A0105">
            <w:pPr>
              <w:pStyle w:val="a3"/>
              <w:ind w:firstLine="375"/>
              <w:jc w:val="both"/>
            </w:pPr>
            <w:r>
              <w:t xml:space="preserve">Рынок ритуальных услуг представлен 234 хозяйствующими субъектами, из которых основная часть (97 %) - частные организации, 3 % - организации муниципальной формы собственности. </w:t>
            </w:r>
          </w:p>
          <w:p w14:paraId="0C1C1463" w14:textId="77777777" w:rsidR="00FB01E4" w:rsidRDefault="008A0105">
            <w:pPr>
              <w:pStyle w:val="a3"/>
              <w:ind w:firstLine="375"/>
              <w:jc w:val="both"/>
            </w:pPr>
            <w:r>
              <w:t>Количество опрошенных в рамках ежегодного мониторинга частных организаций (133) составило 59 % от общего числа частных организаций на данном рынке. Из них основная часть (89 %) относится к микропредприятиям, 10 % к малым предприятиям, 1 % - к средним предприятиям. 56 % организаций присутствуют на рынке более 5 лет, 29 % - от 3 до 5 лет, остальные - менее 3 лет.</w:t>
            </w:r>
          </w:p>
          <w:p w14:paraId="2C46CB7E" w14:textId="77777777" w:rsidR="00FB01E4" w:rsidRDefault="008A0105">
            <w:pPr>
              <w:pStyle w:val="a3"/>
              <w:ind w:firstLine="375"/>
              <w:jc w:val="both"/>
            </w:pPr>
            <w:r>
              <w:t xml:space="preserve">47 % опрошенных предпринимателей оценивают уровень конкуренции на рынке как умеренный, 28 % респондентов характеризуют конкуренцию как  высокую и очень высокую, при этом 21 % считают, что конкуренция слабая или ее нет. Увеличение числа конкурентов за последние три года отмечают  37 % респондентов, при этом большинство (60 %) считают, что уровень конкуренции не изменился. </w:t>
            </w:r>
          </w:p>
          <w:p w14:paraId="32F97D16" w14:textId="77777777" w:rsidR="00FB01E4" w:rsidRDefault="008A0105">
            <w:pPr>
              <w:pStyle w:val="a3"/>
              <w:ind w:firstLine="375"/>
              <w:jc w:val="both"/>
            </w:pPr>
            <w:r>
              <w:t xml:space="preserve">К экономическим барьерам развития частного бизнеса на данном рынке большая часть опрошенных предпринимателей отнесли экономическую нестабильность (44 %) и низкий платежеспособный спрос населения (26 %). </w:t>
            </w:r>
          </w:p>
          <w:p w14:paraId="28408671" w14:textId="77777777" w:rsidR="00FB01E4" w:rsidRDefault="008A0105">
            <w:pPr>
              <w:pStyle w:val="a3"/>
              <w:ind w:firstLine="375"/>
              <w:jc w:val="both"/>
            </w:pPr>
            <w:r>
              <w:t>75 % опрошенных отмечают отсутствие существенных административных барьеров на рынке ритуальных услуг. 37 % участников опроса отметили, что бизнесу в течение последних трех лет стало проще преодолевать административные барьеры или они полностью устранены (45 % затруднились ответить на этот вопрос).</w:t>
            </w:r>
          </w:p>
          <w:p w14:paraId="4E726189" w14:textId="77777777" w:rsidR="00FB01E4" w:rsidRDefault="008A0105">
            <w:pPr>
              <w:pStyle w:val="a3"/>
              <w:ind w:firstLine="375"/>
              <w:jc w:val="both"/>
            </w:pPr>
            <w:r>
              <w:t>По результатам опроса потребителей в рамках ежегодного мониторинга основная масса опрошенных (68 %) говорит о достаточном и даже избыточном количестве организаций в сфере ритуальных услуг. 39 % считают цены приемлемыми, 32 % не удовлетворены уровнем цен. Качество ритуальных услуг положительно оценили 47 % респондентов, возможность выбора - 49 %. Соотношение цены и качества на данном рынке устраивает 43 %, не устраивает  29 % участников опроса (уровень цен, качество и ассортимент услуг затруднились оценить порядка 30 % респондентов).</w:t>
            </w:r>
          </w:p>
          <w:p w14:paraId="15149F5C" w14:textId="77777777" w:rsidR="00FB01E4" w:rsidRDefault="008A0105">
            <w:pPr>
              <w:pStyle w:val="a3"/>
              <w:ind w:firstLine="375"/>
              <w:jc w:val="both"/>
            </w:pPr>
            <w:r>
              <w:t>Задачи развития конкуренции на рынке ритуальных услуг:</w:t>
            </w:r>
          </w:p>
          <w:p w14:paraId="5332570D" w14:textId="77777777" w:rsidR="00FB01E4" w:rsidRDefault="008A0105">
            <w:pPr>
              <w:pStyle w:val="a3"/>
              <w:ind w:firstLine="375"/>
              <w:jc w:val="both"/>
            </w:pPr>
            <w:r>
              <w:t>Усиление мер по пресечению недобросовестной конкуренции, содействие развитию равной, добросовестной конкуренции.</w:t>
            </w:r>
          </w:p>
          <w:p w14:paraId="4D426444" w14:textId="77777777" w:rsidR="00FB01E4" w:rsidRDefault="008A0105">
            <w:pPr>
              <w:pStyle w:val="a3"/>
              <w:ind w:firstLine="375"/>
              <w:jc w:val="both"/>
            </w:pPr>
            <w:r>
              <w:t>Регламентирование процедур предоставления мест для захоронений на муниципальном уровне.</w:t>
            </w:r>
          </w:p>
        </w:tc>
      </w:tr>
      <w:tr w:rsidR="00FB01E4" w14:paraId="29C61950" w14:textId="77777777" w:rsidTr="005E4A72">
        <w:tc>
          <w:tcPr>
            <w:tcW w:w="993" w:type="dxa"/>
            <w:tcBorders>
              <w:top w:val="single" w:sz="2" w:space="0" w:color="auto"/>
              <w:left w:val="single" w:sz="2" w:space="0" w:color="auto"/>
              <w:bottom w:val="single" w:sz="2" w:space="0" w:color="auto"/>
              <w:right w:val="single" w:sz="2" w:space="0" w:color="auto"/>
            </w:tcBorders>
          </w:tcPr>
          <w:p w14:paraId="25C2F9C0" w14:textId="77777777" w:rsidR="00FB01E4" w:rsidRDefault="008A0105">
            <w:pPr>
              <w:pStyle w:val="a3"/>
              <w:jc w:val="both"/>
            </w:pPr>
            <w:r>
              <w:t>2.10.1.</w:t>
            </w:r>
          </w:p>
        </w:tc>
        <w:tc>
          <w:tcPr>
            <w:tcW w:w="3644" w:type="dxa"/>
            <w:tcBorders>
              <w:top w:val="single" w:sz="2" w:space="0" w:color="auto"/>
              <w:left w:val="single" w:sz="2" w:space="0" w:color="auto"/>
              <w:bottom w:val="single" w:sz="2" w:space="0" w:color="auto"/>
              <w:right w:val="single" w:sz="2" w:space="0" w:color="auto"/>
            </w:tcBorders>
          </w:tcPr>
          <w:p w14:paraId="43F3F87E" w14:textId="77777777" w:rsidR="00FB01E4" w:rsidRDefault="008A0105">
            <w:pPr>
              <w:pStyle w:val="a3"/>
              <w:jc w:val="both"/>
            </w:pPr>
            <w:r>
              <w:t xml:space="preserve">Разработка и внедрение типовой формы регламента муниципальной услуги по предоставлению мест захоронений </w:t>
            </w:r>
          </w:p>
        </w:tc>
        <w:tc>
          <w:tcPr>
            <w:tcW w:w="1701" w:type="dxa"/>
            <w:tcBorders>
              <w:top w:val="single" w:sz="2" w:space="0" w:color="auto"/>
              <w:left w:val="single" w:sz="2" w:space="0" w:color="auto"/>
              <w:bottom w:val="single" w:sz="2" w:space="0" w:color="auto"/>
              <w:right w:val="single" w:sz="2" w:space="0" w:color="auto"/>
            </w:tcBorders>
          </w:tcPr>
          <w:p w14:paraId="0190C707" w14:textId="77777777" w:rsidR="00FB01E4" w:rsidRDefault="008A0105">
            <w:pPr>
              <w:pStyle w:val="a3"/>
              <w:jc w:val="both"/>
            </w:pPr>
            <w:r>
              <w:t xml:space="preserve">2022 год </w:t>
            </w:r>
          </w:p>
        </w:tc>
        <w:tc>
          <w:tcPr>
            <w:tcW w:w="3260" w:type="dxa"/>
            <w:tcBorders>
              <w:top w:val="nil"/>
              <w:left w:val="single" w:sz="2" w:space="0" w:color="auto"/>
              <w:bottom w:val="single" w:sz="2" w:space="0" w:color="auto"/>
              <w:right w:val="single" w:sz="2" w:space="0" w:color="auto"/>
            </w:tcBorders>
          </w:tcPr>
          <w:p w14:paraId="2A30156F" w14:textId="77777777" w:rsidR="00FB01E4" w:rsidRDefault="008A0105">
            <w:pPr>
              <w:pStyle w:val="a3"/>
              <w:jc w:val="both"/>
            </w:pPr>
            <w:r>
              <w:t xml:space="preserve">Доля организаций частной формы собственности в сфере ритуальных услуг </w:t>
            </w:r>
          </w:p>
          <w:p w14:paraId="11B31E84" w14:textId="77777777" w:rsidR="00FB01E4" w:rsidRDefault="008A0105">
            <w:pPr>
              <w:pStyle w:val="a3"/>
              <w:jc w:val="both"/>
            </w:pPr>
            <w:r>
              <w:t>(доля выручки организаций частной формы собственности, от общего объема выручки всех хозяйствующих субъектов (всех форм собственности), за исключением выручки от оказания услуг (выполнения работ) по содержанию и благоустройству кладбищ), %</w:t>
            </w:r>
          </w:p>
        </w:tc>
        <w:tc>
          <w:tcPr>
            <w:tcW w:w="1515" w:type="dxa"/>
            <w:tcBorders>
              <w:top w:val="single" w:sz="2" w:space="0" w:color="auto"/>
              <w:left w:val="single" w:sz="2" w:space="0" w:color="auto"/>
              <w:bottom w:val="nil"/>
              <w:right w:val="single" w:sz="2" w:space="0" w:color="auto"/>
            </w:tcBorders>
          </w:tcPr>
          <w:p w14:paraId="1FA66F1B" w14:textId="77777777" w:rsidR="00FB01E4" w:rsidRDefault="008A0105">
            <w:pPr>
              <w:pStyle w:val="a3"/>
              <w:jc w:val="center"/>
            </w:pPr>
            <w:r>
              <w:t xml:space="preserve">52,3 </w:t>
            </w:r>
          </w:p>
        </w:tc>
        <w:tc>
          <w:tcPr>
            <w:tcW w:w="1440" w:type="dxa"/>
            <w:tcBorders>
              <w:top w:val="single" w:sz="2" w:space="0" w:color="auto"/>
              <w:left w:val="single" w:sz="2" w:space="0" w:color="auto"/>
              <w:bottom w:val="nil"/>
              <w:right w:val="single" w:sz="2" w:space="0" w:color="auto"/>
            </w:tcBorders>
          </w:tcPr>
          <w:p w14:paraId="4F012308" w14:textId="77777777" w:rsidR="00FB01E4" w:rsidRDefault="008A0105">
            <w:pPr>
              <w:pStyle w:val="a3"/>
              <w:jc w:val="center"/>
            </w:pPr>
            <w:r>
              <w:t xml:space="preserve">52,4 </w:t>
            </w:r>
          </w:p>
        </w:tc>
        <w:tc>
          <w:tcPr>
            <w:tcW w:w="1440" w:type="dxa"/>
            <w:tcBorders>
              <w:top w:val="single" w:sz="2" w:space="0" w:color="auto"/>
              <w:left w:val="single" w:sz="2" w:space="0" w:color="auto"/>
              <w:bottom w:val="nil"/>
              <w:right w:val="single" w:sz="2" w:space="0" w:color="auto"/>
            </w:tcBorders>
          </w:tcPr>
          <w:p w14:paraId="79A9BF49" w14:textId="77777777" w:rsidR="00FB01E4" w:rsidRDefault="008A0105">
            <w:pPr>
              <w:pStyle w:val="a3"/>
              <w:jc w:val="center"/>
            </w:pPr>
            <w:r>
              <w:t xml:space="preserve">52,5 </w:t>
            </w:r>
          </w:p>
        </w:tc>
        <w:tc>
          <w:tcPr>
            <w:tcW w:w="1440" w:type="dxa"/>
            <w:tcBorders>
              <w:top w:val="single" w:sz="2" w:space="0" w:color="auto"/>
              <w:left w:val="single" w:sz="2" w:space="0" w:color="auto"/>
              <w:bottom w:val="nil"/>
              <w:right w:val="single" w:sz="2" w:space="0" w:color="auto"/>
            </w:tcBorders>
          </w:tcPr>
          <w:p w14:paraId="001C3FB8" w14:textId="77777777" w:rsidR="00FB01E4" w:rsidRDefault="008A0105">
            <w:pPr>
              <w:pStyle w:val="a3"/>
              <w:jc w:val="center"/>
            </w:pPr>
            <w:r>
              <w:t xml:space="preserve">52,6 </w:t>
            </w:r>
          </w:p>
        </w:tc>
        <w:tc>
          <w:tcPr>
            <w:tcW w:w="1440" w:type="dxa"/>
            <w:tcBorders>
              <w:top w:val="single" w:sz="2" w:space="0" w:color="auto"/>
              <w:left w:val="single" w:sz="2" w:space="0" w:color="auto"/>
              <w:bottom w:val="nil"/>
              <w:right w:val="single" w:sz="2" w:space="0" w:color="auto"/>
            </w:tcBorders>
          </w:tcPr>
          <w:p w14:paraId="56C53468" w14:textId="77777777" w:rsidR="00FB01E4" w:rsidRDefault="008A0105">
            <w:pPr>
              <w:pStyle w:val="a3"/>
              <w:jc w:val="center"/>
            </w:pPr>
            <w:r>
              <w:t>52,7</w:t>
            </w:r>
          </w:p>
          <w:p w14:paraId="66786D52" w14:textId="77777777" w:rsidR="00FB01E4" w:rsidRDefault="00FB01E4">
            <w:pPr>
              <w:pStyle w:val="a3"/>
              <w:jc w:val="center"/>
            </w:pPr>
          </w:p>
          <w:p w14:paraId="3506CE76" w14:textId="77777777" w:rsidR="00FB01E4" w:rsidRDefault="00FB01E4">
            <w:pPr>
              <w:pStyle w:val="a3"/>
              <w:jc w:val="center"/>
            </w:pPr>
          </w:p>
          <w:p w14:paraId="612B5F61" w14:textId="77777777" w:rsidR="00FB01E4" w:rsidRDefault="00FB01E4">
            <w:pPr>
              <w:pStyle w:val="a3"/>
              <w:jc w:val="center"/>
            </w:pPr>
          </w:p>
        </w:tc>
        <w:tc>
          <w:tcPr>
            <w:tcW w:w="3356" w:type="dxa"/>
            <w:tcBorders>
              <w:top w:val="nil"/>
              <w:left w:val="single" w:sz="2" w:space="0" w:color="auto"/>
              <w:bottom w:val="single" w:sz="2" w:space="0" w:color="auto"/>
              <w:right w:val="single" w:sz="2" w:space="0" w:color="auto"/>
            </w:tcBorders>
          </w:tcPr>
          <w:p w14:paraId="57F6F643" w14:textId="77777777" w:rsidR="00FB01E4" w:rsidRDefault="008A0105">
            <w:pPr>
              <w:pStyle w:val="a3"/>
              <w:jc w:val="both"/>
            </w:pPr>
            <w:r>
              <w:t>Снижение недобросовестной конкуренции на рынке ритуальных услуг, повышение прозрачности рынка, снижение коррупции</w:t>
            </w:r>
          </w:p>
          <w:p w14:paraId="38524301" w14:textId="77777777" w:rsidR="00FB01E4" w:rsidRDefault="00FB01E4">
            <w:pPr>
              <w:pStyle w:val="a3"/>
              <w:jc w:val="both"/>
            </w:pPr>
          </w:p>
          <w:p w14:paraId="46E14EF6" w14:textId="77777777" w:rsidR="00FB01E4" w:rsidRDefault="00FB01E4">
            <w:pPr>
              <w:pStyle w:val="a3"/>
              <w:jc w:val="both"/>
            </w:pPr>
          </w:p>
          <w:p w14:paraId="4C9F05CA" w14:textId="77777777" w:rsidR="00FB01E4" w:rsidRDefault="00FB01E4">
            <w:pPr>
              <w:pStyle w:val="a3"/>
              <w:jc w:val="both"/>
            </w:pPr>
          </w:p>
        </w:tc>
        <w:tc>
          <w:tcPr>
            <w:tcW w:w="2835" w:type="dxa"/>
            <w:tcBorders>
              <w:top w:val="single" w:sz="2" w:space="0" w:color="auto"/>
              <w:left w:val="single" w:sz="2" w:space="0" w:color="auto"/>
              <w:bottom w:val="single" w:sz="2" w:space="0" w:color="auto"/>
              <w:right w:val="single" w:sz="2" w:space="0" w:color="auto"/>
            </w:tcBorders>
          </w:tcPr>
          <w:p w14:paraId="0BADE8BC"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FB01E4" w14:paraId="3BD8ECB3" w14:textId="77777777" w:rsidTr="005E4A72">
        <w:tc>
          <w:tcPr>
            <w:tcW w:w="993" w:type="dxa"/>
            <w:tcBorders>
              <w:top w:val="nil"/>
              <w:left w:val="single" w:sz="2" w:space="0" w:color="auto"/>
              <w:bottom w:val="single" w:sz="2" w:space="0" w:color="auto"/>
              <w:right w:val="single" w:sz="2" w:space="0" w:color="auto"/>
            </w:tcBorders>
          </w:tcPr>
          <w:p w14:paraId="2FC5E190" w14:textId="77777777" w:rsidR="00FB01E4" w:rsidRDefault="008A0105">
            <w:pPr>
              <w:pStyle w:val="a3"/>
              <w:jc w:val="both"/>
            </w:pPr>
            <w:r>
              <w:lastRenderedPageBreak/>
              <w:t xml:space="preserve">2.10.2 </w:t>
            </w:r>
          </w:p>
        </w:tc>
        <w:tc>
          <w:tcPr>
            <w:tcW w:w="3644" w:type="dxa"/>
            <w:tcBorders>
              <w:top w:val="nil"/>
              <w:left w:val="single" w:sz="2" w:space="0" w:color="auto"/>
              <w:bottom w:val="single" w:sz="2" w:space="0" w:color="auto"/>
              <w:right w:val="single" w:sz="2" w:space="0" w:color="auto"/>
            </w:tcBorders>
          </w:tcPr>
          <w:p w14:paraId="556B2070" w14:textId="77777777" w:rsidR="00FB01E4" w:rsidRDefault="008A0105">
            <w:pPr>
              <w:pStyle w:val="a3"/>
              <w:jc w:val="both"/>
            </w:pPr>
            <w:r>
              <w:t xml:space="preserve">Проведение инвентаризации действующих мест погребения </w:t>
            </w:r>
          </w:p>
        </w:tc>
        <w:tc>
          <w:tcPr>
            <w:tcW w:w="1701" w:type="dxa"/>
            <w:tcBorders>
              <w:top w:val="nil"/>
              <w:left w:val="single" w:sz="2" w:space="0" w:color="auto"/>
              <w:bottom w:val="nil"/>
              <w:right w:val="single" w:sz="2" w:space="0" w:color="auto"/>
            </w:tcBorders>
          </w:tcPr>
          <w:p w14:paraId="09C83B56" w14:textId="77777777" w:rsidR="00FB01E4" w:rsidRDefault="008A0105">
            <w:pPr>
              <w:pStyle w:val="a3"/>
              <w:jc w:val="both"/>
            </w:pPr>
            <w:r>
              <w:t>2022 -2025 года</w:t>
            </w:r>
          </w:p>
          <w:p w14:paraId="61991321" w14:textId="77777777" w:rsidR="00FB01E4" w:rsidRDefault="00FB01E4">
            <w:pPr>
              <w:pStyle w:val="a3"/>
              <w:jc w:val="both"/>
            </w:pPr>
          </w:p>
        </w:tc>
        <w:tc>
          <w:tcPr>
            <w:tcW w:w="3260" w:type="dxa"/>
            <w:tcBorders>
              <w:top w:val="single" w:sz="2" w:space="0" w:color="auto"/>
              <w:left w:val="single" w:sz="2" w:space="0" w:color="auto"/>
              <w:bottom w:val="single" w:sz="2" w:space="0" w:color="auto"/>
              <w:right w:val="single" w:sz="2" w:space="0" w:color="auto"/>
            </w:tcBorders>
          </w:tcPr>
          <w:p w14:paraId="487FBE5E" w14:textId="77777777" w:rsidR="00FB01E4" w:rsidRDefault="008A0105">
            <w:pPr>
              <w:pStyle w:val="a3"/>
              <w:jc w:val="both"/>
            </w:pPr>
            <w:r>
              <w:t>Постановление Правительства Нижегородской области от 14 октября 2020 г. № 846 "Об утверждении Типового порядка проведения инвентаризации мест захоронений на кладбищах, расположенных на территории Нижегородской области"</w:t>
            </w:r>
          </w:p>
        </w:tc>
        <w:tc>
          <w:tcPr>
            <w:tcW w:w="1515" w:type="dxa"/>
            <w:tcBorders>
              <w:top w:val="nil"/>
              <w:left w:val="single" w:sz="2" w:space="0" w:color="auto"/>
              <w:bottom w:val="nil"/>
              <w:right w:val="single" w:sz="2" w:space="0" w:color="auto"/>
            </w:tcBorders>
          </w:tcPr>
          <w:p w14:paraId="67B6ECC5" w14:textId="77777777" w:rsidR="00FB01E4" w:rsidRDefault="00FB01E4">
            <w:pPr>
              <w:pStyle w:val="a3"/>
            </w:pPr>
          </w:p>
        </w:tc>
        <w:tc>
          <w:tcPr>
            <w:tcW w:w="1440" w:type="dxa"/>
            <w:tcBorders>
              <w:top w:val="nil"/>
              <w:left w:val="single" w:sz="2" w:space="0" w:color="auto"/>
              <w:bottom w:val="nil"/>
              <w:right w:val="single" w:sz="2" w:space="0" w:color="auto"/>
            </w:tcBorders>
          </w:tcPr>
          <w:p w14:paraId="6FA62C7D" w14:textId="77777777" w:rsidR="00FB01E4" w:rsidRDefault="00FB01E4">
            <w:pPr>
              <w:pStyle w:val="a3"/>
            </w:pPr>
          </w:p>
        </w:tc>
        <w:tc>
          <w:tcPr>
            <w:tcW w:w="1440" w:type="dxa"/>
            <w:tcBorders>
              <w:top w:val="nil"/>
              <w:left w:val="single" w:sz="2" w:space="0" w:color="auto"/>
              <w:bottom w:val="nil"/>
              <w:right w:val="single" w:sz="2" w:space="0" w:color="auto"/>
            </w:tcBorders>
          </w:tcPr>
          <w:p w14:paraId="550598F7" w14:textId="77777777" w:rsidR="00FB01E4" w:rsidRDefault="00FB01E4">
            <w:pPr>
              <w:pStyle w:val="a3"/>
            </w:pPr>
          </w:p>
        </w:tc>
        <w:tc>
          <w:tcPr>
            <w:tcW w:w="1440" w:type="dxa"/>
            <w:tcBorders>
              <w:top w:val="nil"/>
              <w:left w:val="single" w:sz="2" w:space="0" w:color="auto"/>
              <w:bottom w:val="nil"/>
              <w:right w:val="single" w:sz="2" w:space="0" w:color="auto"/>
            </w:tcBorders>
          </w:tcPr>
          <w:p w14:paraId="52CA28C0" w14:textId="77777777" w:rsidR="00FB01E4" w:rsidRDefault="00FB01E4">
            <w:pPr>
              <w:pStyle w:val="a3"/>
            </w:pPr>
          </w:p>
        </w:tc>
        <w:tc>
          <w:tcPr>
            <w:tcW w:w="1440" w:type="dxa"/>
            <w:tcBorders>
              <w:top w:val="nil"/>
              <w:left w:val="single" w:sz="2" w:space="0" w:color="auto"/>
              <w:bottom w:val="nil"/>
              <w:right w:val="single" w:sz="2" w:space="0" w:color="auto"/>
            </w:tcBorders>
          </w:tcPr>
          <w:p w14:paraId="308A329B" w14:textId="77777777" w:rsidR="00FB01E4" w:rsidRDefault="00FB01E4">
            <w:pPr>
              <w:pStyle w:val="a3"/>
            </w:pPr>
          </w:p>
        </w:tc>
        <w:tc>
          <w:tcPr>
            <w:tcW w:w="3356" w:type="dxa"/>
            <w:tcBorders>
              <w:top w:val="single" w:sz="2" w:space="0" w:color="auto"/>
              <w:left w:val="single" w:sz="2" w:space="0" w:color="auto"/>
              <w:bottom w:val="nil"/>
              <w:right w:val="single" w:sz="2" w:space="0" w:color="auto"/>
            </w:tcBorders>
          </w:tcPr>
          <w:p w14:paraId="40C42A84" w14:textId="77777777" w:rsidR="00FB01E4" w:rsidRDefault="008A0105">
            <w:pPr>
              <w:pStyle w:val="a3"/>
              <w:jc w:val="both"/>
            </w:pPr>
            <w: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14:paraId="409FEB5C" w14:textId="77777777" w:rsidR="00FB01E4" w:rsidRDefault="008A0105">
            <w:pPr>
              <w:pStyle w:val="a3"/>
              <w:jc w:val="both"/>
            </w:pPr>
            <w:r>
              <w:t>в отношении 20% общего количества существующих кладбищ до 31 декабря 2023 г.;</w:t>
            </w:r>
          </w:p>
          <w:p w14:paraId="5215075B" w14:textId="77777777" w:rsidR="00FB01E4" w:rsidRDefault="008A0105">
            <w:pPr>
              <w:pStyle w:val="a3"/>
              <w:jc w:val="both"/>
            </w:pPr>
            <w:r>
              <w:t>в отношении 50 % общего количества существующих кладбищ до 31 декабря 2024 г.;</w:t>
            </w:r>
          </w:p>
          <w:p w14:paraId="0BC80D39" w14:textId="77777777" w:rsidR="00FB01E4" w:rsidRDefault="008A0105">
            <w:pPr>
              <w:pStyle w:val="a3"/>
              <w:jc w:val="both"/>
            </w:pPr>
            <w:r>
              <w:t>в отношении всех существующих кладбищ до 31 декабря 2025 г.</w:t>
            </w:r>
          </w:p>
        </w:tc>
        <w:tc>
          <w:tcPr>
            <w:tcW w:w="2835" w:type="dxa"/>
            <w:tcBorders>
              <w:top w:val="single" w:sz="2" w:space="0" w:color="auto"/>
              <w:left w:val="single" w:sz="2" w:space="0" w:color="auto"/>
              <w:bottom w:val="single" w:sz="2" w:space="0" w:color="auto"/>
              <w:right w:val="single" w:sz="2" w:space="0" w:color="auto"/>
            </w:tcBorders>
          </w:tcPr>
          <w:p w14:paraId="14AFEB0C" w14:textId="77777777" w:rsidR="00FB01E4" w:rsidRDefault="008A0105">
            <w:pPr>
              <w:pStyle w:val="a3"/>
              <w:jc w:val="center"/>
            </w:pPr>
            <w:r>
              <w:t>ОМСУ (по согласованию)</w:t>
            </w:r>
          </w:p>
        </w:tc>
      </w:tr>
      <w:tr w:rsidR="00FB01E4" w14:paraId="116C801F" w14:textId="77777777" w:rsidTr="005E4A72">
        <w:tc>
          <w:tcPr>
            <w:tcW w:w="993" w:type="dxa"/>
            <w:tcBorders>
              <w:top w:val="single" w:sz="2" w:space="0" w:color="auto"/>
              <w:left w:val="single" w:sz="2" w:space="0" w:color="auto"/>
              <w:bottom w:val="single" w:sz="2" w:space="0" w:color="auto"/>
              <w:right w:val="single" w:sz="2" w:space="0" w:color="auto"/>
            </w:tcBorders>
          </w:tcPr>
          <w:p w14:paraId="0BFD517E" w14:textId="77777777" w:rsidR="00FB01E4" w:rsidRDefault="008A0105">
            <w:pPr>
              <w:pStyle w:val="a3"/>
              <w:jc w:val="both"/>
            </w:pPr>
            <w:r>
              <w:t xml:space="preserve">2.10.3 </w:t>
            </w:r>
          </w:p>
        </w:tc>
        <w:tc>
          <w:tcPr>
            <w:tcW w:w="3644" w:type="dxa"/>
            <w:tcBorders>
              <w:top w:val="single" w:sz="2" w:space="0" w:color="auto"/>
              <w:left w:val="single" w:sz="2" w:space="0" w:color="auto"/>
              <w:bottom w:val="single" w:sz="2" w:space="0" w:color="auto"/>
              <w:right w:val="single" w:sz="2" w:space="0" w:color="auto"/>
            </w:tcBorders>
          </w:tcPr>
          <w:p w14:paraId="102C06AC" w14:textId="77777777" w:rsidR="00FB01E4" w:rsidRDefault="008A0105">
            <w:pPr>
              <w:pStyle w:val="a3"/>
              <w:jc w:val="both"/>
            </w:pPr>
            <w:r>
              <w:t>Создание реестра кладбищ и мест захоронений, расположенных на территории Нижегородской области по итогам проведенной инвентаризации, с размещением информации из реестра на региональном портале государственных и муниципальных услуг (при условии принятия соответствующего нормативного правового акта на федеральном уровне)</w:t>
            </w:r>
          </w:p>
        </w:tc>
        <w:tc>
          <w:tcPr>
            <w:tcW w:w="1701" w:type="dxa"/>
            <w:tcBorders>
              <w:top w:val="nil"/>
              <w:left w:val="single" w:sz="2" w:space="0" w:color="auto"/>
              <w:bottom w:val="nil"/>
              <w:right w:val="single" w:sz="2" w:space="0" w:color="auto"/>
            </w:tcBorders>
          </w:tcPr>
          <w:p w14:paraId="0408BB4C" w14:textId="77777777" w:rsidR="00FB01E4" w:rsidRDefault="00FB01E4">
            <w:pPr>
              <w:pStyle w:val="a3"/>
            </w:pPr>
          </w:p>
        </w:tc>
        <w:tc>
          <w:tcPr>
            <w:tcW w:w="3260" w:type="dxa"/>
            <w:tcBorders>
              <w:top w:val="single" w:sz="2" w:space="0" w:color="auto"/>
              <w:left w:val="single" w:sz="2" w:space="0" w:color="auto"/>
              <w:bottom w:val="nil"/>
              <w:right w:val="single" w:sz="2" w:space="0" w:color="auto"/>
            </w:tcBorders>
          </w:tcPr>
          <w:p w14:paraId="5E05F8AC" w14:textId="77777777" w:rsidR="00FB01E4" w:rsidRDefault="008A0105">
            <w:pPr>
              <w:pStyle w:val="a3"/>
              <w:jc w:val="both"/>
            </w:pPr>
            <w:r>
              <w:t>Нормативный правовой акт (при необходимости)</w:t>
            </w:r>
          </w:p>
        </w:tc>
        <w:tc>
          <w:tcPr>
            <w:tcW w:w="1515" w:type="dxa"/>
            <w:tcBorders>
              <w:top w:val="nil"/>
              <w:left w:val="single" w:sz="2" w:space="0" w:color="auto"/>
              <w:bottom w:val="nil"/>
              <w:right w:val="single" w:sz="2" w:space="0" w:color="auto"/>
            </w:tcBorders>
          </w:tcPr>
          <w:p w14:paraId="2621C2D1" w14:textId="77777777" w:rsidR="00FB01E4" w:rsidRDefault="00FB01E4">
            <w:pPr>
              <w:pStyle w:val="a3"/>
            </w:pPr>
          </w:p>
        </w:tc>
        <w:tc>
          <w:tcPr>
            <w:tcW w:w="1440" w:type="dxa"/>
            <w:tcBorders>
              <w:top w:val="nil"/>
              <w:left w:val="single" w:sz="2" w:space="0" w:color="auto"/>
              <w:bottom w:val="nil"/>
              <w:right w:val="single" w:sz="2" w:space="0" w:color="auto"/>
            </w:tcBorders>
          </w:tcPr>
          <w:p w14:paraId="783B87B7" w14:textId="77777777" w:rsidR="00FB01E4" w:rsidRDefault="00FB01E4">
            <w:pPr>
              <w:pStyle w:val="a3"/>
            </w:pPr>
          </w:p>
        </w:tc>
        <w:tc>
          <w:tcPr>
            <w:tcW w:w="1440" w:type="dxa"/>
            <w:tcBorders>
              <w:top w:val="nil"/>
              <w:left w:val="single" w:sz="2" w:space="0" w:color="auto"/>
              <w:bottom w:val="nil"/>
              <w:right w:val="single" w:sz="2" w:space="0" w:color="auto"/>
            </w:tcBorders>
          </w:tcPr>
          <w:p w14:paraId="1ED275BD" w14:textId="77777777" w:rsidR="00FB01E4" w:rsidRDefault="00FB01E4">
            <w:pPr>
              <w:pStyle w:val="a3"/>
            </w:pPr>
          </w:p>
        </w:tc>
        <w:tc>
          <w:tcPr>
            <w:tcW w:w="1440" w:type="dxa"/>
            <w:tcBorders>
              <w:top w:val="nil"/>
              <w:left w:val="single" w:sz="2" w:space="0" w:color="auto"/>
              <w:bottom w:val="nil"/>
              <w:right w:val="single" w:sz="2" w:space="0" w:color="auto"/>
            </w:tcBorders>
          </w:tcPr>
          <w:p w14:paraId="0AFB89B0" w14:textId="77777777" w:rsidR="00FB01E4" w:rsidRDefault="00FB01E4">
            <w:pPr>
              <w:pStyle w:val="a3"/>
            </w:pPr>
          </w:p>
        </w:tc>
        <w:tc>
          <w:tcPr>
            <w:tcW w:w="1440" w:type="dxa"/>
            <w:tcBorders>
              <w:top w:val="nil"/>
              <w:left w:val="single" w:sz="2" w:space="0" w:color="auto"/>
              <w:bottom w:val="nil"/>
              <w:right w:val="single" w:sz="2" w:space="0" w:color="auto"/>
            </w:tcBorders>
          </w:tcPr>
          <w:p w14:paraId="6EDDD6FD" w14:textId="77777777" w:rsidR="00FB01E4" w:rsidRDefault="00FB01E4">
            <w:pPr>
              <w:pStyle w:val="a3"/>
            </w:pPr>
          </w:p>
        </w:tc>
        <w:tc>
          <w:tcPr>
            <w:tcW w:w="3356" w:type="dxa"/>
            <w:tcBorders>
              <w:top w:val="nil"/>
              <w:left w:val="single" w:sz="2" w:space="0" w:color="auto"/>
              <w:bottom w:val="nil"/>
              <w:right w:val="single" w:sz="2" w:space="0" w:color="auto"/>
            </w:tcBorders>
          </w:tcPr>
          <w:p w14:paraId="4F8D8EA3"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04A5DE42" w14:textId="77777777" w:rsidR="00FB01E4" w:rsidRDefault="008A0105">
            <w:pPr>
              <w:pStyle w:val="a3"/>
              <w:jc w:val="center"/>
            </w:pPr>
            <w:r>
              <w:t>Министерство промышленности, торговли и предпринимательства Нижегородской области,</w:t>
            </w:r>
          </w:p>
          <w:p w14:paraId="6A4C31B0" w14:textId="77777777" w:rsidR="00FB01E4" w:rsidRDefault="008A0105">
            <w:pPr>
              <w:pStyle w:val="a3"/>
              <w:jc w:val="center"/>
            </w:pPr>
            <w:r>
              <w:t>министерство информационных технологий и связи Нижегородской области,</w:t>
            </w:r>
          </w:p>
          <w:p w14:paraId="081B111F" w14:textId="77777777" w:rsidR="00FB01E4" w:rsidRDefault="008A0105">
            <w:pPr>
              <w:pStyle w:val="a3"/>
              <w:jc w:val="center"/>
            </w:pPr>
            <w:r>
              <w:t>ОМСУ (по согласованию)</w:t>
            </w:r>
          </w:p>
        </w:tc>
      </w:tr>
      <w:tr w:rsidR="00FB01E4" w14:paraId="032A6542" w14:textId="77777777" w:rsidTr="005E4A72">
        <w:tc>
          <w:tcPr>
            <w:tcW w:w="993" w:type="dxa"/>
            <w:tcBorders>
              <w:top w:val="single" w:sz="2" w:space="0" w:color="auto"/>
              <w:left w:val="single" w:sz="2" w:space="0" w:color="auto"/>
              <w:bottom w:val="single" w:sz="2" w:space="0" w:color="auto"/>
              <w:right w:val="single" w:sz="2" w:space="0" w:color="auto"/>
            </w:tcBorders>
          </w:tcPr>
          <w:p w14:paraId="0A7BDF09" w14:textId="77777777" w:rsidR="00FB01E4" w:rsidRDefault="008A0105">
            <w:pPr>
              <w:pStyle w:val="a3"/>
              <w:jc w:val="both"/>
            </w:pPr>
            <w:r>
              <w:t xml:space="preserve">2.10.4 </w:t>
            </w:r>
          </w:p>
        </w:tc>
        <w:tc>
          <w:tcPr>
            <w:tcW w:w="3644" w:type="dxa"/>
            <w:tcBorders>
              <w:top w:val="single" w:sz="2" w:space="0" w:color="auto"/>
              <w:left w:val="single" w:sz="2" w:space="0" w:color="auto"/>
              <w:bottom w:val="single" w:sz="2" w:space="0" w:color="auto"/>
              <w:right w:val="single" w:sz="2" w:space="0" w:color="auto"/>
            </w:tcBorders>
          </w:tcPr>
          <w:p w14:paraId="4D281178" w14:textId="77777777" w:rsidR="00FB01E4" w:rsidRDefault="008A0105">
            <w:pPr>
              <w:pStyle w:val="a3"/>
              <w:jc w:val="both"/>
            </w:pPr>
            <w:r>
              <w:t xml:space="preserve">Обеспечение информационной и консультационной поддержки участникам рынка </w:t>
            </w:r>
          </w:p>
        </w:tc>
        <w:tc>
          <w:tcPr>
            <w:tcW w:w="1701" w:type="dxa"/>
            <w:tcBorders>
              <w:top w:val="nil"/>
              <w:left w:val="single" w:sz="2" w:space="0" w:color="auto"/>
              <w:bottom w:val="single" w:sz="2" w:space="0" w:color="auto"/>
              <w:right w:val="single" w:sz="2" w:space="0" w:color="auto"/>
            </w:tcBorders>
          </w:tcPr>
          <w:p w14:paraId="15330116" w14:textId="77777777" w:rsidR="00FB01E4" w:rsidRDefault="00FB01E4">
            <w:pPr>
              <w:pStyle w:val="a3"/>
            </w:pPr>
          </w:p>
        </w:tc>
        <w:tc>
          <w:tcPr>
            <w:tcW w:w="3260" w:type="dxa"/>
            <w:tcBorders>
              <w:top w:val="nil"/>
              <w:left w:val="single" w:sz="2" w:space="0" w:color="auto"/>
              <w:bottom w:val="single" w:sz="2" w:space="0" w:color="auto"/>
              <w:right w:val="single" w:sz="2" w:space="0" w:color="auto"/>
            </w:tcBorders>
          </w:tcPr>
          <w:p w14:paraId="60BD7052" w14:textId="77777777" w:rsidR="00FB01E4" w:rsidRDefault="00FB01E4">
            <w:pPr>
              <w:pStyle w:val="a3"/>
            </w:pPr>
          </w:p>
        </w:tc>
        <w:tc>
          <w:tcPr>
            <w:tcW w:w="1515" w:type="dxa"/>
            <w:tcBorders>
              <w:top w:val="nil"/>
              <w:left w:val="single" w:sz="2" w:space="0" w:color="auto"/>
              <w:bottom w:val="nil"/>
              <w:right w:val="single" w:sz="2" w:space="0" w:color="auto"/>
            </w:tcBorders>
          </w:tcPr>
          <w:p w14:paraId="5E8AF6FE" w14:textId="77777777" w:rsidR="00FB01E4" w:rsidRDefault="00FB01E4">
            <w:pPr>
              <w:pStyle w:val="a3"/>
            </w:pPr>
          </w:p>
        </w:tc>
        <w:tc>
          <w:tcPr>
            <w:tcW w:w="1440" w:type="dxa"/>
            <w:tcBorders>
              <w:top w:val="nil"/>
              <w:left w:val="single" w:sz="2" w:space="0" w:color="auto"/>
              <w:bottom w:val="nil"/>
              <w:right w:val="single" w:sz="2" w:space="0" w:color="auto"/>
            </w:tcBorders>
          </w:tcPr>
          <w:p w14:paraId="14325C1F" w14:textId="77777777" w:rsidR="00FB01E4" w:rsidRDefault="00FB01E4">
            <w:pPr>
              <w:pStyle w:val="a3"/>
            </w:pPr>
          </w:p>
        </w:tc>
        <w:tc>
          <w:tcPr>
            <w:tcW w:w="1440" w:type="dxa"/>
            <w:tcBorders>
              <w:top w:val="nil"/>
              <w:left w:val="single" w:sz="2" w:space="0" w:color="auto"/>
              <w:bottom w:val="nil"/>
              <w:right w:val="single" w:sz="2" w:space="0" w:color="auto"/>
            </w:tcBorders>
          </w:tcPr>
          <w:p w14:paraId="6B04CFAD" w14:textId="77777777" w:rsidR="00FB01E4" w:rsidRDefault="00FB01E4">
            <w:pPr>
              <w:pStyle w:val="a3"/>
            </w:pPr>
          </w:p>
        </w:tc>
        <w:tc>
          <w:tcPr>
            <w:tcW w:w="1440" w:type="dxa"/>
            <w:tcBorders>
              <w:top w:val="nil"/>
              <w:left w:val="single" w:sz="2" w:space="0" w:color="auto"/>
              <w:bottom w:val="nil"/>
              <w:right w:val="single" w:sz="2" w:space="0" w:color="auto"/>
            </w:tcBorders>
          </w:tcPr>
          <w:p w14:paraId="32A00574" w14:textId="77777777" w:rsidR="00FB01E4" w:rsidRDefault="00FB01E4">
            <w:pPr>
              <w:pStyle w:val="a3"/>
            </w:pPr>
          </w:p>
        </w:tc>
        <w:tc>
          <w:tcPr>
            <w:tcW w:w="1440" w:type="dxa"/>
            <w:tcBorders>
              <w:top w:val="nil"/>
              <w:left w:val="single" w:sz="2" w:space="0" w:color="auto"/>
              <w:bottom w:val="nil"/>
              <w:right w:val="single" w:sz="2" w:space="0" w:color="auto"/>
            </w:tcBorders>
          </w:tcPr>
          <w:p w14:paraId="3FFDF24E"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0C4578E6"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603BCBDF" w14:textId="77777777" w:rsidR="00FB01E4" w:rsidRDefault="008A0105">
            <w:pPr>
              <w:pStyle w:val="a3"/>
              <w:jc w:val="center"/>
            </w:pPr>
            <w:r>
              <w:t>Министерство промышленности, торговли и предпринимательства Нижегородской области,</w:t>
            </w:r>
          </w:p>
          <w:p w14:paraId="71090C51" w14:textId="77777777" w:rsidR="00FB01E4" w:rsidRDefault="008A0105">
            <w:pPr>
              <w:pStyle w:val="a3"/>
              <w:jc w:val="center"/>
            </w:pPr>
            <w:r>
              <w:t xml:space="preserve">ОМСУ (по согласованию </w:t>
            </w:r>
          </w:p>
        </w:tc>
      </w:tr>
      <w:tr w:rsidR="00FB01E4" w14:paraId="411629D7" w14:textId="77777777" w:rsidTr="005E4A72">
        <w:tc>
          <w:tcPr>
            <w:tcW w:w="993" w:type="dxa"/>
            <w:tcBorders>
              <w:top w:val="single" w:sz="2" w:space="0" w:color="auto"/>
              <w:left w:val="single" w:sz="2" w:space="0" w:color="auto"/>
              <w:bottom w:val="single" w:sz="2" w:space="0" w:color="auto"/>
              <w:right w:val="single" w:sz="2" w:space="0" w:color="auto"/>
            </w:tcBorders>
          </w:tcPr>
          <w:p w14:paraId="0C7B42C3" w14:textId="77777777" w:rsidR="00FB01E4" w:rsidRDefault="008A0105">
            <w:pPr>
              <w:pStyle w:val="a3"/>
              <w:jc w:val="both"/>
            </w:pPr>
            <w:r>
              <w:t>2.10.5</w:t>
            </w:r>
            <w:r>
              <w:lastRenderedPageBreak/>
              <w:t>.</w:t>
            </w:r>
          </w:p>
        </w:tc>
        <w:tc>
          <w:tcPr>
            <w:tcW w:w="3644" w:type="dxa"/>
            <w:tcBorders>
              <w:top w:val="single" w:sz="2" w:space="0" w:color="auto"/>
              <w:left w:val="single" w:sz="2" w:space="0" w:color="auto"/>
              <w:bottom w:val="single" w:sz="2" w:space="0" w:color="auto"/>
              <w:right w:val="single" w:sz="2" w:space="0" w:color="auto"/>
            </w:tcBorders>
          </w:tcPr>
          <w:p w14:paraId="6FBCE5A4" w14:textId="77777777" w:rsidR="00FB01E4" w:rsidRDefault="008A0105">
            <w:pPr>
              <w:pStyle w:val="a3"/>
              <w:jc w:val="both"/>
            </w:pPr>
            <w:r>
              <w:lastRenderedPageBreak/>
              <w:t xml:space="preserve">Создание реестра </w:t>
            </w:r>
            <w:r>
              <w:lastRenderedPageBreak/>
              <w:t>хозяйствующих субъектов, имеющих право на оказание услуг по организации похорон, включая стоимость оказываемых ими ритуальных услуг (при условии принятия соответствующего нормативного правового акта на федеральном уровне)</w:t>
            </w:r>
          </w:p>
        </w:tc>
        <w:tc>
          <w:tcPr>
            <w:tcW w:w="1701" w:type="dxa"/>
            <w:tcBorders>
              <w:top w:val="single" w:sz="2" w:space="0" w:color="auto"/>
              <w:left w:val="single" w:sz="2" w:space="0" w:color="auto"/>
              <w:bottom w:val="single" w:sz="2" w:space="0" w:color="auto"/>
              <w:right w:val="single" w:sz="2" w:space="0" w:color="auto"/>
            </w:tcBorders>
          </w:tcPr>
          <w:p w14:paraId="3CC2BB41" w14:textId="77777777" w:rsidR="00FB01E4" w:rsidRDefault="008A0105">
            <w:pPr>
              <w:pStyle w:val="a3"/>
              <w:jc w:val="both"/>
            </w:pPr>
            <w:r>
              <w:lastRenderedPageBreak/>
              <w:t xml:space="preserve">1 января </w:t>
            </w:r>
            <w:r>
              <w:lastRenderedPageBreak/>
              <w:t>2024 г.</w:t>
            </w:r>
          </w:p>
        </w:tc>
        <w:tc>
          <w:tcPr>
            <w:tcW w:w="3260" w:type="dxa"/>
            <w:tcBorders>
              <w:top w:val="single" w:sz="2" w:space="0" w:color="auto"/>
              <w:left w:val="single" w:sz="2" w:space="0" w:color="auto"/>
              <w:bottom w:val="single" w:sz="2" w:space="0" w:color="auto"/>
              <w:right w:val="single" w:sz="2" w:space="0" w:color="auto"/>
            </w:tcBorders>
          </w:tcPr>
          <w:p w14:paraId="159692E5" w14:textId="77777777" w:rsidR="00FB01E4" w:rsidRDefault="008A0105">
            <w:pPr>
              <w:pStyle w:val="a3"/>
              <w:jc w:val="both"/>
            </w:pPr>
            <w:r>
              <w:lastRenderedPageBreak/>
              <w:t xml:space="preserve">Нормативный правовой </w:t>
            </w:r>
            <w:r>
              <w:lastRenderedPageBreak/>
              <w:t>акт (при необходимости)</w:t>
            </w:r>
          </w:p>
        </w:tc>
        <w:tc>
          <w:tcPr>
            <w:tcW w:w="1515" w:type="dxa"/>
            <w:tcBorders>
              <w:top w:val="nil"/>
              <w:left w:val="single" w:sz="2" w:space="0" w:color="auto"/>
              <w:bottom w:val="nil"/>
              <w:right w:val="single" w:sz="2" w:space="0" w:color="auto"/>
            </w:tcBorders>
          </w:tcPr>
          <w:p w14:paraId="4C8E0C58" w14:textId="77777777" w:rsidR="00FB01E4" w:rsidRDefault="00FB01E4">
            <w:pPr>
              <w:pStyle w:val="a3"/>
            </w:pPr>
          </w:p>
        </w:tc>
        <w:tc>
          <w:tcPr>
            <w:tcW w:w="1440" w:type="dxa"/>
            <w:tcBorders>
              <w:top w:val="nil"/>
              <w:left w:val="single" w:sz="2" w:space="0" w:color="auto"/>
              <w:bottom w:val="nil"/>
              <w:right w:val="single" w:sz="2" w:space="0" w:color="auto"/>
            </w:tcBorders>
          </w:tcPr>
          <w:p w14:paraId="007C6BCE" w14:textId="77777777" w:rsidR="00FB01E4" w:rsidRDefault="00FB01E4">
            <w:pPr>
              <w:pStyle w:val="a3"/>
            </w:pPr>
          </w:p>
        </w:tc>
        <w:tc>
          <w:tcPr>
            <w:tcW w:w="1440" w:type="dxa"/>
            <w:tcBorders>
              <w:top w:val="nil"/>
              <w:left w:val="single" w:sz="2" w:space="0" w:color="auto"/>
              <w:bottom w:val="nil"/>
              <w:right w:val="single" w:sz="2" w:space="0" w:color="auto"/>
            </w:tcBorders>
          </w:tcPr>
          <w:p w14:paraId="40407D86" w14:textId="77777777" w:rsidR="00FB01E4" w:rsidRDefault="00FB01E4">
            <w:pPr>
              <w:pStyle w:val="a3"/>
            </w:pPr>
          </w:p>
        </w:tc>
        <w:tc>
          <w:tcPr>
            <w:tcW w:w="1440" w:type="dxa"/>
            <w:tcBorders>
              <w:top w:val="nil"/>
              <w:left w:val="single" w:sz="2" w:space="0" w:color="auto"/>
              <w:bottom w:val="nil"/>
              <w:right w:val="single" w:sz="2" w:space="0" w:color="auto"/>
            </w:tcBorders>
          </w:tcPr>
          <w:p w14:paraId="051C66A9" w14:textId="77777777" w:rsidR="00FB01E4" w:rsidRDefault="00FB01E4">
            <w:pPr>
              <w:pStyle w:val="a3"/>
            </w:pPr>
          </w:p>
        </w:tc>
        <w:tc>
          <w:tcPr>
            <w:tcW w:w="1440" w:type="dxa"/>
            <w:tcBorders>
              <w:top w:val="nil"/>
              <w:left w:val="single" w:sz="2" w:space="0" w:color="auto"/>
              <w:bottom w:val="nil"/>
              <w:right w:val="single" w:sz="2" w:space="0" w:color="auto"/>
            </w:tcBorders>
          </w:tcPr>
          <w:p w14:paraId="2D9B0C54" w14:textId="77777777" w:rsidR="00FB01E4" w:rsidRDefault="00FB01E4">
            <w:pPr>
              <w:pStyle w:val="a3"/>
            </w:pPr>
          </w:p>
        </w:tc>
        <w:tc>
          <w:tcPr>
            <w:tcW w:w="3356" w:type="dxa"/>
            <w:tcBorders>
              <w:top w:val="single" w:sz="2" w:space="0" w:color="auto"/>
              <w:left w:val="single" w:sz="2" w:space="0" w:color="auto"/>
              <w:bottom w:val="nil"/>
              <w:right w:val="single" w:sz="2" w:space="0" w:color="auto"/>
            </w:tcBorders>
          </w:tcPr>
          <w:p w14:paraId="3034CF6E" w14:textId="77777777" w:rsidR="00FB01E4" w:rsidRDefault="008A0105">
            <w:pPr>
              <w:pStyle w:val="a3"/>
              <w:jc w:val="both"/>
            </w:pPr>
            <w:r>
              <w:t xml:space="preserve">Повышение </w:t>
            </w:r>
            <w:r>
              <w:lastRenderedPageBreak/>
              <w:t xml:space="preserve">прозрачности информации о стоимости ритуальных услуг </w:t>
            </w:r>
          </w:p>
        </w:tc>
        <w:tc>
          <w:tcPr>
            <w:tcW w:w="2835" w:type="dxa"/>
            <w:tcBorders>
              <w:top w:val="single" w:sz="2" w:space="0" w:color="auto"/>
              <w:left w:val="single" w:sz="2" w:space="0" w:color="auto"/>
              <w:bottom w:val="single" w:sz="2" w:space="0" w:color="auto"/>
              <w:right w:val="single" w:sz="2" w:space="0" w:color="auto"/>
            </w:tcBorders>
          </w:tcPr>
          <w:p w14:paraId="75066B6D" w14:textId="77777777" w:rsidR="00FB01E4" w:rsidRDefault="008A0105">
            <w:pPr>
              <w:pStyle w:val="a3"/>
              <w:jc w:val="center"/>
            </w:pPr>
            <w:r>
              <w:lastRenderedPageBreak/>
              <w:t xml:space="preserve">Министерство </w:t>
            </w:r>
            <w:r>
              <w:lastRenderedPageBreak/>
              <w:t>промышленности, торговли и предпринимательства Нижегородской области,</w:t>
            </w:r>
          </w:p>
          <w:p w14:paraId="125424D8" w14:textId="77777777" w:rsidR="00FB01E4" w:rsidRDefault="008A0105">
            <w:pPr>
              <w:pStyle w:val="a3"/>
              <w:jc w:val="center"/>
            </w:pPr>
            <w:r>
              <w:t>ОМСУ (по согласованию)</w:t>
            </w:r>
          </w:p>
        </w:tc>
      </w:tr>
      <w:tr w:rsidR="00FB01E4" w14:paraId="166FB0AA" w14:textId="77777777" w:rsidTr="005E4A72">
        <w:tc>
          <w:tcPr>
            <w:tcW w:w="993" w:type="dxa"/>
            <w:tcBorders>
              <w:top w:val="single" w:sz="2" w:space="0" w:color="auto"/>
              <w:left w:val="single" w:sz="2" w:space="0" w:color="auto"/>
              <w:bottom w:val="single" w:sz="2" w:space="0" w:color="auto"/>
              <w:right w:val="single" w:sz="2" w:space="0" w:color="auto"/>
            </w:tcBorders>
          </w:tcPr>
          <w:p w14:paraId="0A4FFFDD" w14:textId="77777777" w:rsidR="00FB01E4" w:rsidRDefault="008A0105">
            <w:pPr>
              <w:pStyle w:val="a3"/>
              <w:jc w:val="both"/>
            </w:pPr>
            <w:r>
              <w:lastRenderedPageBreak/>
              <w:t>2.10.6.</w:t>
            </w:r>
          </w:p>
        </w:tc>
        <w:tc>
          <w:tcPr>
            <w:tcW w:w="3644" w:type="dxa"/>
            <w:tcBorders>
              <w:top w:val="single" w:sz="2" w:space="0" w:color="auto"/>
              <w:left w:val="single" w:sz="2" w:space="0" w:color="auto"/>
              <w:bottom w:val="single" w:sz="2" w:space="0" w:color="auto"/>
              <w:right w:val="single" w:sz="2" w:space="0" w:color="auto"/>
            </w:tcBorders>
          </w:tcPr>
          <w:p w14:paraId="3A178432" w14:textId="77777777" w:rsidR="00FB01E4" w:rsidRDefault="008A0105">
            <w:pPr>
              <w:pStyle w:val="a3"/>
              <w:jc w:val="both"/>
            </w:pPr>
            <w: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содержащихся реестрах (при условии принятия соответствующего нормативного правового акта на федеральном уровне)</w:t>
            </w:r>
          </w:p>
        </w:tc>
        <w:tc>
          <w:tcPr>
            <w:tcW w:w="1701" w:type="dxa"/>
            <w:tcBorders>
              <w:top w:val="single" w:sz="2" w:space="0" w:color="auto"/>
              <w:left w:val="single" w:sz="2" w:space="0" w:color="auto"/>
              <w:bottom w:val="single" w:sz="2" w:space="0" w:color="auto"/>
              <w:right w:val="single" w:sz="2" w:space="0" w:color="auto"/>
            </w:tcBorders>
          </w:tcPr>
          <w:p w14:paraId="333753DF" w14:textId="77777777" w:rsidR="00FB01E4" w:rsidRDefault="008A0105">
            <w:pPr>
              <w:pStyle w:val="a3"/>
              <w:jc w:val="both"/>
            </w:pPr>
            <w:r>
              <w:t xml:space="preserve">2023 -2025 года </w:t>
            </w:r>
          </w:p>
        </w:tc>
        <w:tc>
          <w:tcPr>
            <w:tcW w:w="3260" w:type="dxa"/>
            <w:tcBorders>
              <w:top w:val="single" w:sz="2" w:space="0" w:color="auto"/>
              <w:left w:val="single" w:sz="2" w:space="0" w:color="auto"/>
              <w:bottom w:val="single" w:sz="2" w:space="0" w:color="auto"/>
              <w:right w:val="single" w:sz="2" w:space="0" w:color="auto"/>
            </w:tcBorders>
          </w:tcPr>
          <w:p w14:paraId="6C996674" w14:textId="77777777" w:rsidR="00FB01E4" w:rsidRDefault="008A0105">
            <w:pPr>
              <w:pStyle w:val="a3"/>
              <w:jc w:val="both"/>
            </w:pPr>
            <w:r>
              <w:t>Нормативный правовой акт (при необходимости)</w:t>
            </w:r>
          </w:p>
        </w:tc>
        <w:tc>
          <w:tcPr>
            <w:tcW w:w="1515" w:type="dxa"/>
            <w:tcBorders>
              <w:top w:val="nil"/>
              <w:left w:val="single" w:sz="2" w:space="0" w:color="auto"/>
              <w:bottom w:val="nil"/>
              <w:right w:val="single" w:sz="2" w:space="0" w:color="auto"/>
            </w:tcBorders>
          </w:tcPr>
          <w:p w14:paraId="53FC652E" w14:textId="77777777" w:rsidR="00FB01E4" w:rsidRDefault="00FB01E4">
            <w:pPr>
              <w:pStyle w:val="a3"/>
            </w:pPr>
          </w:p>
        </w:tc>
        <w:tc>
          <w:tcPr>
            <w:tcW w:w="1440" w:type="dxa"/>
            <w:tcBorders>
              <w:top w:val="nil"/>
              <w:left w:val="single" w:sz="2" w:space="0" w:color="auto"/>
              <w:bottom w:val="nil"/>
              <w:right w:val="single" w:sz="2" w:space="0" w:color="auto"/>
            </w:tcBorders>
          </w:tcPr>
          <w:p w14:paraId="14C26510" w14:textId="77777777" w:rsidR="00FB01E4" w:rsidRDefault="00FB01E4">
            <w:pPr>
              <w:pStyle w:val="a3"/>
            </w:pPr>
          </w:p>
        </w:tc>
        <w:tc>
          <w:tcPr>
            <w:tcW w:w="1440" w:type="dxa"/>
            <w:tcBorders>
              <w:top w:val="nil"/>
              <w:left w:val="single" w:sz="2" w:space="0" w:color="auto"/>
              <w:bottom w:val="nil"/>
              <w:right w:val="single" w:sz="2" w:space="0" w:color="auto"/>
            </w:tcBorders>
          </w:tcPr>
          <w:p w14:paraId="00ABD801" w14:textId="77777777" w:rsidR="00FB01E4" w:rsidRDefault="00FB01E4">
            <w:pPr>
              <w:pStyle w:val="a3"/>
            </w:pPr>
          </w:p>
        </w:tc>
        <w:tc>
          <w:tcPr>
            <w:tcW w:w="1440" w:type="dxa"/>
            <w:tcBorders>
              <w:top w:val="nil"/>
              <w:left w:val="single" w:sz="2" w:space="0" w:color="auto"/>
              <w:bottom w:val="nil"/>
              <w:right w:val="single" w:sz="2" w:space="0" w:color="auto"/>
            </w:tcBorders>
          </w:tcPr>
          <w:p w14:paraId="5B8A52E3" w14:textId="77777777" w:rsidR="00FB01E4" w:rsidRDefault="00FB01E4">
            <w:pPr>
              <w:pStyle w:val="a3"/>
            </w:pPr>
          </w:p>
        </w:tc>
        <w:tc>
          <w:tcPr>
            <w:tcW w:w="1440" w:type="dxa"/>
            <w:tcBorders>
              <w:top w:val="nil"/>
              <w:left w:val="single" w:sz="2" w:space="0" w:color="auto"/>
              <w:bottom w:val="nil"/>
              <w:right w:val="single" w:sz="2" w:space="0" w:color="auto"/>
            </w:tcBorders>
          </w:tcPr>
          <w:p w14:paraId="649AB4F7" w14:textId="77777777" w:rsidR="00FB01E4" w:rsidRDefault="00FB01E4">
            <w:pPr>
              <w:pStyle w:val="a3"/>
            </w:pPr>
          </w:p>
        </w:tc>
        <w:tc>
          <w:tcPr>
            <w:tcW w:w="3356" w:type="dxa"/>
            <w:tcBorders>
              <w:top w:val="nil"/>
              <w:left w:val="single" w:sz="2" w:space="0" w:color="auto"/>
              <w:bottom w:val="nil"/>
              <w:right w:val="single" w:sz="2" w:space="0" w:color="auto"/>
            </w:tcBorders>
          </w:tcPr>
          <w:p w14:paraId="1E1D5F9E"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67E9FBD9" w14:textId="77777777" w:rsidR="00FB01E4" w:rsidRDefault="008A0105">
            <w:pPr>
              <w:pStyle w:val="a3"/>
              <w:jc w:val="center"/>
            </w:pPr>
            <w:r>
              <w:t>ОМСУ (по согласованию)</w:t>
            </w:r>
          </w:p>
        </w:tc>
      </w:tr>
      <w:tr w:rsidR="00FB01E4" w14:paraId="642A00A1" w14:textId="77777777" w:rsidTr="005E4A72">
        <w:tc>
          <w:tcPr>
            <w:tcW w:w="993" w:type="dxa"/>
            <w:tcBorders>
              <w:top w:val="single" w:sz="2" w:space="0" w:color="auto"/>
              <w:left w:val="single" w:sz="2" w:space="0" w:color="auto"/>
              <w:bottom w:val="single" w:sz="2" w:space="0" w:color="auto"/>
              <w:right w:val="single" w:sz="2" w:space="0" w:color="auto"/>
            </w:tcBorders>
          </w:tcPr>
          <w:p w14:paraId="55D934C3" w14:textId="77777777" w:rsidR="00FB01E4" w:rsidRDefault="008A0105">
            <w:pPr>
              <w:pStyle w:val="a3"/>
              <w:jc w:val="both"/>
            </w:pPr>
            <w:r>
              <w:t xml:space="preserve">2.10.7 </w:t>
            </w:r>
          </w:p>
        </w:tc>
        <w:tc>
          <w:tcPr>
            <w:tcW w:w="3644" w:type="dxa"/>
            <w:tcBorders>
              <w:top w:val="single" w:sz="2" w:space="0" w:color="auto"/>
              <w:left w:val="single" w:sz="2" w:space="0" w:color="auto"/>
              <w:bottom w:val="single" w:sz="2" w:space="0" w:color="auto"/>
              <w:right w:val="single" w:sz="2" w:space="0" w:color="auto"/>
            </w:tcBorders>
          </w:tcPr>
          <w:p w14:paraId="08C9EFDD" w14:textId="77777777" w:rsidR="00FB01E4" w:rsidRDefault="008A0105">
            <w:pPr>
              <w:pStyle w:val="a3"/>
              <w:jc w:val="both"/>
            </w:pPr>
            <w:r>
              <w:t xml:space="preserve">Формирование и ведение реестра кладбищ, расположенных на территории Нижегородской области, поставленных на кадастровый учет и прошедших государственную регистрацию </w:t>
            </w:r>
          </w:p>
        </w:tc>
        <w:tc>
          <w:tcPr>
            <w:tcW w:w="1701" w:type="dxa"/>
            <w:tcBorders>
              <w:top w:val="single" w:sz="2" w:space="0" w:color="auto"/>
              <w:left w:val="single" w:sz="2" w:space="0" w:color="auto"/>
              <w:bottom w:val="single" w:sz="2" w:space="0" w:color="auto"/>
              <w:right w:val="single" w:sz="2" w:space="0" w:color="auto"/>
            </w:tcBorders>
          </w:tcPr>
          <w:p w14:paraId="4603AEA7" w14:textId="77777777" w:rsidR="00FB01E4" w:rsidRDefault="008A0105">
            <w:pPr>
              <w:pStyle w:val="a3"/>
              <w:jc w:val="both"/>
            </w:pPr>
            <w:r>
              <w:t>2022 -2025 года</w:t>
            </w:r>
          </w:p>
          <w:p w14:paraId="16500D72" w14:textId="77777777" w:rsidR="00FB01E4" w:rsidRDefault="00FB01E4">
            <w:pPr>
              <w:pStyle w:val="a3"/>
              <w:jc w:val="both"/>
            </w:pPr>
          </w:p>
        </w:tc>
        <w:tc>
          <w:tcPr>
            <w:tcW w:w="3260" w:type="dxa"/>
            <w:tcBorders>
              <w:top w:val="single" w:sz="2" w:space="0" w:color="auto"/>
              <w:left w:val="single" w:sz="2" w:space="0" w:color="auto"/>
              <w:bottom w:val="single" w:sz="2" w:space="0" w:color="auto"/>
              <w:right w:val="single" w:sz="2" w:space="0" w:color="auto"/>
            </w:tcBorders>
          </w:tcPr>
          <w:p w14:paraId="18207A8D" w14:textId="77777777" w:rsidR="00FB01E4" w:rsidRDefault="008A0105">
            <w:pPr>
              <w:pStyle w:val="a3"/>
              <w:jc w:val="both"/>
            </w:pPr>
            <w:r>
              <w:t>Постановление Правительства Нижегородской области от 13 февраля      2009 г. № 56 "О мерах по реализации Закона Нижегородской области от 8 августа 2008 г. № 97-З "О погребении и похоронном деле в Нижегородской области"</w:t>
            </w:r>
          </w:p>
        </w:tc>
        <w:tc>
          <w:tcPr>
            <w:tcW w:w="1515" w:type="dxa"/>
            <w:tcBorders>
              <w:top w:val="nil"/>
              <w:left w:val="single" w:sz="2" w:space="0" w:color="auto"/>
              <w:bottom w:val="single" w:sz="2" w:space="0" w:color="auto"/>
              <w:right w:val="single" w:sz="2" w:space="0" w:color="auto"/>
            </w:tcBorders>
          </w:tcPr>
          <w:p w14:paraId="310A262D"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D67539A"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FFF312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C0EA3D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8AFC7FF"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5A983C4E"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1D4E5ECB"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p w14:paraId="62975F25" w14:textId="77777777" w:rsidR="00FB01E4" w:rsidRDefault="008A0105">
            <w:pPr>
              <w:pStyle w:val="a3"/>
              <w:jc w:val="center"/>
            </w:pPr>
            <w:r>
              <w:t>ОМСУ (по согласованию)</w:t>
            </w:r>
          </w:p>
        </w:tc>
      </w:tr>
      <w:tr w:rsidR="00FB01E4" w14:paraId="0BB0D6E9" w14:textId="77777777" w:rsidTr="005E4A72">
        <w:tc>
          <w:tcPr>
            <w:tcW w:w="993" w:type="dxa"/>
            <w:tcBorders>
              <w:top w:val="single" w:sz="2" w:space="0" w:color="auto"/>
              <w:left w:val="single" w:sz="2" w:space="0" w:color="auto"/>
              <w:bottom w:val="single" w:sz="2" w:space="0" w:color="auto"/>
              <w:right w:val="single" w:sz="2" w:space="0" w:color="auto"/>
            </w:tcBorders>
          </w:tcPr>
          <w:p w14:paraId="3A6719CC" w14:textId="77777777" w:rsidR="00FB01E4" w:rsidRDefault="008A0105">
            <w:pPr>
              <w:pStyle w:val="a3"/>
              <w:jc w:val="both"/>
            </w:pPr>
            <w:r>
              <w:t>2.11.</w:t>
            </w:r>
          </w:p>
        </w:tc>
        <w:tc>
          <w:tcPr>
            <w:tcW w:w="22071" w:type="dxa"/>
            <w:gridSpan w:val="10"/>
            <w:tcBorders>
              <w:top w:val="single" w:sz="2" w:space="0" w:color="auto"/>
              <w:left w:val="single" w:sz="2" w:space="0" w:color="auto"/>
              <w:bottom w:val="single" w:sz="2" w:space="0" w:color="auto"/>
              <w:right w:val="single" w:sz="2" w:space="0" w:color="auto"/>
            </w:tcBorders>
          </w:tcPr>
          <w:p w14:paraId="205583DF" w14:textId="77777777" w:rsidR="00FB01E4" w:rsidRDefault="008A0105">
            <w:pPr>
              <w:pStyle w:val="a3"/>
            </w:pPr>
            <w:r>
              <w:t>Рынок теплоснабжения (производство тепловой энергии)</w:t>
            </w:r>
          </w:p>
        </w:tc>
      </w:tr>
      <w:tr w:rsidR="00FB01E4" w14:paraId="0DFD550F" w14:textId="77777777" w:rsidTr="005E4A72">
        <w:tc>
          <w:tcPr>
            <w:tcW w:w="993" w:type="dxa"/>
            <w:tcBorders>
              <w:top w:val="single" w:sz="2" w:space="0" w:color="auto"/>
              <w:left w:val="single" w:sz="2" w:space="0" w:color="auto"/>
              <w:bottom w:val="single" w:sz="2" w:space="0" w:color="auto"/>
              <w:right w:val="single" w:sz="2" w:space="0" w:color="auto"/>
            </w:tcBorders>
          </w:tcPr>
          <w:p w14:paraId="1A315468"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717FD040" w14:textId="77777777" w:rsidR="00FB01E4" w:rsidRDefault="008A0105">
            <w:pPr>
              <w:pStyle w:val="a3"/>
              <w:jc w:val="both"/>
            </w:pPr>
            <w:r>
              <w:t>Рынок теплоснабжения представлен 318 хозяйствующими субъектами, из которых основная часть (90 %) частные организации и 10 % составляют организации государственной и муниципальной формы собственности.</w:t>
            </w:r>
          </w:p>
          <w:p w14:paraId="4F65297A" w14:textId="77777777" w:rsidR="00FB01E4" w:rsidRDefault="008A0105">
            <w:pPr>
              <w:pStyle w:val="a3"/>
              <w:jc w:val="both"/>
            </w:pPr>
            <w:r>
              <w:t>Количество опрошенных организаций в рамках ежегодного мониторинга на данном рынке (32) составило 11 % от общего числа частных организаций на данном рынке. Из них 31 % микропредприятия, 47 % малые предприятия, 22 % средние предприятия. Большая часть организаций (75 %) присутствуют на рынке более 5 лет, 19 % - от 3 до 5 лет, остальные - менее 3 лет.</w:t>
            </w:r>
          </w:p>
          <w:p w14:paraId="76F4FB78" w14:textId="77777777" w:rsidR="00FB01E4" w:rsidRDefault="008A0105">
            <w:pPr>
              <w:pStyle w:val="a3"/>
              <w:jc w:val="both"/>
            </w:pPr>
            <w:r>
              <w:t xml:space="preserve">Менее половины опрошенных предпринимателей (41 %) считают уровень конкуренции на рынке слабым, 19 % - умеренным, 16 % - высоким, 13 % - отметили отсутствие конкуренции. Большинство респондентов (81 %) считают, что условия ведения бизнеса за последние три года не изменились.  </w:t>
            </w:r>
          </w:p>
          <w:p w14:paraId="2F6015BE" w14:textId="77777777" w:rsidR="00FB01E4" w:rsidRDefault="008A0105">
            <w:pPr>
              <w:pStyle w:val="a3"/>
              <w:jc w:val="both"/>
            </w:pPr>
            <w:r>
              <w:lastRenderedPageBreak/>
              <w:t xml:space="preserve">К наиболее значимым экономическим барьерам развития конкуренции большинство опрошенных предпринимателей отнесли экономическую нестабильность (59 %), дефицит квалифицированных кадров (41 %). </w:t>
            </w:r>
          </w:p>
          <w:p w14:paraId="142EEA46" w14:textId="77777777" w:rsidR="00FB01E4" w:rsidRDefault="008A0105">
            <w:pPr>
              <w:pStyle w:val="a3"/>
              <w:ind w:firstLine="375"/>
              <w:jc w:val="both"/>
            </w:pPr>
            <w:r>
              <w:t xml:space="preserve">Половина (50 %) опрошенных отмечают отсутствие существенных административных барьеров. Среди административных барьеров, препятствующих развитию бизнеса, респонденты указали сложность процедуры получения земельных участков под строительство (28 %) и сложность процедуры получения разрешения на строительство (22 %), длительные сроки получения лицензии (19 %), сложность процедуры регистрации прав собственности на недвижимое имущество (25 %), сложность участия в региональных закупках (28 %), сложность процедуры получения региональной государственной поддержки (28 %). </w:t>
            </w:r>
          </w:p>
          <w:p w14:paraId="66DE4782" w14:textId="77777777" w:rsidR="00FB01E4" w:rsidRDefault="008A0105">
            <w:pPr>
              <w:pStyle w:val="a3"/>
              <w:jc w:val="both"/>
            </w:pPr>
            <w:r>
              <w:t xml:space="preserve">Из опрошенных предпринимателей 28 % отметили, что в течение последних трех лет уровень и количество административных барьеров не изменились, 22 % считают, что бизнесу стало проще преодолевать административные барьеры или они полностью устранены, 50 % затруднились с ответом. </w:t>
            </w:r>
          </w:p>
          <w:p w14:paraId="786A3C63" w14:textId="77777777" w:rsidR="00FB01E4" w:rsidRDefault="008A0105">
            <w:pPr>
              <w:pStyle w:val="a3"/>
              <w:jc w:val="both"/>
            </w:pPr>
            <w:r>
              <w:t>По результатам опроса потребителей в рамках ежегодного мониторинга 48 % респондентов говорят о достаточном количестве организаций на рынке, 29 % считают, что их недостаточно, 23 % затруднились ответить. Треть (33 %) опрошенных удовлетворены уровнем цен, 37 % - не удовлетворены, 30 % затруднились с ответом. Качество услуг положительно оценили 39 % респондентов, не удовлетворены качеством 30 % опрошенных потребителей, 31 % затруднились с ответом. Соотношение цены и качества на данном рынке устраивает 36 %, не устраивает 36 % участников опроса, затруднились оценить 28 % респондентов.</w:t>
            </w:r>
          </w:p>
          <w:p w14:paraId="1E9B8CF7" w14:textId="77777777" w:rsidR="00FB01E4" w:rsidRDefault="008A0105">
            <w:pPr>
              <w:pStyle w:val="a3"/>
              <w:jc w:val="both"/>
            </w:pPr>
            <w:r>
              <w:t>Задачи развития конкуренции на рынке теплоснабжения (производство тепловой энергии):</w:t>
            </w:r>
          </w:p>
          <w:p w14:paraId="507BA1E4" w14:textId="77777777" w:rsidR="00FB01E4" w:rsidRDefault="008A0105">
            <w:pPr>
              <w:pStyle w:val="a3"/>
              <w:jc w:val="both"/>
            </w:pPr>
            <w:r>
              <w:t>Обеспечение равных условий всем участникам рынка.</w:t>
            </w:r>
          </w:p>
          <w:p w14:paraId="31FE9094" w14:textId="77777777" w:rsidR="00FB01E4" w:rsidRDefault="008A0105">
            <w:pPr>
              <w:pStyle w:val="a3"/>
              <w:jc w:val="both"/>
            </w:pPr>
            <w:r>
              <w:t>Повышение качества услуг теплоснабжения.</w:t>
            </w:r>
          </w:p>
        </w:tc>
      </w:tr>
      <w:tr w:rsidR="00FB01E4" w14:paraId="7DCB636A" w14:textId="77777777" w:rsidTr="005E4A72">
        <w:tc>
          <w:tcPr>
            <w:tcW w:w="993" w:type="dxa"/>
            <w:tcBorders>
              <w:top w:val="single" w:sz="2" w:space="0" w:color="auto"/>
              <w:left w:val="single" w:sz="2" w:space="0" w:color="auto"/>
              <w:bottom w:val="single" w:sz="2" w:space="0" w:color="auto"/>
              <w:right w:val="single" w:sz="2" w:space="0" w:color="auto"/>
            </w:tcBorders>
          </w:tcPr>
          <w:p w14:paraId="4AB4EB61" w14:textId="77777777" w:rsidR="00FB01E4" w:rsidRDefault="008A0105">
            <w:pPr>
              <w:pStyle w:val="a3"/>
              <w:jc w:val="both"/>
            </w:pPr>
            <w:r>
              <w:lastRenderedPageBreak/>
              <w:t>2.11.1.</w:t>
            </w:r>
          </w:p>
        </w:tc>
        <w:tc>
          <w:tcPr>
            <w:tcW w:w="3644" w:type="dxa"/>
            <w:tcBorders>
              <w:top w:val="single" w:sz="2" w:space="0" w:color="auto"/>
              <w:left w:val="single" w:sz="2" w:space="0" w:color="auto"/>
              <w:bottom w:val="single" w:sz="2" w:space="0" w:color="auto"/>
              <w:right w:val="single" w:sz="2" w:space="0" w:color="auto"/>
            </w:tcBorders>
          </w:tcPr>
          <w:p w14:paraId="19B6B44B" w14:textId="77777777" w:rsidR="00FB01E4" w:rsidRDefault="008A0105">
            <w:pPr>
              <w:pStyle w:val="a3"/>
              <w:jc w:val="both"/>
            </w:pPr>
            <w:r>
              <w:t xml:space="preserve">Передача в управление частным операторам на основе концессионных соглашений объектов теплоснабжения </w:t>
            </w:r>
          </w:p>
        </w:tc>
        <w:tc>
          <w:tcPr>
            <w:tcW w:w="1701" w:type="dxa"/>
            <w:tcBorders>
              <w:top w:val="single" w:sz="2" w:space="0" w:color="auto"/>
              <w:left w:val="single" w:sz="2" w:space="0" w:color="auto"/>
              <w:bottom w:val="single" w:sz="2" w:space="0" w:color="auto"/>
              <w:right w:val="single" w:sz="2" w:space="0" w:color="auto"/>
            </w:tcBorders>
          </w:tcPr>
          <w:p w14:paraId="112F62BD"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61EB96B1" w14:textId="77777777" w:rsidR="00FB01E4" w:rsidRDefault="008A0105">
            <w:pPr>
              <w:pStyle w:val="a3"/>
              <w:jc w:val="both"/>
            </w:pPr>
            <w:r>
              <w:t>Доля организаций частной формы собственности в сфере теплоснабжения (производство тепловой энергии)</w:t>
            </w:r>
          </w:p>
          <w:p w14:paraId="260100AF" w14:textId="77777777" w:rsidR="00FB01E4" w:rsidRDefault="008A0105">
            <w:pPr>
              <w:pStyle w:val="a3"/>
              <w:jc w:val="both"/>
            </w:pPr>
            <w:r>
              <w:t>(доля объема полезного отпуска тепловой энергии (Гкал) организациями частной формы собственности в общем объеме полезного отпуска тепловой энергии (Гкал) всеми хозяйствующими субъектами), %</w:t>
            </w:r>
          </w:p>
        </w:tc>
        <w:tc>
          <w:tcPr>
            <w:tcW w:w="1515" w:type="dxa"/>
            <w:tcBorders>
              <w:top w:val="single" w:sz="2" w:space="0" w:color="auto"/>
              <w:left w:val="single" w:sz="2" w:space="0" w:color="auto"/>
              <w:bottom w:val="nil"/>
              <w:right w:val="single" w:sz="2" w:space="0" w:color="auto"/>
            </w:tcBorders>
          </w:tcPr>
          <w:p w14:paraId="0F840122" w14:textId="77777777" w:rsidR="00FB01E4" w:rsidRDefault="008A0105">
            <w:pPr>
              <w:pStyle w:val="a3"/>
              <w:jc w:val="center"/>
            </w:pPr>
            <w:r>
              <w:t xml:space="preserve">72,8 </w:t>
            </w:r>
          </w:p>
        </w:tc>
        <w:tc>
          <w:tcPr>
            <w:tcW w:w="1440" w:type="dxa"/>
            <w:tcBorders>
              <w:top w:val="single" w:sz="2" w:space="0" w:color="auto"/>
              <w:left w:val="single" w:sz="2" w:space="0" w:color="auto"/>
              <w:bottom w:val="nil"/>
              <w:right w:val="single" w:sz="2" w:space="0" w:color="auto"/>
            </w:tcBorders>
          </w:tcPr>
          <w:p w14:paraId="562C3ABC" w14:textId="77777777" w:rsidR="00FB01E4" w:rsidRDefault="008A0105">
            <w:pPr>
              <w:pStyle w:val="a3"/>
              <w:jc w:val="center"/>
            </w:pPr>
            <w:r>
              <w:t xml:space="preserve">72,9 </w:t>
            </w:r>
          </w:p>
        </w:tc>
        <w:tc>
          <w:tcPr>
            <w:tcW w:w="1440" w:type="dxa"/>
            <w:tcBorders>
              <w:top w:val="single" w:sz="2" w:space="0" w:color="auto"/>
              <w:left w:val="single" w:sz="2" w:space="0" w:color="auto"/>
              <w:bottom w:val="nil"/>
              <w:right w:val="single" w:sz="2" w:space="0" w:color="auto"/>
            </w:tcBorders>
          </w:tcPr>
          <w:p w14:paraId="79D61FC6" w14:textId="77777777" w:rsidR="00FB01E4" w:rsidRDefault="008A0105">
            <w:pPr>
              <w:pStyle w:val="a3"/>
              <w:jc w:val="center"/>
            </w:pPr>
            <w:r>
              <w:t xml:space="preserve">73 </w:t>
            </w:r>
          </w:p>
        </w:tc>
        <w:tc>
          <w:tcPr>
            <w:tcW w:w="1440" w:type="dxa"/>
            <w:tcBorders>
              <w:top w:val="single" w:sz="2" w:space="0" w:color="auto"/>
              <w:left w:val="single" w:sz="2" w:space="0" w:color="auto"/>
              <w:bottom w:val="nil"/>
              <w:right w:val="single" w:sz="2" w:space="0" w:color="auto"/>
            </w:tcBorders>
          </w:tcPr>
          <w:p w14:paraId="268DFB33" w14:textId="77777777" w:rsidR="00FB01E4" w:rsidRDefault="008A0105">
            <w:pPr>
              <w:pStyle w:val="a3"/>
              <w:jc w:val="center"/>
            </w:pPr>
            <w:r>
              <w:t xml:space="preserve">73,1 </w:t>
            </w:r>
          </w:p>
        </w:tc>
        <w:tc>
          <w:tcPr>
            <w:tcW w:w="1440" w:type="dxa"/>
            <w:tcBorders>
              <w:top w:val="single" w:sz="2" w:space="0" w:color="auto"/>
              <w:left w:val="single" w:sz="2" w:space="0" w:color="auto"/>
              <w:bottom w:val="nil"/>
              <w:right w:val="single" w:sz="2" w:space="0" w:color="auto"/>
            </w:tcBorders>
          </w:tcPr>
          <w:p w14:paraId="2FEA8834" w14:textId="77777777" w:rsidR="00FB01E4" w:rsidRDefault="008A0105">
            <w:pPr>
              <w:pStyle w:val="a3"/>
              <w:jc w:val="center"/>
            </w:pPr>
            <w:r>
              <w:t xml:space="preserve">73,2 </w:t>
            </w:r>
          </w:p>
        </w:tc>
        <w:tc>
          <w:tcPr>
            <w:tcW w:w="3356" w:type="dxa"/>
            <w:tcBorders>
              <w:top w:val="single" w:sz="2" w:space="0" w:color="auto"/>
              <w:left w:val="single" w:sz="2" w:space="0" w:color="auto"/>
              <w:bottom w:val="single" w:sz="2" w:space="0" w:color="auto"/>
              <w:right w:val="single" w:sz="2" w:space="0" w:color="auto"/>
            </w:tcBorders>
          </w:tcPr>
          <w:p w14:paraId="537800F7" w14:textId="77777777" w:rsidR="00FB01E4" w:rsidRDefault="008A0105">
            <w:pPr>
              <w:pStyle w:val="a3"/>
              <w:jc w:val="both"/>
            </w:pPr>
            <w:r>
              <w:t>Обеспечение равных условий для всех участников рынка</w:t>
            </w:r>
          </w:p>
          <w:p w14:paraId="3DC9E7E9" w14:textId="77777777" w:rsidR="00FB01E4" w:rsidRDefault="00FB01E4">
            <w:pPr>
              <w:pStyle w:val="a3"/>
              <w:jc w:val="both"/>
            </w:pPr>
          </w:p>
        </w:tc>
        <w:tc>
          <w:tcPr>
            <w:tcW w:w="2835" w:type="dxa"/>
            <w:tcBorders>
              <w:top w:val="single" w:sz="2" w:space="0" w:color="auto"/>
              <w:left w:val="single" w:sz="2" w:space="0" w:color="auto"/>
              <w:bottom w:val="nil"/>
              <w:right w:val="single" w:sz="2" w:space="0" w:color="auto"/>
            </w:tcBorders>
          </w:tcPr>
          <w:p w14:paraId="05D2A9DE"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2D556903" w14:textId="77777777" w:rsidTr="005E4A72">
        <w:tc>
          <w:tcPr>
            <w:tcW w:w="993" w:type="dxa"/>
            <w:tcBorders>
              <w:top w:val="single" w:sz="2" w:space="0" w:color="auto"/>
              <w:left w:val="single" w:sz="2" w:space="0" w:color="auto"/>
              <w:bottom w:val="single" w:sz="2" w:space="0" w:color="auto"/>
              <w:right w:val="single" w:sz="2" w:space="0" w:color="auto"/>
            </w:tcBorders>
          </w:tcPr>
          <w:p w14:paraId="7EB1DB6E" w14:textId="77777777" w:rsidR="00FB01E4" w:rsidRDefault="008A0105">
            <w:pPr>
              <w:pStyle w:val="a3"/>
              <w:jc w:val="both"/>
            </w:pPr>
            <w:r>
              <w:t>2.11.2.</w:t>
            </w:r>
          </w:p>
        </w:tc>
        <w:tc>
          <w:tcPr>
            <w:tcW w:w="3644" w:type="dxa"/>
            <w:tcBorders>
              <w:top w:val="single" w:sz="2" w:space="0" w:color="auto"/>
              <w:left w:val="single" w:sz="2" w:space="0" w:color="auto"/>
              <w:bottom w:val="single" w:sz="2" w:space="0" w:color="auto"/>
              <w:right w:val="single" w:sz="2" w:space="0" w:color="auto"/>
            </w:tcBorders>
          </w:tcPr>
          <w:p w14:paraId="083C09F8" w14:textId="77777777" w:rsidR="00FB01E4" w:rsidRDefault="008A0105">
            <w:pPr>
              <w:pStyle w:val="a3"/>
              <w:jc w:val="both"/>
            </w:pPr>
            <w:r>
              <w:t xml:space="preserve">Контроль выполнения инвестиционных программ организаций, осуществляющих регулируемые виды деятельности в сфере теплоснабжения </w:t>
            </w:r>
          </w:p>
        </w:tc>
        <w:tc>
          <w:tcPr>
            <w:tcW w:w="1701" w:type="dxa"/>
            <w:tcBorders>
              <w:top w:val="single" w:sz="2" w:space="0" w:color="auto"/>
              <w:left w:val="single" w:sz="2" w:space="0" w:color="auto"/>
              <w:bottom w:val="single" w:sz="2" w:space="0" w:color="auto"/>
              <w:right w:val="single" w:sz="2" w:space="0" w:color="auto"/>
            </w:tcBorders>
          </w:tcPr>
          <w:p w14:paraId="02571E14"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63299478" w14:textId="77777777" w:rsidR="00FB01E4" w:rsidRDefault="00FB01E4">
            <w:pPr>
              <w:pStyle w:val="a3"/>
            </w:pPr>
          </w:p>
        </w:tc>
        <w:tc>
          <w:tcPr>
            <w:tcW w:w="1515" w:type="dxa"/>
            <w:tcBorders>
              <w:top w:val="nil"/>
              <w:left w:val="single" w:sz="2" w:space="0" w:color="auto"/>
              <w:bottom w:val="nil"/>
              <w:right w:val="single" w:sz="2" w:space="0" w:color="auto"/>
            </w:tcBorders>
          </w:tcPr>
          <w:p w14:paraId="4D31AA12" w14:textId="77777777" w:rsidR="00FB01E4" w:rsidRDefault="00FB01E4">
            <w:pPr>
              <w:pStyle w:val="a3"/>
            </w:pPr>
          </w:p>
        </w:tc>
        <w:tc>
          <w:tcPr>
            <w:tcW w:w="1440" w:type="dxa"/>
            <w:tcBorders>
              <w:top w:val="nil"/>
              <w:left w:val="single" w:sz="2" w:space="0" w:color="auto"/>
              <w:bottom w:val="nil"/>
              <w:right w:val="single" w:sz="2" w:space="0" w:color="auto"/>
            </w:tcBorders>
          </w:tcPr>
          <w:p w14:paraId="0556434B" w14:textId="77777777" w:rsidR="00FB01E4" w:rsidRDefault="00FB01E4">
            <w:pPr>
              <w:pStyle w:val="a3"/>
            </w:pPr>
          </w:p>
        </w:tc>
        <w:tc>
          <w:tcPr>
            <w:tcW w:w="1440" w:type="dxa"/>
            <w:tcBorders>
              <w:top w:val="nil"/>
              <w:left w:val="single" w:sz="2" w:space="0" w:color="auto"/>
              <w:bottom w:val="nil"/>
              <w:right w:val="single" w:sz="2" w:space="0" w:color="auto"/>
            </w:tcBorders>
          </w:tcPr>
          <w:p w14:paraId="5960440D" w14:textId="77777777" w:rsidR="00FB01E4" w:rsidRDefault="00FB01E4">
            <w:pPr>
              <w:pStyle w:val="a3"/>
            </w:pPr>
          </w:p>
        </w:tc>
        <w:tc>
          <w:tcPr>
            <w:tcW w:w="1440" w:type="dxa"/>
            <w:tcBorders>
              <w:top w:val="nil"/>
              <w:left w:val="single" w:sz="2" w:space="0" w:color="auto"/>
              <w:bottom w:val="nil"/>
              <w:right w:val="single" w:sz="2" w:space="0" w:color="auto"/>
            </w:tcBorders>
          </w:tcPr>
          <w:p w14:paraId="5D1F7C37" w14:textId="77777777" w:rsidR="00FB01E4" w:rsidRDefault="00FB01E4">
            <w:pPr>
              <w:pStyle w:val="a3"/>
            </w:pPr>
          </w:p>
        </w:tc>
        <w:tc>
          <w:tcPr>
            <w:tcW w:w="1440" w:type="dxa"/>
            <w:tcBorders>
              <w:top w:val="nil"/>
              <w:left w:val="single" w:sz="2" w:space="0" w:color="auto"/>
              <w:bottom w:val="nil"/>
              <w:right w:val="single" w:sz="2" w:space="0" w:color="auto"/>
            </w:tcBorders>
          </w:tcPr>
          <w:p w14:paraId="1BED2D7D" w14:textId="77777777" w:rsidR="00FB01E4" w:rsidRDefault="00FB01E4">
            <w:pPr>
              <w:pStyle w:val="a3"/>
            </w:pPr>
          </w:p>
        </w:tc>
        <w:tc>
          <w:tcPr>
            <w:tcW w:w="3356" w:type="dxa"/>
            <w:tcBorders>
              <w:top w:val="single" w:sz="2" w:space="0" w:color="auto"/>
              <w:left w:val="single" w:sz="2" w:space="0" w:color="auto"/>
              <w:bottom w:val="nil"/>
              <w:right w:val="single" w:sz="2" w:space="0" w:color="auto"/>
            </w:tcBorders>
          </w:tcPr>
          <w:p w14:paraId="74F6D046" w14:textId="77777777" w:rsidR="00FB01E4" w:rsidRDefault="008A0105">
            <w:pPr>
              <w:pStyle w:val="a3"/>
              <w:jc w:val="both"/>
            </w:pPr>
            <w:r>
              <w:t xml:space="preserve">Повышение качества услуг теплоснабжения </w:t>
            </w:r>
          </w:p>
        </w:tc>
        <w:tc>
          <w:tcPr>
            <w:tcW w:w="2835" w:type="dxa"/>
            <w:tcBorders>
              <w:top w:val="nil"/>
              <w:left w:val="single" w:sz="2" w:space="0" w:color="auto"/>
              <w:bottom w:val="nil"/>
              <w:right w:val="single" w:sz="2" w:space="0" w:color="auto"/>
            </w:tcBorders>
          </w:tcPr>
          <w:p w14:paraId="3BA112A7" w14:textId="77777777" w:rsidR="00FB01E4" w:rsidRDefault="00FB01E4">
            <w:pPr>
              <w:pStyle w:val="a3"/>
            </w:pPr>
          </w:p>
        </w:tc>
      </w:tr>
      <w:tr w:rsidR="00FB01E4" w14:paraId="502C4A5F" w14:textId="77777777" w:rsidTr="005E4A72">
        <w:tc>
          <w:tcPr>
            <w:tcW w:w="993" w:type="dxa"/>
            <w:tcBorders>
              <w:top w:val="single" w:sz="2" w:space="0" w:color="auto"/>
              <w:left w:val="single" w:sz="2" w:space="0" w:color="auto"/>
              <w:bottom w:val="single" w:sz="2" w:space="0" w:color="auto"/>
              <w:right w:val="single" w:sz="2" w:space="0" w:color="auto"/>
            </w:tcBorders>
          </w:tcPr>
          <w:p w14:paraId="40AA517C" w14:textId="77777777" w:rsidR="00FB01E4" w:rsidRDefault="008A0105">
            <w:pPr>
              <w:pStyle w:val="a3"/>
              <w:jc w:val="both"/>
            </w:pPr>
            <w:r>
              <w:t>2.11.3.</w:t>
            </w:r>
          </w:p>
        </w:tc>
        <w:tc>
          <w:tcPr>
            <w:tcW w:w="3644" w:type="dxa"/>
            <w:tcBorders>
              <w:top w:val="single" w:sz="2" w:space="0" w:color="auto"/>
              <w:left w:val="single" w:sz="2" w:space="0" w:color="auto"/>
              <w:bottom w:val="single" w:sz="2" w:space="0" w:color="auto"/>
              <w:right w:val="single" w:sz="2" w:space="0" w:color="auto"/>
            </w:tcBorders>
          </w:tcPr>
          <w:p w14:paraId="6104E121" w14:textId="77777777" w:rsidR="00FB01E4" w:rsidRDefault="008A0105">
            <w:pPr>
              <w:pStyle w:val="a3"/>
              <w:jc w:val="both"/>
            </w:pPr>
            <w:r>
              <w:t xml:space="preserve">Обеспечение информационной и консультационной поддержки участников рынка </w:t>
            </w:r>
          </w:p>
        </w:tc>
        <w:tc>
          <w:tcPr>
            <w:tcW w:w="1701" w:type="dxa"/>
            <w:tcBorders>
              <w:top w:val="single" w:sz="2" w:space="0" w:color="auto"/>
              <w:left w:val="single" w:sz="2" w:space="0" w:color="auto"/>
              <w:bottom w:val="single" w:sz="2" w:space="0" w:color="auto"/>
              <w:right w:val="single" w:sz="2" w:space="0" w:color="auto"/>
            </w:tcBorders>
          </w:tcPr>
          <w:p w14:paraId="133D9C16"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3D99BD74"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4E05CD3A"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F9F0BDA"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396859C"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0907C3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1FA8CA5"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23F26C09"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262763CC" w14:textId="77777777" w:rsidR="00FB01E4" w:rsidRDefault="00FB01E4">
            <w:pPr>
              <w:pStyle w:val="a3"/>
            </w:pPr>
          </w:p>
        </w:tc>
      </w:tr>
      <w:tr w:rsidR="00FB01E4" w14:paraId="4CDB3FD7" w14:textId="77777777" w:rsidTr="005E4A72">
        <w:tc>
          <w:tcPr>
            <w:tcW w:w="993" w:type="dxa"/>
            <w:tcBorders>
              <w:top w:val="single" w:sz="2" w:space="0" w:color="auto"/>
              <w:left w:val="single" w:sz="2" w:space="0" w:color="auto"/>
              <w:bottom w:val="single" w:sz="2" w:space="0" w:color="auto"/>
              <w:right w:val="single" w:sz="2" w:space="0" w:color="auto"/>
            </w:tcBorders>
          </w:tcPr>
          <w:p w14:paraId="4E2E005E" w14:textId="77777777" w:rsidR="00FB01E4" w:rsidRDefault="008A0105">
            <w:pPr>
              <w:pStyle w:val="a3"/>
              <w:jc w:val="both"/>
            </w:pPr>
            <w:r>
              <w:t>2.12.</w:t>
            </w:r>
          </w:p>
        </w:tc>
        <w:tc>
          <w:tcPr>
            <w:tcW w:w="22071" w:type="dxa"/>
            <w:gridSpan w:val="10"/>
            <w:tcBorders>
              <w:top w:val="single" w:sz="2" w:space="0" w:color="auto"/>
              <w:left w:val="single" w:sz="2" w:space="0" w:color="auto"/>
              <w:bottom w:val="single" w:sz="2" w:space="0" w:color="auto"/>
              <w:right w:val="single" w:sz="2" w:space="0" w:color="auto"/>
            </w:tcBorders>
          </w:tcPr>
          <w:p w14:paraId="55D0F887" w14:textId="77777777" w:rsidR="00FB01E4" w:rsidRDefault="008A0105">
            <w:pPr>
              <w:pStyle w:val="a3"/>
            </w:pPr>
            <w:r>
              <w:t xml:space="preserve">Рынок услуг по сбору и транспортированию твердых коммунальных отходов </w:t>
            </w:r>
          </w:p>
        </w:tc>
      </w:tr>
      <w:tr w:rsidR="00FB01E4" w14:paraId="5F95C582" w14:textId="77777777" w:rsidTr="005E4A72">
        <w:tc>
          <w:tcPr>
            <w:tcW w:w="993" w:type="dxa"/>
            <w:tcBorders>
              <w:top w:val="single" w:sz="2" w:space="0" w:color="auto"/>
              <w:left w:val="single" w:sz="2" w:space="0" w:color="auto"/>
              <w:bottom w:val="single" w:sz="2" w:space="0" w:color="auto"/>
              <w:right w:val="single" w:sz="2" w:space="0" w:color="auto"/>
            </w:tcBorders>
          </w:tcPr>
          <w:p w14:paraId="122CEB0F"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60424AA8" w14:textId="77777777" w:rsidR="00FB01E4" w:rsidRDefault="008A0105">
            <w:pPr>
              <w:pStyle w:val="a3"/>
              <w:jc w:val="both"/>
            </w:pPr>
            <w:r>
              <w:t>В 2021 году в Нижегородской области работают 7 региональных операторов, с каждым из которых заключено соглашение об организации деятельности по обращению с ТКО (все являются организациями частной формы собственности).</w:t>
            </w:r>
          </w:p>
          <w:p w14:paraId="6A36EF50" w14:textId="77777777" w:rsidR="00FB01E4" w:rsidRDefault="008A0105">
            <w:pPr>
              <w:pStyle w:val="a3"/>
              <w:jc w:val="both"/>
            </w:pPr>
            <w:r>
              <w:t>Региональные операторы заключают на конкурсной основе договоры на транспортировку ТКО с операторами по обращению с ТКО.</w:t>
            </w:r>
          </w:p>
          <w:p w14:paraId="5887B98F" w14:textId="77777777" w:rsidR="00FB01E4" w:rsidRDefault="008A0105">
            <w:pPr>
              <w:pStyle w:val="a3"/>
              <w:jc w:val="both"/>
            </w:pPr>
            <w:r>
              <w:lastRenderedPageBreak/>
              <w:t>В ежегодном мониторинге развития конкуренции приняли участие 22 частные организации. Около половины (46 %) организаций присутствуют на рынке от 3 до 5 лет, 36% - более 5 лет, 18 % - менее 3 лет. Из них 50 % малые предприятия, 50 % микропредприятия.</w:t>
            </w:r>
          </w:p>
          <w:p w14:paraId="69E6998F" w14:textId="77777777" w:rsidR="00FB01E4" w:rsidRDefault="008A0105">
            <w:pPr>
              <w:pStyle w:val="a3"/>
              <w:jc w:val="both"/>
            </w:pPr>
            <w:r>
              <w:t>По мнению 50 % опрошенных организаций конкуренция на данном рынке слабая, 36 % опрошенных назвали конкуренцию умеренной.</w:t>
            </w:r>
          </w:p>
          <w:p w14:paraId="4E9DF165" w14:textId="77777777" w:rsidR="00FB01E4" w:rsidRDefault="008A0105">
            <w:pPr>
              <w:pStyle w:val="a3"/>
              <w:jc w:val="both"/>
            </w:pPr>
            <w:r>
              <w:t>77 % опрашиваемых организаций отметили, что уровень конкуренции не изменился за последние 3 года, 18 % отметили, что уровень конкуренции изменился в сторону меньшей напряженности.</w:t>
            </w:r>
          </w:p>
          <w:p w14:paraId="1C427F7E" w14:textId="77777777" w:rsidR="00FB01E4" w:rsidRDefault="008A0105">
            <w:pPr>
              <w:pStyle w:val="a3"/>
              <w:jc w:val="both"/>
            </w:pPr>
            <w:r>
              <w:t xml:space="preserve">К факторам, препятствующим развитию конкуренции на указанном рынке, большинство опрошенных отнесли: низкий спрос на товары, работы и услуги (36 %), дефицит квалифицированных кадров (36 %), экономическую нестабильность (27 %), сложности с получением кредитов (23 %). </w:t>
            </w:r>
          </w:p>
          <w:p w14:paraId="3E21C968" w14:textId="77777777" w:rsidR="00FB01E4" w:rsidRDefault="008A0105">
            <w:pPr>
              <w:pStyle w:val="a3"/>
              <w:ind w:firstLine="375"/>
              <w:jc w:val="both"/>
            </w:pPr>
            <w:r>
              <w:t>68 % предпринимателей отметили, что существенные административные барьеры на рынке отсутствуют. Среди административных барьеров, препятствующих развитию бизнеса, респонденты указали сложность процедуры участия в региональных закупках (23 %).</w:t>
            </w:r>
          </w:p>
          <w:p w14:paraId="3138834F" w14:textId="77777777" w:rsidR="00FB01E4" w:rsidRDefault="008A0105">
            <w:pPr>
              <w:pStyle w:val="a3"/>
              <w:jc w:val="both"/>
            </w:pPr>
            <w:r>
              <w:t>Из опрошенных предпринимателей 36 % отметили, что административные барьеры преодолимы без существенных затрат, 50 % - затруднились с ответом.</w:t>
            </w:r>
          </w:p>
          <w:p w14:paraId="60123016" w14:textId="77777777" w:rsidR="00FB01E4" w:rsidRDefault="008A0105">
            <w:pPr>
              <w:pStyle w:val="a3"/>
              <w:jc w:val="both"/>
            </w:pPr>
            <w:r>
              <w:t xml:space="preserve">Четверть (23 %) опрошенных отметили, что уровень и количество административных барьеров за последние три года не изменились, столько же считают, что бизнесу стало проще преодолевать административные барьеры, 18 % отметили, что бизнесу стало сложнее преодолевать административные барьеры, 9 % считают, что административные барьеры были полностью устранены, остальные 27 % - затруднились ответить. </w:t>
            </w:r>
          </w:p>
          <w:p w14:paraId="34CB9349" w14:textId="77777777" w:rsidR="00FB01E4" w:rsidRDefault="008A0105">
            <w:pPr>
              <w:pStyle w:val="a3"/>
              <w:jc w:val="both"/>
            </w:pPr>
            <w:r>
              <w:t>Большая часть (42 %) опрошенных потребителей отмечает недостаточность количества организаций на рынке, при этом более трети (37 %) устраивает их количество. Неудовлетворены уровнем цен на данном рынке 43 % опрошенных потребителей, 32 % - удовлетворены ценами; 40 % не устраивает качество оказываемых услуг, при этом 34 % опрошенных довольны качеством услуг на данном рынке (четверть потребителей затруднились оценить уровень цен и качество услуг на данном рынке). Соотношение цены и качества на данном рынке не устраивает 44 %, устраивает 33 % участников опроса (затруднились оценить 23 % респондентов).</w:t>
            </w:r>
          </w:p>
          <w:p w14:paraId="00DE2274" w14:textId="77777777" w:rsidR="00FB01E4" w:rsidRDefault="008A0105">
            <w:pPr>
              <w:pStyle w:val="a3"/>
              <w:jc w:val="both"/>
            </w:pPr>
            <w:r>
              <w:t>Задачи развития конкуренции на рынке услуг по сбору и транспортированию твердых коммунальных отходов:</w:t>
            </w:r>
          </w:p>
          <w:p w14:paraId="64DC61D4" w14:textId="77777777" w:rsidR="00FB01E4" w:rsidRDefault="008A0105">
            <w:pPr>
              <w:pStyle w:val="a3"/>
              <w:jc w:val="both"/>
            </w:pPr>
            <w:r>
              <w:t>Обеспечение равного доступа к конкурсным процедурам всем участникам рынка в целях повышение качества услуг.</w:t>
            </w:r>
          </w:p>
          <w:p w14:paraId="75A1E9DD" w14:textId="77777777" w:rsidR="00FB01E4" w:rsidRDefault="008A0105">
            <w:pPr>
              <w:pStyle w:val="a3"/>
              <w:jc w:val="both"/>
            </w:pPr>
            <w:r>
              <w:t>Консультационная поддержка участников рынка.</w:t>
            </w:r>
          </w:p>
        </w:tc>
      </w:tr>
      <w:tr w:rsidR="00FB01E4" w14:paraId="09B8E225" w14:textId="77777777" w:rsidTr="005E4A72">
        <w:tc>
          <w:tcPr>
            <w:tcW w:w="993" w:type="dxa"/>
            <w:tcBorders>
              <w:top w:val="single" w:sz="2" w:space="0" w:color="auto"/>
              <w:left w:val="single" w:sz="2" w:space="0" w:color="auto"/>
              <w:bottom w:val="single" w:sz="2" w:space="0" w:color="auto"/>
              <w:right w:val="single" w:sz="2" w:space="0" w:color="auto"/>
            </w:tcBorders>
          </w:tcPr>
          <w:p w14:paraId="0FC700BE" w14:textId="77777777" w:rsidR="00FB01E4" w:rsidRDefault="008A0105">
            <w:pPr>
              <w:pStyle w:val="a3"/>
              <w:jc w:val="both"/>
            </w:pPr>
            <w:r>
              <w:lastRenderedPageBreak/>
              <w:t>2.12.1.</w:t>
            </w:r>
          </w:p>
        </w:tc>
        <w:tc>
          <w:tcPr>
            <w:tcW w:w="3644" w:type="dxa"/>
            <w:tcBorders>
              <w:top w:val="single" w:sz="2" w:space="0" w:color="auto"/>
              <w:left w:val="single" w:sz="2" w:space="0" w:color="auto"/>
              <w:bottom w:val="single" w:sz="2" w:space="0" w:color="auto"/>
              <w:right w:val="single" w:sz="2" w:space="0" w:color="auto"/>
            </w:tcBorders>
          </w:tcPr>
          <w:p w14:paraId="60743DCE" w14:textId="77777777" w:rsidR="00FB01E4" w:rsidRDefault="008A0105">
            <w:pPr>
              <w:pStyle w:val="a3"/>
              <w:jc w:val="both"/>
            </w:pPr>
            <w:r>
              <w:t xml:space="preserve">Проведение торгов, по результатам которых формируются цены на услуги по транспортированию ТКО для регионального оператора по обращению с ТКО, в форме электронного аукциона в отношении всего объема ТКО, образующихся в зоне (зонах) его деятельности </w:t>
            </w:r>
          </w:p>
        </w:tc>
        <w:tc>
          <w:tcPr>
            <w:tcW w:w="1701" w:type="dxa"/>
            <w:tcBorders>
              <w:top w:val="single" w:sz="2" w:space="0" w:color="auto"/>
              <w:left w:val="single" w:sz="2" w:space="0" w:color="auto"/>
              <w:bottom w:val="single" w:sz="2" w:space="0" w:color="auto"/>
              <w:right w:val="single" w:sz="2" w:space="0" w:color="auto"/>
            </w:tcBorders>
          </w:tcPr>
          <w:p w14:paraId="6673FE4C"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0AEF8A1F" w14:textId="77777777" w:rsidR="00FB01E4" w:rsidRDefault="008A0105">
            <w:pPr>
              <w:pStyle w:val="a3"/>
              <w:jc w:val="both"/>
            </w:pPr>
            <w:r>
              <w:t xml:space="preserve">Доля организаций частной формы собственности не аффилированных с региональным оператором в сфере услуг по сбору и транспортированию твердых коммунальных отходов </w:t>
            </w:r>
          </w:p>
          <w:p w14:paraId="229278F1" w14:textId="77777777" w:rsidR="00FB01E4" w:rsidRDefault="008A0105">
            <w:pPr>
              <w:pStyle w:val="a3"/>
              <w:jc w:val="both"/>
            </w:pPr>
            <w:r>
              <w:t>(доля объема транспортируемых твердых коммунальных отходов (м3) организациями частной формы собственности от общего объема транспортируемых твердых коммунальных отходов (м3) всеми хозяйствующими субъектами), %</w:t>
            </w:r>
          </w:p>
        </w:tc>
        <w:tc>
          <w:tcPr>
            <w:tcW w:w="1515" w:type="dxa"/>
            <w:tcBorders>
              <w:top w:val="single" w:sz="2" w:space="0" w:color="auto"/>
              <w:left w:val="single" w:sz="2" w:space="0" w:color="auto"/>
              <w:bottom w:val="nil"/>
              <w:right w:val="single" w:sz="2" w:space="0" w:color="auto"/>
            </w:tcBorders>
          </w:tcPr>
          <w:p w14:paraId="6836796F"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0CDD86E5"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298CC46D"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18585D25"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10FA1C3A" w14:textId="77777777" w:rsidR="00FB01E4" w:rsidRDefault="008A0105">
            <w:pPr>
              <w:pStyle w:val="a3"/>
              <w:jc w:val="center"/>
            </w:pPr>
            <w:r>
              <w:t xml:space="preserve">100 </w:t>
            </w:r>
          </w:p>
        </w:tc>
        <w:tc>
          <w:tcPr>
            <w:tcW w:w="3356" w:type="dxa"/>
            <w:tcBorders>
              <w:top w:val="single" w:sz="2" w:space="0" w:color="auto"/>
              <w:left w:val="single" w:sz="2" w:space="0" w:color="auto"/>
              <w:bottom w:val="nil"/>
              <w:right w:val="single" w:sz="2" w:space="0" w:color="auto"/>
            </w:tcBorders>
          </w:tcPr>
          <w:p w14:paraId="661990FE" w14:textId="77777777" w:rsidR="00FB01E4" w:rsidRDefault="008A0105">
            <w:pPr>
              <w:pStyle w:val="a3"/>
              <w:jc w:val="both"/>
            </w:pPr>
            <w:r>
              <w:t xml:space="preserve">Обеспечение равного доступа к конкурсным процедурам </w:t>
            </w:r>
          </w:p>
        </w:tc>
        <w:tc>
          <w:tcPr>
            <w:tcW w:w="2835" w:type="dxa"/>
            <w:tcBorders>
              <w:top w:val="single" w:sz="2" w:space="0" w:color="auto"/>
              <w:left w:val="single" w:sz="2" w:space="0" w:color="auto"/>
              <w:bottom w:val="nil"/>
              <w:right w:val="single" w:sz="2" w:space="0" w:color="auto"/>
            </w:tcBorders>
          </w:tcPr>
          <w:p w14:paraId="7DDC5BC0" w14:textId="77777777" w:rsidR="00FB01E4" w:rsidRDefault="008A0105">
            <w:pPr>
              <w:pStyle w:val="a3"/>
              <w:jc w:val="center"/>
            </w:pPr>
            <w:r>
              <w:t xml:space="preserve">Министерство экологии и природных ресурсов Нижегородской области </w:t>
            </w:r>
          </w:p>
        </w:tc>
      </w:tr>
      <w:tr w:rsidR="00FB01E4" w14:paraId="4EA2CB21" w14:textId="77777777" w:rsidTr="005E4A72">
        <w:tc>
          <w:tcPr>
            <w:tcW w:w="993" w:type="dxa"/>
            <w:tcBorders>
              <w:top w:val="single" w:sz="2" w:space="0" w:color="auto"/>
              <w:left w:val="single" w:sz="2" w:space="0" w:color="auto"/>
              <w:bottom w:val="single" w:sz="2" w:space="0" w:color="auto"/>
              <w:right w:val="single" w:sz="2" w:space="0" w:color="auto"/>
            </w:tcBorders>
          </w:tcPr>
          <w:p w14:paraId="14C84FA1" w14:textId="77777777" w:rsidR="00FB01E4" w:rsidRDefault="008A0105">
            <w:pPr>
              <w:pStyle w:val="a3"/>
              <w:jc w:val="both"/>
            </w:pPr>
            <w:r>
              <w:t>2.12.2.</w:t>
            </w:r>
          </w:p>
        </w:tc>
        <w:tc>
          <w:tcPr>
            <w:tcW w:w="3644" w:type="dxa"/>
            <w:tcBorders>
              <w:top w:val="single" w:sz="2" w:space="0" w:color="auto"/>
              <w:left w:val="single" w:sz="2" w:space="0" w:color="auto"/>
              <w:bottom w:val="single" w:sz="2" w:space="0" w:color="auto"/>
              <w:right w:val="single" w:sz="2" w:space="0" w:color="auto"/>
            </w:tcBorders>
          </w:tcPr>
          <w:p w14:paraId="63A39114" w14:textId="77777777" w:rsidR="00FB01E4" w:rsidRDefault="008A0105">
            <w:pPr>
              <w:pStyle w:val="a3"/>
              <w:jc w:val="both"/>
            </w:pPr>
            <w:r>
              <w:t xml:space="preserve">Увеличение объема услуг по транспортированию твердых коммунальных отходов, выделенных в отдельные лоты </w:t>
            </w:r>
            <w:r>
              <w:lastRenderedPageBreak/>
              <w:t>участниками аукционов, по которым могут быть только субъекты малого и среднего предпринимательства (в рамках постановления Правительства Российской Федерации от 3 ноября 2016 г. №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w:t>
            </w:r>
          </w:p>
        </w:tc>
        <w:tc>
          <w:tcPr>
            <w:tcW w:w="1701" w:type="dxa"/>
            <w:tcBorders>
              <w:top w:val="single" w:sz="2" w:space="0" w:color="auto"/>
              <w:left w:val="single" w:sz="2" w:space="0" w:color="auto"/>
              <w:bottom w:val="single" w:sz="2" w:space="0" w:color="auto"/>
              <w:right w:val="single" w:sz="2" w:space="0" w:color="auto"/>
            </w:tcBorders>
          </w:tcPr>
          <w:p w14:paraId="150191F2" w14:textId="77777777" w:rsidR="00FB01E4" w:rsidRDefault="008A0105">
            <w:pPr>
              <w:pStyle w:val="a3"/>
              <w:jc w:val="both"/>
            </w:pPr>
            <w:r>
              <w:lastRenderedPageBreak/>
              <w:t xml:space="preserve">2022 -2025 года </w:t>
            </w:r>
          </w:p>
        </w:tc>
        <w:tc>
          <w:tcPr>
            <w:tcW w:w="3260" w:type="dxa"/>
            <w:tcBorders>
              <w:top w:val="nil"/>
              <w:left w:val="single" w:sz="2" w:space="0" w:color="auto"/>
              <w:bottom w:val="nil"/>
              <w:right w:val="single" w:sz="2" w:space="0" w:color="auto"/>
            </w:tcBorders>
          </w:tcPr>
          <w:p w14:paraId="7848B70B" w14:textId="77777777" w:rsidR="00FB01E4" w:rsidRDefault="00FB01E4">
            <w:pPr>
              <w:pStyle w:val="a3"/>
            </w:pPr>
          </w:p>
        </w:tc>
        <w:tc>
          <w:tcPr>
            <w:tcW w:w="1515" w:type="dxa"/>
            <w:tcBorders>
              <w:top w:val="nil"/>
              <w:left w:val="single" w:sz="2" w:space="0" w:color="auto"/>
              <w:bottom w:val="nil"/>
              <w:right w:val="single" w:sz="2" w:space="0" w:color="auto"/>
            </w:tcBorders>
          </w:tcPr>
          <w:p w14:paraId="18A321CD" w14:textId="77777777" w:rsidR="00FB01E4" w:rsidRDefault="00FB01E4">
            <w:pPr>
              <w:pStyle w:val="a3"/>
            </w:pPr>
          </w:p>
        </w:tc>
        <w:tc>
          <w:tcPr>
            <w:tcW w:w="1440" w:type="dxa"/>
            <w:tcBorders>
              <w:top w:val="nil"/>
              <w:left w:val="single" w:sz="2" w:space="0" w:color="auto"/>
              <w:bottom w:val="nil"/>
              <w:right w:val="single" w:sz="2" w:space="0" w:color="auto"/>
            </w:tcBorders>
          </w:tcPr>
          <w:p w14:paraId="4554723D" w14:textId="77777777" w:rsidR="00FB01E4" w:rsidRDefault="00FB01E4">
            <w:pPr>
              <w:pStyle w:val="a3"/>
            </w:pPr>
          </w:p>
        </w:tc>
        <w:tc>
          <w:tcPr>
            <w:tcW w:w="1440" w:type="dxa"/>
            <w:tcBorders>
              <w:top w:val="nil"/>
              <w:left w:val="single" w:sz="2" w:space="0" w:color="auto"/>
              <w:bottom w:val="nil"/>
              <w:right w:val="single" w:sz="2" w:space="0" w:color="auto"/>
            </w:tcBorders>
          </w:tcPr>
          <w:p w14:paraId="53AF73E9" w14:textId="77777777" w:rsidR="00FB01E4" w:rsidRDefault="00FB01E4">
            <w:pPr>
              <w:pStyle w:val="a3"/>
            </w:pPr>
          </w:p>
        </w:tc>
        <w:tc>
          <w:tcPr>
            <w:tcW w:w="1440" w:type="dxa"/>
            <w:tcBorders>
              <w:top w:val="nil"/>
              <w:left w:val="single" w:sz="2" w:space="0" w:color="auto"/>
              <w:bottom w:val="nil"/>
              <w:right w:val="single" w:sz="2" w:space="0" w:color="auto"/>
            </w:tcBorders>
          </w:tcPr>
          <w:p w14:paraId="0CFEA51D" w14:textId="77777777" w:rsidR="00FB01E4" w:rsidRDefault="00FB01E4">
            <w:pPr>
              <w:pStyle w:val="a3"/>
            </w:pPr>
          </w:p>
        </w:tc>
        <w:tc>
          <w:tcPr>
            <w:tcW w:w="1440" w:type="dxa"/>
            <w:tcBorders>
              <w:top w:val="nil"/>
              <w:left w:val="single" w:sz="2" w:space="0" w:color="auto"/>
              <w:bottom w:val="nil"/>
              <w:right w:val="single" w:sz="2" w:space="0" w:color="auto"/>
            </w:tcBorders>
          </w:tcPr>
          <w:p w14:paraId="2010F97E" w14:textId="77777777" w:rsidR="00FB01E4" w:rsidRDefault="00FB01E4">
            <w:pPr>
              <w:pStyle w:val="a3"/>
            </w:pPr>
          </w:p>
        </w:tc>
        <w:tc>
          <w:tcPr>
            <w:tcW w:w="3356" w:type="dxa"/>
            <w:tcBorders>
              <w:top w:val="nil"/>
              <w:left w:val="single" w:sz="2" w:space="0" w:color="auto"/>
              <w:bottom w:val="nil"/>
              <w:right w:val="single" w:sz="2" w:space="0" w:color="auto"/>
            </w:tcBorders>
          </w:tcPr>
          <w:p w14:paraId="464013D7"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2345FA5F" w14:textId="77777777" w:rsidR="00FB01E4" w:rsidRDefault="00FB01E4">
            <w:pPr>
              <w:pStyle w:val="a3"/>
            </w:pPr>
          </w:p>
        </w:tc>
      </w:tr>
      <w:tr w:rsidR="00FB01E4" w14:paraId="54EB7F43" w14:textId="77777777" w:rsidTr="005E4A72">
        <w:tc>
          <w:tcPr>
            <w:tcW w:w="993" w:type="dxa"/>
            <w:tcBorders>
              <w:top w:val="single" w:sz="2" w:space="0" w:color="auto"/>
              <w:left w:val="single" w:sz="2" w:space="0" w:color="auto"/>
              <w:bottom w:val="single" w:sz="2" w:space="0" w:color="auto"/>
              <w:right w:val="single" w:sz="2" w:space="0" w:color="auto"/>
            </w:tcBorders>
          </w:tcPr>
          <w:p w14:paraId="565788CE" w14:textId="77777777" w:rsidR="00FB01E4" w:rsidRDefault="008A0105">
            <w:pPr>
              <w:pStyle w:val="a3"/>
              <w:jc w:val="both"/>
            </w:pPr>
            <w:r>
              <w:t>2.12.3.</w:t>
            </w:r>
          </w:p>
        </w:tc>
        <w:tc>
          <w:tcPr>
            <w:tcW w:w="3644" w:type="dxa"/>
            <w:tcBorders>
              <w:top w:val="single" w:sz="2" w:space="0" w:color="auto"/>
              <w:left w:val="single" w:sz="2" w:space="0" w:color="auto"/>
              <w:bottom w:val="single" w:sz="2" w:space="0" w:color="auto"/>
              <w:right w:val="single" w:sz="2" w:space="0" w:color="auto"/>
            </w:tcBorders>
          </w:tcPr>
          <w:p w14:paraId="77281C2D" w14:textId="77777777" w:rsidR="00FB01E4" w:rsidRDefault="008A0105">
            <w:pPr>
              <w:pStyle w:val="a3"/>
              <w:jc w:val="both"/>
            </w:pPr>
            <w:r>
              <w:t xml:space="preserve">Проведение "круглых" столов, вебинаров, консультаций с действующими и потенциальными предпринимателями и коммерческими организациями </w:t>
            </w:r>
          </w:p>
        </w:tc>
        <w:tc>
          <w:tcPr>
            <w:tcW w:w="1701" w:type="dxa"/>
            <w:tcBorders>
              <w:top w:val="single" w:sz="2" w:space="0" w:color="auto"/>
              <w:left w:val="single" w:sz="2" w:space="0" w:color="auto"/>
              <w:bottom w:val="single" w:sz="2" w:space="0" w:color="auto"/>
              <w:right w:val="single" w:sz="2" w:space="0" w:color="auto"/>
            </w:tcBorders>
          </w:tcPr>
          <w:p w14:paraId="58CDE647"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6E081C6A"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4836FA8E"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036F0BB"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6BDF2ED"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01D4265"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D88EBD2"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58CB8392"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12835F4B" w14:textId="77777777" w:rsidR="00FB01E4" w:rsidRDefault="008A0105">
            <w:pPr>
              <w:pStyle w:val="a3"/>
              <w:jc w:val="center"/>
            </w:pPr>
            <w:r>
              <w:t xml:space="preserve">Министерство экологии и природных ресурсов Нижегородской области </w:t>
            </w:r>
          </w:p>
        </w:tc>
      </w:tr>
      <w:tr w:rsidR="00FB01E4" w14:paraId="7A924570" w14:textId="77777777" w:rsidTr="005E4A72">
        <w:tc>
          <w:tcPr>
            <w:tcW w:w="993" w:type="dxa"/>
            <w:tcBorders>
              <w:top w:val="single" w:sz="2" w:space="0" w:color="auto"/>
              <w:left w:val="single" w:sz="2" w:space="0" w:color="auto"/>
              <w:bottom w:val="single" w:sz="2" w:space="0" w:color="auto"/>
              <w:right w:val="single" w:sz="2" w:space="0" w:color="auto"/>
            </w:tcBorders>
          </w:tcPr>
          <w:p w14:paraId="697DFDF6" w14:textId="77777777" w:rsidR="00FB01E4" w:rsidRDefault="008A0105">
            <w:pPr>
              <w:pStyle w:val="a3"/>
              <w:jc w:val="both"/>
            </w:pPr>
            <w:r>
              <w:t>2.13.</w:t>
            </w:r>
          </w:p>
        </w:tc>
        <w:tc>
          <w:tcPr>
            <w:tcW w:w="22071" w:type="dxa"/>
            <w:gridSpan w:val="10"/>
            <w:tcBorders>
              <w:top w:val="single" w:sz="2" w:space="0" w:color="auto"/>
              <w:left w:val="single" w:sz="2" w:space="0" w:color="auto"/>
              <w:bottom w:val="single" w:sz="2" w:space="0" w:color="auto"/>
              <w:right w:val="single" w:sz="2" w:space="0" w:color="auto"/>
            </w:tcBorders>
          </w:tcPr>
          <w:p w14:paraId="2184B14B" w14:textId="77777777" w:rsidR="00FB01E4" w:rsidRDefault="008A0105">
            <w:pPr>
              <w:pStyle w:val="a3"/>
              <w:ind w:firstLine="375"/>
            </w:pPr>
            <w:r>
              <w:t xml:space="preserve">Рынок выполнения работ по благоустройству городской среды </w:t>
            </w:r>
          </w:p>
        </w:tc>
      </w:tr>
      <w:tr w:rsidR="00FB01E4" w14:paraId="34CBE25F" w14:textId="77777777" w:rsidTr="005E4A72">
        <w:tc>
          <w:tcPr>
            <w:tcW w:w="993" w:type="dxa"/>
            <w:tcBorders>
              <w:top w:val="single" w:sz="2" w:space="0" w:color="auto"/>
              <w:left w:val="single" w:sz="2" w:space="0" w:color="auto"/>
              <w:bottom w:val="single" w:sz="2" w:space="0" w:color="auto"/>
              <w:right w:val="single" w:sz="2" w:space="0" w:color="auto"/>
            </w:tcBorders>
          </w:tcPr>
          <w:p w14:paraId="587EC68F"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129432F2" w14:textId="77777777" w:rsidR="00FB01E4" w:rsidRDefault="008A0105">
            <w:pPr>
              <w:pStyle w:val="a3"/>
              <w:ind w:firstLine="375"/>
              <w:jc w:val="both"/>
            </w:pPr>
            <w:r>
              <w:t>На территории Нижегородской области действуют более 360 хозяйствующих субъектов, выполняющих работы по благоустройству городской среды, из которых более 80 % - частные организации. Остальные организации на рынке - муниципальные.</w:t>
            </w:r>
          </w:p>
          <w:p w14:paraId="5A731CF8" w14:textId="77777777" w:rsidR="00FB01E4" w:rsidRDefault="008A0105">
            <w:pPr>
              <w:pStyle w:val="a3"/>
              <w:ind w:firstLine="375"/>
              <w:jc w:val="both"/>
            </w:pPr>
            <w:r>
              <w:t xml:space="preserve">В опросе предпринимателей в рамках ежегодного мониторинга приняли участие 20 частных организаций. </w:t>
            </w:r>
          </w:p>
          <w:p w14:paraId="0D2B32A2" w14:textId="77777777" w:rsidR="00FB01E4" w:rsidRDefault="008A0105">
            <w:pPr>
              <w:pStyle w:val="a3"/>
              <w:ind w:firstLine="375"/>
              <w:jc w:val="both"/>
            </w:pPr>
            <w:r>
              <w:t xml:space="preserve">Более половины (55 %) опрошенных организаций присутствуют на рынке более 5 лет, 25 % организаций - от 3 до 5 лет, 20 % - менее 3 лет. Из них 50 % микропредприятия, 45 % малые, 5% - крупные </w:t>
            </w:r>
          </w:p>
          <w:p w14:paraId="4D4230D7" w14:textId="77777777" w:rsidR="00FB01E4" w:rsidRDefault="008A0105">
            <w:pPr>
              <w:pStyle w:val="a3"/>
              <w:ind w:firstLine="375"/>
              <w:jc w:val="both"/>
            </w:pPr>
            <w:r>
              <w:t>40 % считают конкуренцию умеренной, 20 % опрошенных отметили высокий уровень конкуренции (вместе с тем, 40 % отметили, что конкуренция на данном рынке слабая или вовсе отсутствует).</w:t>
            </w:r>
          </w:p>
          <w:p w14:paraId="7F588696" w14:textId="77777777" w:rsidR="00FB01E4" w:rsidRDefault="008A0105">
            <w:pPr>
              <w:pStyle w:val="a3"/>
              <w:ind w:firstLine="375"/>
              <w:jc w:val="both"/>
            </w:pPr>
            <w:r>
              <w:t>Более половины (55 %) опрошенных предпринимателей считают, что уровень конкуренции за последние три года не изменился, 25 % респондентов говорят об увеличении напряженности на рынке (росте числа хозяйствующих субъектов) за этот период.</w:t>
            </w:r>
          </w:p>
          <w:p w14:paraId="02302A92" w14:textId="77777777" w:rsidR="00FB01E4" w:rsidRDefault="008A0105">
            <w:pPr>
              <w:pStyle w:val="a3"/>
              <w:ind w:firstLine="375"/>
              <w:jc w:val="both"/>
            </w:pPr>
            <w:r>
              <w:t>К экономическим факторам, препятствующим развитию конкуренции на указанном рынке, большинство опрошенных отнесли экономическую нестабильность - 50 %, низкий спрос населения на услуги - 30 %, недостаточность трудовых ресурсов необходимой квалификации - 25 %.</w:t>
            </w:r>
          </w:p>
          <w:p w14:paraId="0CDDE31B" w14:textId="77777777" w:rsidR="00FB01E4" w:rsidRDefault="008A0105">
            <w:pPr>
              <w:pStyle w:val="a3"/>
              <w:ind w:firstLine="375"/>
              <w:jc w:val="both"/>
            </w:pPr>
            <w:r>
              <w:t xml:space="preserve">Об отсутствии существенных административных барьеров на рынке говорят более 60 % респондентов. </w:t>
            </w:r>
          </w:p>
          <w:p w14:paraId="375E41E7" w14:textId="77777777" w:rsidR="00FB01E4" w:rsidRDefault="008A0105">
            <w:pPr>
              <w:pStyle w:val="a3"/>
              <w:ind w:firstLine="375"/>
              <w:jc w:val="both"/>
            </w:pPr>
            <w:r>
              <w:t>Треть (35 %) респондентов отметили наличие административных барьеров, но считают их преодолимыми без существенных затрат (50 % респондентов затруднились оценить данный показатель). 30 % предпринимателей отметили, что в течение последних трех лет бизнесу стало проще преодолевать административные барьеры или они полностью устранены (более половины опрошенных (55 %) затруднились дать оценку изменения уровня административных барьеров за последние три года).</w:t>
            </w:r>
          </w:p>
          <w:p w14:paraId="36130324" w14:textId="77777777" w:rsidR="00FB01E4" w:rsidRDefault="008A0105">
            <w:pPr>
              <w:pStyle w:val="a3"/>
              <w:jc w:val="both"/>
            </w:pPr>
            <w:r>
              <w:t>При опросе 45 % потребителей отметили недостаток организаций на данном рынке. 38 % респондентов удовлетворены качеством услуг по благоустройству, 35 % потребителей устраивает уровень цен на данном рынке (при этом четверть опрошенных затруднились оценить уровень цен и качество услуг). Соотношение цены и качества на данном рынке не устраивает 39 %, устраивает 37 % участников опроса (затруднились оценить 24 % респондентов).</w:t>
            </w:r>
          </w:p>
          <w:p w14:paraId="126C4A88" w14:textId="77777777" w:rsidR="00FB01E4" w:rsidRDefault="008A0105">
            <w:pPr>
              <w:pStyle w:val="a3"/>
              <w:ind w:firstLine="375"/>
              <w:jc w:val="both"/>
            </w:pPr>
            <w:r>
              <w:t>Задачи развития конкуренции на рынке выполнения работ по благоустройству городской среды:</w:t>
            </w:r>
          </w:p>
          <w:p w14:paraId="5F73FDB3" w14:textId="77777777" w:rsidR="00FB01E4" w:rsidRDefault="008A0105">
            <w:pPr>
              <w:pStyle w:val="a3"/>
              <w:ind w:firstLine="375"/>
              <w:jc w:val="both"/>
            </w:pPr>
            <w:r>
              <w:t>Обеспечение прозрачности и равноправного доступа к закупкам для всех участников рынка.</w:t>
            </w:r>
          </w:p>
          <w:p w14:paraId="7FD8A200" w14:textId="77777777" w:rsidR="00FB01E4" w:rsidRDefault="008A0105">
            <w:pPr>
              <w:pStyle w:val="a3"/>
              <w:ind w:firstLine="375"/>
              <w:jc w:val="both"/>
            </w:pPr>
            <w:r>
              <w:t>Консультационная поддержка участников рынка.</w:t>
            </w:r>
          </w:p>
        </w:tc>
      </w:tr>
      <w:tr w:rsidR="00FB01E4" w14:paraId="1D60B134" w14:textId="77777777" w:rsidTr="005E4A72">
        <w:tc>
          <w:tcPr>
            <w:tcW w:w="993" w:type="dxa"/>
            <w:tcBorders>
              <w:top w:val="single" w:sz="2" w:space="0" w:color="auto"/>
              <w:left w:val="single" w:sz="2" w:space="0" w:color="auto"/>
              <w:bottom w:val="single" w:sz="2" w:space="0" w:color="auto"/>
              <w:right w:val="single" w:sz="2" w:space="0" w:color="auto"/>
            </w:tcBorders>
          </w:tcPr>
          <w:p w14:paraId="0CB82078" w14:textId="77777777" w:rsidR="00FB01E4" w:rsidRDefault="008A0105">
            <w:pPr>
              <w:pStyle w:val="a3"/>
              <w:jc w:val="both"/>
            </w:pPr>
            <w:r>
              <w:t>2.13.1</w:t>
            </w:r>
            <w:r>
              <w:lastRenderedPageBreak/>
              <w:t>.</w:t>
            </w:r>
          </w:p>
        </w:tc>
        <w:tc>
          <w:tcPr>
            <w:tcW w:w="3644" w:type="dxa"/>
            <w:tcBorders>
              <w:top w:val="single" w:sz="2" w:space="0" w:color="auto"/>
              <w:left w:val="single" w:sz="2" w:space="0" w:color="auto"/>
              <w:bottom w:val="single" w:sz="2" w:space="0" w:color="auto"/>
              <w:right w:val="single" w:sz="2" w:space="0" w:color="auto"/>
            </w:tcBorders>
          </w:tcPr>
          <w:p w14:paraId="0EC259CA" w14:textId="77777777" w:rsidR="00FB01E4" w:rsidRDefault="008A0105">
            <w:pPr>
              <w:pStyle w:val="a3"/>
              <w:jc w:val="both"/>
            </w:pPr>
            <w:r>
              <w:lastRenderedPageBreak/>
              <w:t xml:space="preserve">Обеспечение доступа </w:t>
            </w:r>
            <w:r>
              <w:lastRenderedPageBreak/>
              <w:t xml:space="preserve">хозяйствующих субъектов рынка к информации о планируемых закупках в сфере проведения работ по благоустройству </w:t>
            </w:r>
          </w:p>
        </w:tc>
        <w:tc>
          <w:tcPr>
            <w:tcW w:w="1701" w:type="dxa"/>
            <w:tcBorders>
              <w:top w:val="single" w:sz="2" w:space="0" w:color="auto"/>
              <w:left w:val="single" w:sz="2" w:space="0" w:color="auto"/>
              <w:bottom w:val="single" w:sz="2" w:space="0" w:color="auto"/>
              <w:right w:val="single" w:sz="2" w:space="0" w:color="auto"/>
            </w:tcBorders>
          </w:tcPr>
          <w:p w14:paraId="50FB44B7" w14:textId="77777777" w:rsidR="00FB01E4" w:rsidRDefault="008A0105">
            <w:pPr>
              <w:pStyle w:val="a3"/>
              <w:jc w:val="both"/>
            </w:pPr>
            <w:r>
              <w:lastRenderedPageBreak/>
              <w:t xml:space="preserve">2022 -2025 </w:t>
            </w:r>
            <w:r>
              <w:lastRenderedPageBreak/>
              <w:t xml:space="preserve">года </w:t>
            </w:r>
          </w:p>
        </w:tc>
        <w:tc>
          <w:tcPr>
            <w:tcW w:w="3260" w:type="dxa"/>
            <w:tcBorders>
              <w:top w:val="single" w:sz="2" w:space="0" w:color="auto"/>
              <w:left w:val="single" w:sz="2" w:space="0" w:color="auto"/>
              <w:bottom w:val="nil"/>
              <w:right w:val="single" w:sz="2" w:space="0" w:color="auto"/>
            </w:tcBorders>
          </w:tcPr>
          <w:p w14:paraId="5288125F" w14:textId="77777777" w:rsidR="00FB01E4" w:rsidRDefault="008A0105">
            <w:pPr>
              <w:pStyle w:val="a3"/>
              <w:jc w:val="both"/>
            </w:pPr>
            <w:r>
              <w:lastRenderedPageBreak/>
              <w:t xml:space="preserve">Доля организаций </w:t>
            </w:r>
            <w:r>
              <w:lastRenderedPageBreak/>
              <w:t>частной формы собственности в сфере выполнения работ по благоустройству городской среды</w:t>
            </w:r>
          </w:p>
          <w:p w14:paraId="4935A3F2" w14:textId="77777777" w:rsidR="00FB01E4" w:rsidRDefault="008A0105">
            <w:pPr>
              <w:pStyle w:val="a3"/>
              <w:jc w:val="both"/>
            </w:pPr>
            <w:r>
              <w:t>(доля объема выручки организаций частной формы собственности от общего объема выручки всех хозяйствующих субъектов), %</w:t>
            </w:r>
          </w:p>
        </w:tc>
        <w:tc>
          <w:tcPr>
            <w:tcW w:w="1515" w:type="dxa"/>
            <w:tcBorders>
              <w:top w:val="single" w:sz="2" w:space="0" w:color="auto"/>
              <w:left w:val="single" w:sz="2" w:space="0" w:color="auto"/>
              <w:bottom w:val="nil"/>
              <w:right w:val="single" w:sz="2" w:space="0" w:color="auto"/>
            </w:tcBorders>
          </w:tcPr>
          <w:p w14:paraId="29DF6829" w14:textId="77777777" w:rsidR="00FB01E4" w:rsidRDefault="008A0105">
            <w:pPr>
              <w:pStyle w:val="a3"/>
              <w:jc w:val="center"/>
            </w:pPr>
            <w:r>
              <w:lastRenderedPageBreak/>
              <w:t xml:space="preserve">60,4 </w:t>
            </w:r>
          </w:p>
        </w:tc>
        <w:tc>
          <w:tcPr>
            <w:tcW w:w="1440" w:type="dxa"/>
            <w:tcBorders>
              <w:top w:val="single" w:sz="2" w:space="0" w:color="auto"/>
              <w:left w:val="single" w:sz="2" w:space="0" w:color="auto"/>
              <w:bottom w:val="nil"/>
              <w:right w:val="single" w:sz="2" w:space="0" w:color="auto"/>
            </w:tcBorders>
          </w:tcPr>
          <w:p w14:paraId="7AABC049" w14:textId="77777777" w:rsidR="00FB01E4" w:rsidRDefault="008A0105">
            <w:pPr>
              <w:pStyle w:val="a3"/>
              <w:jc w:val="center"/>
            </w:pPr>
            <w:r>
              <w:t xml:space="preserve">60,5 </w:t>
            </w:r>
          </w:p>
        </w:tc>
        <w:tc>
          <w:tcPr>
            <w:tcW w:w="1440" w:type="dxa"/>
            <w:tcBorders>
              <w:top w:val="single" w:sz="2" w:space="0" w:color="auto"/>
              <w:left w:val="single" w:sz="2" w:space="0" w:color="auto"/>
              <w:bottom w:val="nil"/>
              <w:right w:val="single" w:sz="2" w:space="0" w:color="auto"/>
            </w:tcBorders>
          </w:tcPr>
          <w:p w14:paraId="29FCB718" w14:textId="77777777" w:rsidR="00FB01E4" w:rsidRDefault="008A0105">
            <w:pPr>
              <w:pStyle w:val="a3"/>
              <w:jc w:val="center"/>
            </w:pPr>
            <w:r>
              <w:t xml:space="preserve">60,6 </w:t>
            </w:r>
          </w:p>
        </w:tc>
        <w:tc>
          <w:tcPr>
            <w:tcW w:w="1440" w:type="dxa"/>
            <w:tcBorders>
              <w:top w:val="single" w:sz="2" w:space="0" w:color="auto"/>
              <w:left w:val="single" w:sz="2" w:space="0" w:color="auto"/>
              <w:bottom w:val="nil"/>
              <w:right w:val="single" w:sz="2" w:space="0" w:color="auto"/>
            </w:tcBorders>
          </w:tcPr>
          <w:p w14:paraId="5F08CFE2" w14:textId="77777777" w:rsidR="00FB01E4" w:rsidRDefault="008A0105">
            <w:pPr>
              <w:pStyle w:val="a3"/>
              <w:jc w:val="center"/>
            </w:pPr>
            <w:r>
              <w:t xml:space="preserve">60,7 </w:t>
            </w:r>
          </w:p>
        </w:tc>
        <w:tc>
          <w:tcPr>
            <w:tcW w:w="1440" w:type="dxa"/>
            <w:tcBorders>
              <w:top w:val="single" w:sz="2" w:space="0" w:color="auto"/>
              <w:left w:val="single" w:sz="2" w:space="0" w:color="auto"/>
              <w:bottom w:val="nil"/>
              <w:right w:val="single" w:sz="2" w:space="0" w:color="auto"/>
            </w:tcBorders>
          </w:tcPr>
          <w:p w14:paraId="701C0BD5" w14:textId="77777777" w:rsidR="00FB01E4" w:rsidRDefault="008A0105">
            <w:pPr>
              <w:pStyle w:val="a3"/>
              <w:jc w:val="center"/>
            </w:pPr>
            <w:r>
              <w:t xml:space="preserve">60,8 </w:t>
            </w:r>
          </w:p>
        </w:tc>
        <w:tc>
          <w:tcPr>
            <w:tcW w:w="3356" w:type="dxa"/>
            <w:tcBorders>
              <w:top w:val="single" w:sz="2" w:space="0" w:color="auto"/>
              <w:left w:val="single" w:sz="2" w:space="0" w:color="auto"/>
              <w:bottom w:val="nil"/>
              <w:right w:val="single" w:sz="2" w:space="0" w:color="auto"/>
            </w:tcBorders>
          </w:tcPr>
          <w:p w14:paraId="7EFED872" w14:textId="77777777" w:rsidR="00FB01E4" w:rsidRDefault="008A0105">
            <w:pPr>
              <w:pStyle w:val="a3"/>
              <w:jc w:val="both"/>
            </w:pPr>
            <w:r>
              <w:t xml:space="preserve">Обеспечение </w:t>
            </w:r>
            <w:r>
              <w:lastRenderedPageBreak/>
              <w:t xml:space="preserve">прозрачности и равноправного доступа к закупкам для всех участников рынка </w:t>
            </w:r>
          </w:p>
        </w:tc>
        <w:tc>
          <w:tcPr>
            <w:tcW w:w="2835" w:type="dxa"/>
            <w:tcBorders>
              <w:top w:val="single" w:sz="2" w:space="0" w:color="auto"/>
              <w:left w:val="single" w:sz="2" w:space="0" w:color="auto"/>
              <w:bottom w:val="nil"/>
              <w:right w:val="single" w:sz="2" w:space="0" w:color="auto"/>
            </w:tcBorders>
          </w:tcPr>
          <w:p w14:paraId="11C2872D" w14:textId="77777777" w:rsidR="00FB01E4" w:rsidRDefault="008A0105">
            <w:pPr>
              <w:pStyle w:val="a3"/>
              <w:jc w:val="center"/>
            </w:pPr>
            <w:r>
              <w:lastRenderedPageBreak/>
              <w:t>ОМСУ</w:t>
            </w:r>
          </w:p>
          <w:p w14:paraId="6EC88344" w14:textId="77777777" w:rsidR="00FB01E4" w:rsidRDefault="008A0105">
            <w:pPr>
              <w:pStyle w:val="a3"/>
              <w:jc w:val="center"/>
            </w:pPr>
            <w:r>
              <w:lastRenderedPageBreak/>
              <w:t>(по согласованию)</w:t>
            </w:r>
          </w:p>
        </w:tc>
      </w:tr>
      <w:tr w:rsidR="00FB01E4" w14:paraId="721EAB28" w14:textId="77777777" w:rsidTr="005E4A72">
        <w:tc>
          <w:tcPr>
            <w:tcW w:w="993" w:type="dxa"/>
            <w:tcBorders>
              <w:top w:val="single" w:sz="2" w:space="0" w:color="auto"/>
              <w:left w:val="single" w:sz="2" w:space="0" w:color="auto"/>
              <w:bottom w:val="single" w:sz="2" w:space="0" w:color="auto"/>
              <w:right w:val="single" w:sz="2" w:space="0" w:color="auto"/>
            </w:tcBorders>
          </w:tcPr>
          <w:p w14:paraId="217AE824" w14:textId="77777777" w:rsidR="00FB01E4" w:rsidRDefault="008A0105">
            <w:pPr>
              <w:pStyle w:val="a3"/>
              <w:jc w:val="both"/>
            </w:pPr>
            <w:r>
              <w:lastRenderedPageBreak/>
              <w:t>2.13.2.</w:t>
            </w:r>
          </w:p>
        </w:tc>
        <w:tc>
          <w:tcPr>
            <w:tcW w:w="3644" w:type="dxa"/>
            <w:tcBorders>
              <w:top w:val="single" w:sz="2" w:space="0" w:color="auto"/>
              <w:left w:val="single" w:sz="2" w:space="0" w:color="auto"/>
              <w:bottom w:val="single" w:sz="2" w:space="0" w:color="auto"/>
              <w:right w:val="single" w:sz="2" w:space="0" w:color="auto"/>
            </w:tcBorders>
          </w:tcPr>
          <w:p w14:paraId="0328752A" w14:textId="77777777" w:rsidR="00FB01E4" w:rsidRDefault="008A0105">
            <w:pPr>
              <w:pStyle w:val="a3"/>
              <w:jc w:val="both"/>
            </w:pPr>
            <w:r>
              <w:t xml:space="preserve">Обеспечение равных условий участия в муниципальных закупках для всех участников рынка </w:t>
            </w:r>
          </w:p>
        </w:tc>
        <w:tc>
          <w:tcPr>
            <w:tcW w:w="1701" w:type="dxa"/>
            <w:tcBorders>
              <w:top w:val="single" w:sz="2" w:space="0" w:color="auto"/>
              <w:left w:val="single" w:sz="2" w:space="0" w:color="auto"/>
              <w:bottom w:val="single" w:sz="2" w:space="0" w:color="auto"/>
              <w:right w:val="single" w:sz="2" w:space="0" w:color="auto"/>
            </w:tcBorders>
          </w:tcPr>
          <w:p w14:paraId="422375B1"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6566F24C" w14:textId="77777777" w:rsidR="00FB01E4" w:rsidRDefault="00FB01E4">
            <w:pPr>
              <w:pStyle w:val="a3"/>
            </w:pPr>
          </w:p>
        </w:tc>
        <w:tc>
          <w:tcPr>
            <w:tcW w:w="1515" w:type="dxa"/>
            <w:tcBorders>
              <w:top w:val="nil"/>
              <w:left w:val="single" w:sz="2" w:space="0" w:color="auto"/>
              <w:bottom w:val="nil"/>
              <w:right w:val="single" w:sz="2" w:space="0" w:color="auto"/>
            </w:tcBorders>
          </w:tcPr>
          <w:p w14:paraId="396A4D23" w14:textId="77777777" w:rsidR="00FB01E4" w:rsidRDefault="00FB01E4">
            <w:pPr>
              <w:pStyle w:val="a3"/>
            </w:pPr>
          </w:p>
        </w:tc>
        <w:tc>
          <w:tcPr>
            <w:tcW w:w="1440" w:type="dxa"/>
            <w:tcBorders>
              <w:top w:val="nil"/>
              <w:left w:val="single" w:sz="2" w:space="0" w:color="auto"/>
              <w:bottom w:val="nil"/>
              <w:right w:val="single" w:sz="2" w:space="0" w:color="auto"/>
            </w:tcBorders>
          </w:tcPr>
          <w:p w14:paraId="3E1E1766" w14:textId="77777777" w:rsidR="00FB01E4" w:rsidRDefault="00FB01E4">
            <w:pPr>
              <w:pStyle w:val="a3"/>
            </w:pPr>
          </w:p>
        </w:tc>
        <w:tc>
          <w:tcPr>
            <w:tcW w:w="1440" w:type="dxa"/>
            <w:tcBorders>
              <w:top w:val="nil"/>
              <w:left w:val="single" w:sz="2" w:space="0" w:color="auto"/>
              <w:bottom w:val="nil"/>
              <w:right w:val="single" w:sz="2" w:space="0" w:color="auto"/>
            </w:tcBorders>
          </w:tcPr>
          <w:p w14:paraId="23747C2C" w14:textId="77777777" w:rsidR="00FB01E4" w:rsidRDefault="00FB01E4">
            <w:pPr>
              <w:pStyle w:val="a3"/>
            </w:pPr>
          </w:p>
        </w:tc>
        <w:tc>
          <w:tcPr>
            <w:tcW w:w="1440" w:type="dxa"/>
            <w:tcBorders>
              <w:top w:val="nil"/>
              <w:left w:val="single" w:sz="2" w:space="0" w:color="auto"/>
              <w:bottom w:val="nil"/>
              <w:right w:val="single" w:sz="2" w:space="0" w:color="auto"/>
            </w:tcBorders>
          </w:tcPr>
          <w:p w14:paraId="46CC6ED6" w14:textId="77777777" w:rsidR="00FB01E4" w:rsidRDefault="00FB01E4">
            <w:pPr>
              <w:pStyle w:val="a3"/>
            </w:pPr>
          </w:p>
        </w:tc>
        <w:tc>
          <w:tcPr>
            <w:tcW w:w="1440" w:type="dxa"/>
            <w:tcBorders>
              <w:top w:val="nil"/>
              <w:left w:val="single" w:sz="2" w:space="0" w:color="auto"/>
              <w:bottom w:val="nil"/>
              <w:right w:val="single" w:sz="2" w:space="0" w:color="auto"/>
            </w:tcBorders>
          </w:tcPr>
          <w:p w14:paraId="2BC4F331" w14:textId="77777777" w:rsidR="00FB01E4" w:rsidRDefault="00FB01E4">
            <w:pPr>
              <w:pStyle w:val="a3"/>
            </w:pPr>
          </w:p>
        </w:tc>
        <w:tc>
          <w:tcPr>
            <w:tcW w:w="3356" w:type="dxa"/>
            <w:tcBorders>
              <w:top w:val="nil"/>
              <w:left w:val="single" w:sz="2" w:space="0" w:color="auto"/>
              <w:bottom w:val="nil"/>
              <w:right w:val="single" w:sz="2" w:space="0" w:color="auto"/>
            </w:tcBorders>
          </w:tcPr>
          <w:p w14:paraId="3DB26469" w14:textId="77777777" w:rsidR="00FB01E4" w:rsidRDefault="00FB01E4">
            <w:pPr>
              <w:pStyle w:val="a3"/>
            </w:pPr>
          </w:p>
        </w:tc>
        <w:tc>
          <w:tcPr>
            <w:tcW w:w="2835" w:type="dxa"/>
            <w:tcBorders>
              <w:top w:val="nil"/>
              <w:left w:val="single" w:sz="2" w:space="0" w:color="auto"/>
              <w:bottom w:val="nil"/>
              <w:right w:val="single" w:sz="2" w:space="0" w:color="auto"/>
            </w:tcBorders>
          </w:tcPr>
          <w:p w14:paraId="7FC2E02A" w14:textId="77777777" w:rsidR="00FB01E4" w:rsidRDefault="00FB01E4">
            <w:pPr>
              <w:pStyle w:val="a3"/>
            </w:pPr>
          </w:p>
        </w:tc>
      </w:tr>
      <w:tr w:rsidR="00FB01E4" w14:paraId="31F91997" w14:textId="77777777" w:rsidTr="005E4A72">
        <w:tc>
          <w:tcPr>
            <w:tcW w:w="993" w:type="dxa"/>
            <w:tcBorders>
              <w:top w:val="single" w:sz="2" w:space="0" w:color="auto"/>
              <w:left w:val="single" w:sz="2" w:space="0" w:color="auto"/>
              <w:bottom w:val="single" w:sz="2" w:space="0" w:color="auto"/>
              <w:right w:val="single" w:sz="2" w:space="0" w:color="auto"/>
            </w:tcBorders>
          </w:tcPr>
          <w:p w14:paraId="1D992022" w14:textId="77777777" w:rsidR="00FB01E4" w:rsidRDefault="008A0105">
            <w:pPr>
              <w:pStyle w:val="a3"/>
              <w:jc w:val="both"/>
            </w:pPr>
            <w:r>
              <w:t>2.13.3.</w:t>
            </w:r>
          </w:p>
        </w:tc>
        <w:tc>
          <w:tcPr>
            <w:tcW w:w="3644" w:type="dxa"/>
            <w:tcBorders>
              <w:top w:val="single" w:sz="2" w:space="0" w:color="auto"/>
              <w:left w:val="single" w:sz="2" w:space="0" w:color="auto"/>
              <w:bottom w:val="single" w:sz="2" w:space="0" w:color="auto"/>
              <w:right w:val="single" w:sz="2" w:space="0" w:color="auto"/>
            </w:tcBorders>
          </w:tcPr>
          <w:p w14:paraId="167282E8" w14:textId="77777777" w:rsidR="00FB01E4" w:rsidRDefault="008A0105">
            <w:pPr>
              <w:pStyle w:val="a3"/>
              <w:jc w:val="both"/>
            </w:pPr>
            <w:r>
              <w:t xml:space="preserve">Оказание консультационных услуг предпринимателям по существующим мерам поддержки бизнеса </w:t>
            </w:r>
          </w:p>
        </w:tc>
        <w:tc>
          <w:tcPr>
            <w:tcW w:w="1701" w:type="dxa"/>
            <w:tcBorders>
              <w:top w:val="single" w:sz="2" w:space="0" w:color="auto"/>
              <w:left w:val="single" w:sz="2" w:space="0" w:color="auto"/>
              <w:bottom w:val="single" w:sz="2" w:space="0" w:color="auto"/>
              <w:right w:val="single" w:sz="2" w:space="0" w:color="auto"/>
            </w:tcBorders>
          </w:tcPr>
          <w:p w14:paraId="4214CDDB"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332A20A7"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72337531"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B23C06D"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599F787"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EB9DF64"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BBBE801"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12C03EB1"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7431B4FC" w14:textId="77777777" w:rsidR="00FB01E4" w:rsidRDefault="00FB01E4">
            <w:pPr>
              <w:pStyle w:val="a3"/>
            </w:pPr>
          </w:p>
        </w:tc>
      </w:tr>
      <w:tr w:rsidR="00FB01E4" w14:paraId="6EAA841F" w14:textId="77777777" w:rsidTr="005E4A72">
        <w:tc>
          <w:tcPr>
            <w:tcW w:w="993" w:type="dxa"/>
            <w:tcBorders>
              <w:top w:val="single" w:sz="2" w:space="0" w:color="auto"/>
              <w:left w:val="single" w:sz="2" w:space="0" w:color="auto"/>
              <w:bottom w:val="single" w:sz="2" w:space="0" w:color="auto"/>
              <w:right w:val="single" w:sz="2" w:space="0" w:color="auto"/>
            </w:tcBorders>
          </w:tcPr>
          <w:p w14:paraId="3C577B04" w14:textId="77777777" w:rsidR="00FB01E4" w:rsidRDefault="008A0105">
            <w:pPr>
              <w:pStyle w:val="a3"/>
              <w:jc w:val="both"/>
            </w:pPr>
            <w:r>
              <w:t>2.13.4.</w:t>
            </w:r>
          </w:p>
        </w:tc>
        <w:tc>
          <w:tcPr>
            <w:tcW w:w="3644" w:type="dxa"/>
            <w:tcBorders>
              <w:top w:val="single" w:sz="2" w:space="0" w:color="auto"/>
              <w:left w:val="single" w:sz="2" w:space="0" w:color="auto"/>
              <w:bottom w:val="single" w:sz="2" w:space="0" w:color="auto"/>
              <w:right w:val="single" w:sz="2" w:space="0" w:color="auto"/>
            </w:tcBorders>
          </w:tcPr>
          <w:p w14:paraId="03171509" w14:textId="77777777" w:rsidR="00FB01E4" w:rsidRDefault="008A0105">
            <w:pPr>
              <w:pStyle w:val="a3"/>
              <w:jc w:val="both"/>
            </w:pPr>
            <w:r>
              <w:t xml:space="preserve">Проведение опросов населения для определения приоритетных проектов в сфере благоустройства городской среды </w:t>
            </w:r>
          </w:p>
        </w:tc>
        <w:tc>
          <w:tcPr>
            <w:tcW w:w="1701" w:type="dxa"/>
            <w:tcBorders>
              <w:top w:val="single" w:sz="2" w:space="0" w:color="auto"/>
              <w:left w:val="single" w:sz="2" w:space="0" w:color="auto"/>
              <w:bottom w:val="single" w:sz="2" w:space="0" w:color="auto"/>
              <w:right w:val="single" w:sz="2" w:space="0" w:color="auto"/>
            </w:tcBorders>
          </w:tcPr>
          <w:p w14:paraId="278E9FCF"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2595A21E" w14:textId="77777777" w:rsidR="00FB01E4" w:rsidRDefault="008A0105">
            <w:pPr>
              <w:pStyle w:val="a3"/>
              <w:jc w:val="both"/>
            </w:pPr>
            <w:r>
              <w:t>Доля муниципальных контрактов, заключенных для реализации проектов по благоустройству городской среды, определенных жителями в качестве приоритетных, в общем числе муниципальных контрактов в сфере благоустройства городской среды, %</w:t>
            </w:r>
          </w:p>
        </w:tc>
        <w:tc>
          <w:tcPr>
            <w:tcW w:w="1515" w:type="dxa"/>
            <w:tcBorders>
              <w:top w:val="single" w:sz="2" w:space="0" w:color="auto"/>
              <w:left w:val="single" w:sz="2" w:space="0" w:color="auto"/>
              <w:bottom w:val="single" w:sz="2" w:space="0" w:color="auto"/>
              <w:right w:val="single" w:sz="2" w:space="0" w:color="auto"/>
            </w:tcBorders>
          </w:tcPr>
          <w:p w14:paraId="7879222D" w14:textId="77777777" w:rsidR="00FB01E4" w:rsidRDefault="008A0105">
            <w:pPr>
              <w:pStyle w:val="a3"/>
              <w:jc w:val="center"/>
            </w:pPr>
            <w:r>
              <w:t xml:space="preserve">85,7 </w:t>
            </w:r>
          </w:p>
        </w:tc>
        <w:tc>
          <w:tcPr>
            <w:tcW w:w="1440" w:type="dxa"/>
            <w:tcBorders>
              <w:top w:val="single" w:sz="2" w:space="0" w:color="auto"/>
              <w:left w:val="single" w:sz="2" w:space="0" w:color="auto"/>
              <w:bottom w:val="single" w:sz="2" w:space="0" w:color="auto"/>
              <w:right w:val="single" w:sz="2" w:space="0" w:color="auto"/>
            </w:tcBorders>
          </w:tcPr>
          <w:p w14:paraId="5A210AE9" w14:textId="77777777" w:rsidR="00FB01E4" w:rsidRDefault="008A0105">
            <w:pPr>
              <w:pStyle w:val="a3"/>
              <w:jc w:val="center"/>
            </w:pPr>
            <w:r>
              <w:t xml:space="preserve">86 </w:t>
            </w:r>
          </w:p>
        </w:tc>
        <w:tc>
          <w:tcPr>
            <w:tcW w:w="1440" w:type="dxa"/>
            <w:tcBorders>
              <w:top w:val="single" w:sz="2" w:space="0" w:color="auto"/>
              <w:left w:val="single" w:sz="2" w:space="0" w:color="auto"/>
              <w:bottom w:val="single" w:sz="2" w:space="0" w:color="auto"/>
              <w:right w:val="single" w:sz="2" w:space="0" w:color="auto"/>
            </w:tcBorders>
          </w:tcPr>
          <w:p w14:paraId="40AC8282" w14:textId="77777777" w:rsidR="00FB01E4" w:rsidRDefault="008A0105">
            <w:pPr>
              <w:pStyle w:val="a3"/>
              <w:jc w:val="center"/>
            </w:pPr>
            <w:r>
              <w:t xml:space="preserve">86,3 </w:t>
            </w:r>
          </w:p>
        </w:tc>
        <w:tc>
          <w:tcPr>
            <w:tcW w:w="1440" w:type="dxa"/>
            <w:tcBorders>
              <w:top w:val="single" w:sz="2" w:space="0" w:color="auto"/>
              <w:left w:val="single" w:sz="2" w:space="0" w:color="auto"/>
              <w:bottom w:val="single" w:sz="2" w:space="0" w:color="auto"/>
              <w:right w:val="single" w:sz="2" w:space="0" w:color="auto"/>
            </w:tcBorders>
          </w:tcPr>
          <w:p w14:paraId="3517845A" w14:textId="77777777" w:rsidR="00FB01E4" w:rsidRDefault="008A0105">
            <w:pPr>
              <w:pStyle w:val="a3"/>
              <w:jc w:val="center"/>
            </w:pPr>
            <w:r>
              <w:t xml:space="preserve">86,6 </w:t>
            </w:r>
          </w:p>
        </w:tc>
        <w:tc>
          <w:tcPr>
            <w:tcW w:w="1440" w:type="dxa"/>
            <w:tcBorders>
              <w:top w:val="single" w:sz="2" w:space="0" w:color="auto"/>
              <w:left w:val="single" w:sz="2" w:space="0" w:color="auto"/>
              <w:bottom w:val="single" w:sz="2" w:space="0" w:color="auto"/>
              <w:right w:val="single" w:sz="2" w:space="0" w:color="auto"/>
            </w:tcBorders>
          </w:tcPr>
          <w:p w14:paraId="623D4357" w14:textId="77777777" w:rsidR="00FB01E4" w:rsidRDefault="008A0105">
            <w:pPr>
              <w:pStyle w:val="a3"/>
              <w:jc w:val="center"/>
            </w:pPr>
            <w:r>
              <w:t xml:space="preserve">86,9 </w:t>
            </w:r>
          </w:p>
        </w:tc>
        <w:tc>
          <w:tcPr>
            <w:tcW w:w="3356" w:type="dxa"/>
            <w:tcBorders>
              <w:top w:val="single" w:sz="2" w:space="0" w:color="auto"/>
              <w:left w:val="single" w:sz="2" w:space="0" w:color="auto"/>
              <w:bottom w:val="nil"/>
              <w:right w:val="single" w:sz="2" w:space="0" w:color="auto"/>
            </w:tcBorders>
          </w:tcPr>
          <w:p w14:paraId="634D47DB" w14:textId="77777777" w:rsidR="00FB01E4" w:rsidRDefault="008A0105">
            <w:pPr>
              <w:pStyle w:val="a3"/>
              <w:jc w:val="both"/>
            </w:pPr>
            <w:r>
              <w:t xml:space="preserve">Вовлечение населения в процесс благоустройства городской среды. Повышение удовлетворенности населения состоянием городской среды </w:t>
            </w:r>
          </w:p>
        </w:tc>
        <w:tc>
          <w:tcPr>
            <w:tcW w:w="2835" w:type="dxa"/>
            <w:tcBorders>
              <w:top w:val="single" w:sz="2" w:space="0" w:color="auto"/>
              <w:left w:val="single" w:sz="2" w:space="0" w:color="auto"/>
              <w:bottom w:val="nil"/>
              <w:right w:val="single" w:sz="2" w:space="0" w:color="auto"/>
            </w:tcBorders>
          </w:tcPr>
          <w:p w14:paraId="26CA81F0" w14:textId="77777777" w:rsidR="00FB01E4" w:rsidRDefault="008A0105">
            <w:pPr>
              <w:pStyle w:val="a3"/>
              <w:jc w:val="center"/>
            </w:pPr>
            <w:r>
              <w:t>ОМСУ</w:t>
            </w:r>
          </w:p>
          <w:p w14:paraId="41E7A4D0" w14:textId="77777777" w:rsidR="00FB01E4" w:rsidRDefault="008A0105">
            <w:pPr>
              <w:pStyle w:val="a3"/>
              <w:jc w:val="center"/>
            </w:pPr>
            <w:r>
              <w:t>(по согласованию)</w:t>
            </w:r>
          </w:p>
        </w:tc>
      </w:tr>
      <w:tr w:rsidR="00FB01E4" w14:paraId="4DEBEDCD" w14:textId="77777777" w:rsidTr="005E4A72">
        <w:tc>
          <w:tcPr>
            <w:tcW w:w="993" w:type="dxa"/>
            <w:tcBorders>
              <w:top w:val="single" w:sz="2" w:space="0" w:color="auto"/>
              <w:left w:val="single" w:sz="2" w:space="0" w:color="auto"/>
              <w:bottom w:val="single" w:sz="2" w:space="0" w:color="auto"/>
              <w:right w:val="single" w:sz="2" w:space="0" w:color="auto"/>
            </w:tcBorders>
          </w:tcPr>
          <w:p w14:paraId="1E9B7AD2" w14:textId="77777777" w:rsidR="00FB01E4" w:rsidRDefault="008A0105">
            <w:pPr>
              <w:pStyle w:val="a3"/>
              <w:jc w:val="both"/>
            </w:pPr>
            <w:r>
              <w:t>2.13.5.</w:t>
            </w:r>
          </w:p>
        </w:tc>
        <w:tc>
          <w:tcPr>
            <w:tcW w:w="3644" w:type="dxa"/>
            <w:tcBorders>
              <w:top w:val="single" w:sz="2" w:space="0" w:color="auto"/>
              <w:left w:val="single" w:sz="2" w:space="0" w:color="auto"/>
              <w:bottom w:val="single" w:sz="2" w:space="0" w:color="auto"/>
              <w:right w:val="single" w:sz="2" w:space="0" w:color="auto"/>
            </w:tcBorders>
          </w:tcPr>
          <w:p w14:paraId="4DC390F2" w14:textId="77777777" w:rsidR="00FB01E4" w:rsidRDefault="008A0105">
            <w:pPr>
              <w:pStyle w:val="a3"/>
              <w:jc w:val="both"/>
            </w:pPr>
            <w:r>
              <w:t>Расширение практики муниципально-частного партнерства в сфере благоустройства городской среды в рамках регионального проекта "Местные инициативы"</w:t>
            </w:r>
          </w:p>
        </w:tc>
        <w:tc>
          <w:tcPr>
            <w:tcW w:w="1701" w:type="dxa"/>
            <w:tcBorders>
              <w:top w:val="single" w:sz="2" w:space="0" w:color="auto"/>
              <w:left w:val="single" w:sz="2" w:space="0" w:color="auto"/>
              <w:bottom w:val="single" w:sz="2" w:space="0" w:color="auto"/>
              <w:right w:val="single" w:sz="2" w:space="0" w:color="auto"/>
            </w:tcBorders>
          </w:tcPr>
          <w:p w14:paraId="629C78C4"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27D1E3C7" w14:textId="77777777" w:rsidR="00FB01E4" w:rsidRDefault="008A0105">
            <w:pPr>
              <w:pStyle w:val="a3"/>
              <w:jc w:val="both"/>
            </w:pPr>
            <w:r>
              <w:t>Количество проектов по благоустройству городской среды, реализуемых в рамках проекта "Местные инициативы", ед.</w:t>
            </w:r>
          </w:p>
        </w:tc>
        <w:tc>
          <w:tcPr>
            <w:tcW w:w="1515" w:type="dxa"/>
            <w:tcBorders>
              <w:top w:val="single" w:sz="2" w:space="0" w:color="auto"/>
              <w:left w:val="single" w:sz="2" w:space="0" w:color="auto"/>
              <w:bottom w:val="single" w:sz="2" w:space="0" w:color="auto"/>
              <w:right w:val="single" w:sz="2" w:space="0" w:color="auto"/>
            </w:tcBorders>
          </w:tcPr>
          <w:p w14:paraId="3A1C0456" w14:textId="77777777" w:rsidR="00FB01E4" w:rsidRDefault="008A0105">
            <w:pPr>
              <w:pStyle w:val="a3"/>
              <w:jc w:val="center"/>
            </w:pPr>
            <w:r>
              <w:t xml:space="preserve">420 </w:t>
            </w:r>
          </w:p>
        </w:tc>
        <w:tc>
          <w:tcPr>
            <w:tcW w:w="1440" w:type="dxa"/>
            <w:tcBorders>
              <w:top w:val="single" w:sz="2" w:space="0" w:color="auto"/>
              <w:left w:val="single" w:sz="2" w:space="0" w:color="auto"/>
              <w:bottom w:val="single" w:sz="2" w:space="0" w:color="auto"/>
              <w:right w:val="single" w:sz="2" w:space="0" w:color="auto"/>
            </w:tcBorders>
          </w:tcPr>
          <w:p w14:paraId="5FDF362D" w14:textId="77777777" w:rsidR="00FB01E4" w:rsidRDefault="008A0105">
            <w:pPr>
              <w:pStyle w:val="a3"/>
              <w:jc w:val="center"/>
            </w:pPr>
            <w:r>
              <w:t xml:space="preserve">430 </w:t>
            </w:r>
          </w:p>
        </w:tc>
        <w:tc>
          <w:tcPr>
            <w:tcW w:w="1440" w:type="dxa"/>
            <w:tcBorders>
              <w:top w:val="single" w:sz="2" w:space="0" w:color="auto"/>
              <w:left w:val="single" w:sz="2" w:space="0" w:color="auto"/>
              <w:bottom w:val="single" w:sz="2" w:space="0" w:color="auto"/>
              <w:right w:val="single" w:sz="2" w:space="0" w:color="auto"/>
            </w:tcBorders>
          </w:tcPr>
          <w:p w14:paraId="112E3B83" w14:textId="77777777" w:rsidR="00FB01E4" w:rsidRDefault="008A0105">
            <w:pPr>
              <w:pStyle w:val="a3"/>
              <w:jc w:val="center"/>
            </w:pPr>
            <w:r>
              <w:t xml:space="preserve">440 </w:t>
            </w:r>
          </w:p>
        </w:tc>
        <w:tc>
          <w:tcPr>
            <w:tcW w:w="1440" w:type="dxa"/>
            <w:tcBorders>
              <w:top w:val="single" w:sz="2" w:space="0" w:color="auto"/>
              <w:left w:val="single" w:sz="2" w:space="0" w:color="auto"/>
              <w:bottom w:val="single" w:sz="2" w:space="0" w:color="auto"/>
              <w:right w:val="single" w:sz="2" w:space="0" w:color="auto"/>
            </w:tcBorders>
          </w:tcPr>
          <w:p w14:paraId="35ADB7EE" w14:textId="77777777" w:rsidR="00FB01E4" w:rsidRDefault="008A0105">
            <w:pPr>
              <w:pStyle w:val="a3"/>
              <w:jc w:val="center"/>
            </w:pPr>
            <w:r>
              <w:t xml:space="preserve">450 </w:t>
            </w:r>
          </w:p>
        </w:tc>
        <w:tc>
          <w:tcPr>
            <w:tcW w:w="1440" w:type="dxa"/>
            <w:tcBorders>
              <w:top w:val="single" w:sz="2" w:space="0" w:color="auto"/>
              <w:left w:val="single" w:sz="2" w:space="0" w:color="auto"/>
              <w:bottom w:val="single" w:sz="2" w:space="0" w:color="auto"/>
              <w:right w:val="single" w:sz="2" w:space="0" w:color="auto"/>
            </w:tcBorders>
          </w:tcPr>
          <w:p w14:paraId="6475E6CC" w14:textId="77777777" w:rsidR="00FB01E4" w:rsidRDefault="008A0105">
            <w:pPr>
              <w:pStyle w:val="a3"/>
              <w:jc w:val="center"/>
            </w:pPr>
            <w:r>
              <w:t xml:space="preserve">460 </w:t>
            </w:r>
          </w:p>
        </w:tc>
        <w:tc>
          <w:tcPr>
            <w:tcW w:w="3356" w:type="dxa"/>
            <w:tcBorders>
              <w:top w:val="nil"/>
              <w:left w:val="single" w:sz="2" w:space="0" w:color="auto"/>
              <w:bottom w:val="single" w:sz="2" w:space="0" w:color="auto"/>
              <w:right w:val="single" w:sz="2" w:space="0" w:color="auto"/>
            </w:tcBorders>
          </w:tcPr>
          <w:p w14:paraId="1A2408F0"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73779715" w14:textId="77777777" w:rsidR="00FB01E4" w:rsidRDefault="00FB01E4">
            <w:pPr>
              <w:pStyle w:val="a3"/>
            </w:pPr>
          </w:p>
        </w:tc>
      </w:tr>
      <w:tr w:rsidR="00FB01E4" w14:paraId="108D7E27" w14:textId="77777777" w:rsidTr="005E4A72">
        <w:tc>
          <w:tcPr>
            <w:tcW w:w="993" w:type="dxa"/>
            <w:tcBorders>
              <w:top w:val="single" w:sz="2" w:space="0" w:color="auto"/>
              <w:left w:val="single" w:sz="2" w:space="0" w:color="auto"/>
              <w:bottom w:val="single" w:sz="2" w:space="0" w:color="auto"/>
              <w:right w:val="single" w:sz="2" w:space="0" w:color="auto"/>
            </w:tcBorders>
          </w:tcPr>
          <w:p w14:paraId="6F0E9DF9" w14:textId="77777777" w:rsidR="00FB01E4" w:rsidRDefault="008A0105">
            <w:pPr>
              <w:pStyle w:val="a3"/>
              <w:jc w:val="both"/>
            </w:pPr>
            <w:r>
              <w:t>2.14.</w:t>
            </w:r>
          </w:p>
        </w:tc>
        <w:tc>
          <w:tcPr>
            <w:tcW w:w="22071" w:type="dxa"/>
            <w:gridSpan w:val="10"/>
            <w:tcBorders>
              <w:top w:val="single" w:sz="2" w:space="0" w:color="auto"/>
              <w:left w:val="single" w:sz="2" w:space="0" w:color="auto"/>
              <w:bottom w:val="single" w:sz="2" w:space="0" w:color="auto"/>
              <w:right w:val="single" w:sz="2" w:space="0" w:color="auto"/>
            </w:tcBorders>
          </w:tcPr>
          <w:p w14:paraId="1ECF44C2" w14:textId="77777777" w:rsidR="00FB01E4" w:rsidRDefault="008A0105">
            <w:pPr>
              <w:pStyle w:val="a3"/>
            </w:pPr>
            <w:r>
              <w:t xml:space="preserve">Рынок выполнения работ по содержанию и текущему ремонту общего имущества собственников помещений в многоквартирном доме </w:t>
            </w:r>
          </w:p>
        </w:tc>
      </w:tr>
      <w:tr w:rsidR="00FB01E4" w14:paraId="5AEC3E55" w14:textId="77777777" w:rsidTr="005E4A72">
        <w:tc>
          <w:tcPr>
            <w:tcW w:w="993" w:type="dxa"/>
            <w:tcBorders>
              <w:top w:val="single" w:sz="2" w:space="0" w:color="auto"/>
              <w:left w:val="single" w:sz="2" w:space="0" w:color="auto"/>
              <w:bottom w:val="single" w:sz="2" w:space="0" w:color="auto"/>
              <w:right w:val="single" w:sz="2" w:space="0" w:color="auto"/>
            </w:tcBorders>
          </w:tcPr>
          <w:p w14:paraId="1F2D5013"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28659B55" w14:textId="77777777" w:rsidR="00FB01E4" w:rsidRDefault="008A0105">
            <w:pPr>
              <w:pStyle w:val="a3"/>
              <w:jc w:val="both"/>
            </w:pPr>
            <w:r>
              <w:t>Всего на данном рынке действуют 2297 хозяйствующих субъекта, из них большинство частных (98,5 %). На рынке присутствуют 35 муниципальных организаций (1,5 %).</w:t>
            </w:r>
          </w:p>
          <w:p w14:paraId="5D04C8B8" w14:textId="77777777" w:rsidR="00FB01E4" w:rsidRDefault="008A0105">
            <w:pPr>
              <w:pStyle w:val="a3"/>
              <w:jc w:val="both"/>
            </w:pPr>
            <w:r>
              <w:t xml:space="preserve">Количество опрошенных организаций в рамках ежегодного мониторинга на данном рынке - 116, что составило 5 % от общего числа частных организаций. </w:t>
            </w:r>
          </w:p>
          <w:p w14:paraId="1B952791" w14:textId="77777777" w:rsidR="00FB01E4" w:rsidRDefault="008A0105">
            <w:pPr>
              <w:pStyle w:val="a3"/>
              <w:ind w:firstLine="375"/>
              <w:jc w:val="both"/>
            </w:pPr>
            <w:r>
              <w:t>60 % организаций присутствуют на рынке более 5 лет, 24 % организаций - от 3 до 5 лет, 18 % - менее 3 лет. Из них 55 % микропредприятия, 27 % малые, по 9 % - средние и крупные.</w:t>
            </w:r>
          </w:p>
          <w:p w14:paraId="441BAEA8" w14:textId="77777777" w:rsidR="00FB01E4" w:rsidRDefault="008A0105">
            <w:pPr>
              <w:pStyle w:val="a3"/>
              <w:jc w:val="both"/>
            </w:pPr>
            <w:r>
              <w:t xml:space="preserve">В рамках ежегодного мониторинга состояния конкуренции 45 % опрошенных предпринимателей отметили умеренный уровень развития конкуренции на рынке, 23 % респондентов оценили его как высокий и очень высокий. Вместе с тем, 32 % респондентов отметили конкуренцию слабой или ее отсутствие. За последние три года, по мнению 46 % респондентов, уровень конкуренции на рынке не изменился, при этом 23 % респондентов отметили изменение уровня конкуренции в сторону меньшей напряженности. </w:t>
            </w:r>
          </w:p>
          <w:p w14:paraId="750839B8" w14:textId="77777777" w:rsidR="00FB01E4" w:rsidRDefault="008A0105">
            <w:pPr>
              <w:pStyle w:val="a3"/>
              <w:jc w:val="both"/>
            </w:pPr>
            <w:r>
              <w:lastRenderedPageBreak/>
              <w:t>К экономическим факторам, препятствующим развитию конкуренции на указанном рынке, большинство опрошенных отнесли: экономическую нестабильность - 50 %, качество трудовых ресурсов - 30 %, низкий спрос на услуги - 28 %.</w:t>
            </w:r>
          </w:p>
          <w:p w14:paraId="579B4E1D" w14:textId="77777777" w:rsidR="00FB01E4" w:rsidRDefault="008A0105">
            <w:pPr>
              <w:pStyle w:val="a3"/>
              <w:jc w:val="both"/>
            </w:pPr>
            <w:r>
              <w:t xml:space="preserve">Большинство (66 %) предпринимателей отметили отсутствие существенных административных барьеров на рынке. </w:t>
            </w:r>
          </w:p>
          <w:p w14:paraId="7C109B8D" w14:textId="77777777" w:rsidR="00FB01E4" w:rsidRDefault="008A0105">
            <w:pPr>
              <w:pStyle w:val="a3"/>
              <w:jc w:val="both"/>
            </w:pPr>
            <w:r>
              <w:t xml:space="preserve">Большая часть (57 %) респондентов, отметивших наличие административных барьеров, считают их преодолимыми без существенных затрат (24 % респондентов затруднились оценить данный показатель). 40 % предпринимателей отметили, что административные барьеры за последние три года полностью устранены или бизнесу стало проще преодолевать административные барьеры, 23 % считают, что уровень административных барьеров не изменился. </w:t>
            </w:r>
          </w:p>
          <w:p w14:paraId="242C7B71" w14:textId="77777777" w:rsidR="00FB01E4" w:rsidRDefault="008A0105">
            <w:pPr>
              <w:pStyle w:val="a3"/>
              <w:jc w:val="both"/>
            </w:pPr>
            <w:r>
              <w:t>По результатам ежегодного мониторинга потребителей 43 % считает количество организаций на рынке недостаточным. Не удовлетворены качеством услуг 41 % опрошенных, уровнем цен - 45 % (при этом 28 % респондентов затруднились оценить уровень цен и качество услуг на рынке).</w:t>
            </w:r>
          </w:p>
          <w:p w14:paraId="59886468" w14:textId="77777777" w:rsidR="00FB01E4" w:rsidRDefault="008A0105">
            <w:pPr>
              <w:pStyle w:val="a3"/>
              <w:jc w:val="both"/>
            </w:pPr>
            <w:r>
              <w:t>Задачи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p w14:paraId="6080D91F" w14:textId="77777777" w:rsidR="00FB01E4" w:rsidRDefault="008A0105">
            <w:pPr>
              <w:pStyle w:val="a3"/>
              <w:jc w:val="both"/>
            </w:pPr>
            <w:r>
              <w:t xml:space="preserve">Обеспечение равных условий участникам рынка. </w:t>
            </w:r>
          </w:p>
          <w:p w14:paraId="4A167751" w14:textId="77777777" w:rsidR="00FB01E4" w:rsidRDefault="008A0105">
            <w:pPr>
              <w:pStyle w:val="a3"/>
              <w:jc w:val="both"/>
            </w:pPr>
            <w:r>
              <w:t>Усиление мер по более тщательной проверке домоуправляющих компаний при получении лицензий.</w:t>
            </w:r>
          </w:p>
        </w:tc>
      </w:tr>
      <w:tr w:rsidR="00FB01E4" w14:paraId="60F55F57" w14:textId="77777777" w:rsidTr="005E4A72">
        <w:tc>
          <w:tcPr>
            <w:tcW w:w="993" w:type="dxa"/>
            <w:tcBorders>
              <w:top w:val="single" w:sz="2" w:space="0" w:color="auto"/>
              <w:left w:val="single" w:sz="2" w:space="0" w:color="auto"/>
              <w:bottom w:val="single" w:sz="2" w:space="0" w:color="auto"/>
              <w:right w:val="single" w:sz="2" w:space="0" w:color="auto"/>
            </w:tcBorders>
          </w:tcPr>
          <w:p w14:paraId="34202FE7" w14:textId="77777777" w:rsidR="00FB01E4" w:rsidRDefault="008A0105">
            <w:pPr>
              <w:pStyle w:val="a3"/>
              <w:jc w:val="both"/>
            </w:pPr>
            <w:r>
              <w:lastRenderedPageBreak/>
              <w:t>2.14.1.</w:t>
            </w:r>
          </w:p>
        </w:tc>
        <w:tc>
          <w:tcPr>
            <w:tcW w:w="3644" w:type="dxa"/>
            <w:tcBorders>
              <w:top w:val="single" w:sz="2" w:space="0" w:color="auto"/>
              <w:left w:val="single" w:sz="2" w:space="0" w:color="auto"/>
              <w:bottom w:val="single" w:sz="2" w:space="0" w:color="auto"/>
              <w:right w:val="single" w:sz="2" w:space="0" w:color="auto"/>
            </w:tcBorders>
          </w:tcPr>
          <w:p w14:paraId="51DA6F68" w14:textId="77777777" w:rsidR="00FB01E4" w:rsidRDefault="008A0105">
            <w:pPr>
              <w:pStyle w:val="a3"/>
              <w:jc w:val="both"/>
            </w:pPr>
            <w:r>
              <w:t xml:space="preserve">Организация и проведение заседаний комиссии по рассмотрению вопроса о выдаче организациям лицензии на осуществление деятельности по управлению многоквартирными домами </w:t>
            </w:r>
          </w:p>
        </w:tc>
        <w:tc>
          <w:tcPr>
            <w:tcW w:w="1701" w:type="dxa"/>
            <w:tcBorders>
              <w:top w:val="single" w:sz="2" w:space="0" w:color="auto"/>
              <w:left w:val="single" w:sz="2" w:space="0" w:color="auto"/>
              <w:bottom w:val="single" w:sz="2" w:space="0" w:color="auto"/>
              <w:right w:val="single" w:sz="2" w:space="0" w:color="auto"/>
            </w:tcBorders>
          </w:tcPr>
          <w:p w14:paraId="43F0D55A"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0935BF1B" w14:textId="77777777" w:rsidR="00FB01E4" w:rsidRDefault="008A0105">
            <w:pPr>
              <w:pStyle w:val="a3"/>
              <w:jc w:val="both"/>
            </w:pPr>
            <w: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p w14:paraId="6DF12761" w14:textId="77777777" w:rsidR="00FB01E4" w:rsidRDefault="008A0105">
            <w:pPr>
              <w:pStyle w:val="a3"/>
              <w:jc w:val="both"/>
            </w:pPr>
            <w:r>
              <w:t xml:space="preserve">(доля общей площади помещений, находящихся в управлении у организаций частной формы собственности, в общей площади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w:t>
            </w:r>
            <w:r>
              <w:lastRenderedPageBreak/>
              <w:t>непосредственного способа управления), осуществляющих деятельность по управлению многоквартирными домами), %</w:t>
            </w:r>
          </w:p>
        </w:tc>
        <w:tc>
          <w:tcPr>
            <w:tcW w:w="1515" w:type="dxa"/>
            <w:tcBorders>
              <w:top w:val="single" w:sz="2" w:space="0" w:color="auto"/>
              <w:left w:val="single" w:sz="2" w:space="0" w:color="auto"/>
              <w:bottom w:val="nil"/>
              <w:right w:val="single" w:sz="2" w:space="0" w:color="auto"/>
            </w:tcBorders>
          </w:tcPr>
          <w:p w14:paraId="57809365" w14:textId="77777777" w:rsidR="00FB01E4" w:rsidRDefault="008A0105">
            <w:pPr>
              <w:pStyle w:val="a3"/>
              <w:jc w:val="center"/>
            </w:pPr>
            <w:r>
              <w:lastRenderedPageBreak/>
              <w:t xml:space="preserve">98,4 </w:t>
            </w:r>
          </w:p>
        </w:tc>
        <w:tc>
          <w:tcPr>
            <w:tcW w:w="1440" w:type="dxa"/>
            <w:tcBorders>
              <w:top w:val="single" w:sz="2" w:space="0" w:color="auto"/>
              <w:left w:val="single" w:sz="2" w:space="0" w:color="auto"/>
              <w:bottom w:val="nil"/>
              <w:right w:val="single" w:sz="2" w:space="0" w:color="auto"/>
            </w:tcBorders>
          </w:tcPr>
          <w:p w14:paraId="7AA37DE7" w14:textId="77777777" w:rsidR="00FB01E4" w:rsidRDefault="008A0105">
            <w:pPr>
              <w:pStyle w:val="a3"/>
              <w:jc w:val="center"/>
            </w:pPr>
            <w:r>
              <w:t xml:space="preserve">98,5 </w:t>
            </w:r>
          </w:p>
        </w:tc>
        <w:tc>
          <w:tcPr>
            <w:tcW w:w="1440" w:type="dxa"/>
            <w:tcBorders>
              <w:top w:val="single" w:sz="2" w:space="0" w:color="auto"/>
              <w:left w:val="single" w:sz="2" w:space="0" w:color="auto"/>
              <w:bottom w:val="nil"/>
              <w:right w:val="single" w:sz="2" w:space="0" w:color="auto"/>
            </w:tcBorders>
          </w:tcPr>
          <w:p w14:paraId="6D21FC8E" w14:textId="77777777" w:rsidR="00FB01E4" w:rsidRDefault="008A0105">
            <w:pPr>
              <w:pStyle w:val="a3"/>
              <w:jc w:val="center"/>
            </w:pPr>
            <w:r>
              <w:t xml:space="preserve">98,6 </w:t>
            </w:r>
          </w:p>
        </w:tc>
        <w:tc>
          <w:tcPr>
            <w:tcW w:w="1440" w:type="dxa"/>
            <w:tcBorders>
              <w:top w:val="single" w:sz="2" w:space="0" w:color="auto"/>
              <w:left w:val="single" w:sz="2" w:space="0" w:color="auto"/>
              <w:bottom w:val="nil"/>
              <w:right w:val="single" w:sz="2" w:space="0" w:color="auto"/>
            </w:tcBorders>
          </w:tcPr>
          <w:p w14:paraId="4BE2B451" w14:textId="77777777" w:rsidR="00FB01E4" w:rsidRDefault="008A0105">
            <w:pPr>
              <w:pStyle w:val="a3"/>
              <w:jc w:val="center"/>
            </w:pPr>
            <w:r>
              <w:t xml:space="preserve">98,7 </w:t>
            </w:r>
          </w:p>
        </w:tc>
        <w:tc>
          <w:tcPr>
            <w:tcW w:w="1440" w:type="dxa"/>
            <w:tcBorders>
              <w:top w:val="single" w:sz="2" w:space="0" w:color="auto"/>
              <w:left w:val="single" w:sz="2" w:space="0" w:color="auto"/>
              <w:bottom w:val="nil"/>
              <w:right w:val="single" w:sz="2" w:space="0" w:color="auto"/>
            </w:tcBorders>
          </w:tcPr>
          <w:p w14:paraId="532C7472" w14:textId="77777777" w:rsidR="00FB01E4" w:rsidRDefault="008A0105">
            <w:pPr>
              <w:pStyle w:val="a3"/>
              <w:jc w:val="center"/>
            </w:pPr>
            <w:r>
              <w:t xml:space="preserve">98,8 </w:t>
            </w:r>
          </w:p>
        </w:tc>
        <w:tc>
          <w:tcPr>
            <w:tcW w:w="3356" w:type="dxa"/>
            <w:tcBorders>
              <w:top w:val="single" w:sz="2" w:space="0" w:color="auto"/>
              <w:left w:val="single" w:sz="2" w:space="0" w:color="auto"/>
              <w:bottom w:val="nil"/>
              <w:right w:val="single" w:sz="2" w:space="0" w:color="auto"/>
            </w:tcBorders>
          </w:tcPr>
          <w:p w14:paraId="6B7C1E44" w14:textId="77777777" w:rsidR="00FB01E4" w:rsidRDefault="008A0105">
            <w:pPr>
              <w:pStyle w:val="a3"/>
              <w:jc w:val="both"/>
            </w:pPr>
            <w:r>
              <w:t>Снижение недобросовестной конкуренции на рынке</w:t>
            </w:r>
          </w:p>
          <w:p w14:paraId="13A20347" w14:textId="77777777" w:rsidR="00FB01E4" w:rsidRDefault="00FB01E4">
            <w:pPr>
              <w:pStyle w:val="a3"/>
              <w:ind w:firstLine="75"/>
              <w:jc w:val="both"/>
            </w:pPr>
          </w:p>
          <w:p w14:paraId="496475E9" w14:textId="77777777" w:rsidR="00FB01E4" w:rsidRDefault="008A0105">
            <w:pPr>
              <w:pStyle w:val="a3"/>
              <w:jc w:val="both"/>
            </w:pPr>
            <w:r>
              <w:t>Повышение качества услуг в сфере жилищно- коммунального хозяйства</w:t>
            </w:r>
          </w:p>
          <w:p w14:paraId="2E0C518C" w14:textId="77777777" w:rsidR="00FB01E4" w:rsidRDefault="00FB01E4">
            <w:pPr>
              <w:pStyle w:val="a3"/>
              <w:ind w:firstLine="75"/>
              <w:jc w:val="both"/>
            </w:pPr>
          </w:p>
          <w:p w14:paraId="29A142E6" w14:textId="77777777" w:rsidR="00FB01E4" w:rsidRDefault="008A0105">
            <w:pPr>
              <w:pStyle w:val="a3"/>
              <w:jc w:val="both"/>
            </w:pPr>
            <w:r>
              <w:t xml:space="preserve">Обеспечение равных условий для всех участников рынка </w:t>
            </w:r>
          </w:p>
        </w:tc>
        <w:tc>
          <w:tcPr>
            <w:tcW w:w="2835" w:type="dxa"/>
            <w:tcBorders>
              <w:top w:val="single" w:sz="2" w:space="0" w:color="auto"/>
              <w:left w:val="single" w:sz="2" w:space="0" w:color="auto"/>
              <w:bottom w:val="single" w:sz="2" w:space="0" w:color="auto"/>
              <w:right w:val="single" w:sz="2" w:space="0" w:color="auto"/>
            </w:tcBorders>
          </w:tcPr>
          <w:p w14:paraId="2A903FA2" w14:textId="77777777" w:rsidR="00FB01E4" w:rsidRDefault="008A0105">
            <w:pPr>
              <w:pStyle w:val="a3"/>
              <w:jc w:val="center"/>
            </w:pPr>
            <w:r>
              <w:t>Министерство энергетики и жилищно- коммунального хозяйства Нижегородской области,</w:t>
            </w:r>
          </w:p>
          <w:p w14:paraId="7AE5E7AA" w14:textId="77777777" w:rsidR="00FB01E4" w:rsidRDefault="008A0105">
            <w:pPr>
              <w:pStyle w:val="a3"/>
              <w:jc w:val="center"/>
            </w:pPr>
            <w:r>
              <w:t xml:space="preserve">государственная жилищная инспекция Нижегородской области </w:t>
            </w:r>
          </w:p>
        </w:tc>
      </w:tr>
      <w:tr w:rsidR="00FB01E4" w14:paraId="6C471FFD" w14:textId="77777777" w:rsidTr="005E4A72">
        <w:tc>
          <w:tcPr>
            <w:tcW w:w="993" w:type="dxa"/>
            <w:tcBorders>
              <w:top w:val="single" w:sz="2" w:space="0" w:color="auto"/>
              <w:left w:val="single" w:sz="2" w:space="0" w:color="auto"/>
              <w:bottom w:val="single" w:sz="2" w:space="0" w:color="auto"/>
              <w:right w:val="single" w:sz="2" w:space="0" w:color="auto"/>
            </w:tcBorders>
          </w:tcPr>
          <w:p w14:paraId="40576CBD" w14:textId="77777777" w:rsidR="00FB01E4" w:rsidRDefault="008A0105">
            <w:pPr>
              <w:pStyle w:val="a3"/>
              <w:jc w:val="both"/>
            </w:pPr>
            <w:r>
              <w:t>2.14.2.</w:t>
            </w:r>
          </w:p>
        </w:tc>
        <w:tc>
          <w:tcPr>
            <w:tcW w:w="3644" w:type="dxa"/>
            <w:tcBorders>
              <w:top w:val="single" w:sz="2" w:space="0" w:color="auto"/>
              <w:left w:val="single" w:sz="2" w:space="0" w:color="auto"/>
              <w:bottom w:val="single" w:sz="2" w:space="0" w:color="auto"/>
              <w:right w:val="single" w:sz="2" w:space="0" w:color="auto"/>
            </w:tcBorders>
          </w:tcPr>
          <w:p w14:paraId="74F36A38" w14:textId="77777777" w:rsidR="00FB01E4" w:rsidRDefault="008A0105">
            <w:pPr>
              <w:pStyle w:val="a3"/>
              <w:jc w:val="both"/>
            </w:pPr>
            <w:r>
              <w:t xml:space="preserve">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 </w:t>
            </w:r>
          </w:p>
        </w:tc>
        <w:tc>
          <w:tcPr>
            <w:tcW w:w="1701" w:type="dxa"/>
            <w:tcBorders>
              <w:top w:val="single" w:sz="2" w:space="0" w:color="auto"/>
              <w:left w:val="single" w:sz="2" w:space="0" w:color="auto"/>
              <w:bottom w:val="single" w:sz="2" w:space="0" w:color="auto"/>
              <w:right w:val="single" w:sz="2" w:space="0" w:color="auto"/>
            </w:tcBorders>
          </w:tcPr>
          <w:p w14:paraId="393EE533"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3CEB9CEF" w14:textId="77777777" w:rsidR="00FB01E4" w:rsidRDefault="00FB01E4">
            <w:pPr>
              <w:pStyle w:val="a3"/>
            </w:pPr>
          </w:p>
        </w:tc>
        <w:tc>
          <w:tcPr>
            <w:tcW w:w="1515" w:type="dxa"/>
            <w:tcBorders>
              <w:top w:val="nil"/>
              <w:left w:val="single" w:sz="2" w:space="0" w:color="auto"/>
              <w:bottom w:val="nil"/>
              <w:right w:val="single" w:sz="2" w:space="0" w:color="auto"/>
            </w:tcBorders>
          </w:tcPr>
          <w:p w14:paraId="35F05AA3" w14:textId="77777777" w:rsidR="00FB01E4" w:rsidRDefault="00FB01E4">
            <w:pPr>
              <w:pStyle w:val="a3"/>
            </w:pPr>
          </w:p>
        </w:tc>
        <w:tc>
          <w:tcPr>
            <w:tcW w:w="1440" w:type="dxa"/>
            <w:tcBorders>
              <w:top w:val="nil"/>
              <w:left w:val="single" w:sz="2" w:space="0" w:color="auto"/>
              <w:bottom w:val="nil"/>
              <w:right w:val="single" w:sz="2" w:space="0" w:color="auto"/>
            </w:tcBorders>
          </w:tcPr>
          <w:p w14:paraId="60D1E293" w14:textId="77777777" w:rsidR="00FB01E4" w:rsidRDefault="00FB01E4">
            <w:pPr>
              <w:pStyle w:val="a3"/>
            </w:pPr>
          </w:p>
        </w:tc>
        <w:tc>
          <w:tcPr>
            <w:tcW w:w="1440" w:type="dxa"/>
            <w:tcBorders>
              <w:top w:val="nil"/>
              <w:left w:val="single" w:sz="2" w:space="0" w:color="auto"/>
              <w:bottom w:val="nil"/>
              <w:right w:val="single" w:sz="2" w:space="0" w:color="auto"/>
            </w:tcBorders>
          </w:tcPr>
          <w:p w14:paraId="6EEE068E" w14:textId="77777777" w:rsidR="00FB01E4" w:rsidRDefault="00FB01E4">
            <w:pPr>
              <w:pStyle w:val="a3"/>
            </w:pPr>
          </w:p>
        </w:tc>
        <w:tc>
          <w:tcPr>
            <w:tcW w:w="1440" w:type="dxa"/>
            <w:tcBorders>
              <w:top w:val="nil"/>
              <w:left w:val="single" w:sz="2" w:space="0" w:color="auto"/>
              <w:bottom w:val="nil"/>
              <w:right w:val="single" w:sz="2" w:space="0" w:color="auto"/>
            </w:tcBorders>
          </w:tcPr>
          <w:p w14:paraId="3C7E57AB" w14:textId="77777777" w:rsidR="00FB01E4" w:rsidRDefault="00FB01E4">
            <w:pPr>
              <w:pStyle w:val="a3"/>
            </w:pPr>
          </w:p>
        </w:tc>
        <w:tc>
          <w:tcPr>
            <w:tcW w:w="1440" w:type="dxa"/>
            <w:tcBorders>
              <w:top w:val="nil"/>
              <w:left w:val="single" w:sz="2" w:space="0" w:color="auto"/>
              <w:bottom w:val="nil"/>
              <w:right w:val="single" w:sz="2" w:space="0" w:color="auto"/>
            </w:tcBorders>
          </w:tcPr>
          <w:p w14:paraId="55F60C1E" w14:textId="77777777" w:rsidR="00FB01E4" w:rsidRDefault="00FB01E4">
            <w:pPr>
              <w:pStyle w:val="a3"/>
            </w:pPr>
          </w:p>
        </w:tc>
        <w:tc>
          <w:tcPr>
            <w:tcW w:w="3356" w:type="dxa"/>
            <w:tcBorders>
              <w:top w:val="nil"/>
              <w:left w:val="single" w:sz="2" w:space="0" w:color="auto"/>
              <w:bottom w:val="nil"/>
              <w:right w:val="single" w:sz="2" w:space="0" w:color="auto"/>
            </w:tcBorders>
          </w:tcPr>
          <w:p w14:paraId="5B3BC24C" w14:textId="77777777" w:rsidR="00FB01E4" w:rsidRDefault="00FB01E4">
            <w:pPr>
              <w:pStyle w:val="a3"/>
            </w:pPr>
          </w:p>
        </w:tc>
        <w:tc>
          <w:tcPr>
            <w:tcW w:w="2835" w:type="dxa"/>
            <w:tcBorders>
              <w:top w:val="single" w:sz="2" w:space="0" w:color="auto"/>
              <w:left w:val="single" w:sz="2" w:space="0" w:color="auto"/>
              <w:bottom w:val="nil"/>
              <w:right w:val="single" w:sz="2" w:space="0" w:color="auto"/>
            </w:tcBorders>
          </w:tcPr>
          <w:p w14:paraId="1E99D0ED" w14:textId="77777777" w:rsidR="00FB01E4" w:rsidRDefault="008A0105">
            <w:pPr>
              <w:pStyle w:val="a3"/>
              <w:jc w:val="center"/>
            </w:pPr>
            <w:r>
              <w:t>ОМСУ (по согласованию)</w:t>
            </w:r>
          </w:p>
          <w:p w14:paraId="0DF0DC7B" w14:textId="77777777" w:rsidR="00FB01E4" w:rsidRDefault="00FB01E4">
            <w:pPr>
              <w:pStyle w:val="a3"/>
              <w:jc w:val="center"/>
            </w:pPr>
          </w:p>
        </w:tc>
      </w:tr>
      <w:tr w:rsidR="00FB01E4" w14:paraId="2A7F37E6" w14:textId="77777777" w:rsidTr="005E4A72">
        <w:tc>
          <w:tcPr>
            <w:tcW w:w="993" w:type="dxa"/>
            <w:tcBorders>
              <w:top w:val="single" w:sz="2" w:space="0" w:color="auto"/>
              <w:left w:val="single" w:sz="2" w:space="0" w:color="auto"/>
              <w:bottom w:val="single" w:sz="2" w:space="0" w:color="auto"/>
              <w:right w:val="single" w:sz="2" w:space="0" w:color="auto"/>
            </w:tcBorders>
          </w:tcPr>
          <w:p w14:paraId="7FA32DC9" w14:textId="77777777" w:rsidR="00FB01E4" w:rsidRDefault="008A0105">
            <w:pPr>
              <w:pStyle w:val="a3"/>
              <w:jc w:val="both"/>
            </w:pPr>
            <w:r>
              <w:t>2.14.3.</w:t>
            </w:r>
          </w:p>
        </w:tc>
        <w:tc>
          <w:tcPr>
            <w:tcW w:w="3644" w:type="dxa"/>
            <w:tcBorders>
              <w:top w:val="single" w:sz="2" w:space="0" w:color="auto"/>
              <w:left w:val="single" w:sz="2" w:space="0" w:color="auto"/>
              <w:bottom w:val="single" w:sz="2" w:space="0" w:color="auto"/>
              <w:right w:val="single" w:sz="2" w:space="0" w:color="auto"/>
            </w:tcBorders>
          </w:tcPr>
          <w:p w14:paraId="3220620B" w14:textId="77777777" w:rsidR="00FB01E4" w:rsidRDefault="008A0105">
            <w:pPr>
              <w:pStyle w:val="a3"/>
              <w:jc w:val="both"/>
            </w:pPr>
            <w: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w:t>
            </w:r>
            <w:r>
              <w:lastRenderedPageBreak/>
              <w:t xml:space="preserve">Правительства Российской Федерации от 6 февраля 2006 г. № 75 </w:t>
            </w:r>
          </w:p>
        </w:tc>
        <w:tc>
          <w:tcPr>
            <w:tcW w:w="1701" w:type="dxa"/>
            <w:tcBorders>
              <w:top w:val="single" w:sz="2" w:space="0" w:color="auto"/>
              <w:left w:val="single" w:sz="2" w:space="0" w:color="auto"/>
              <w:bottom w:val="single" w:sz="2" w:space="0" w:color="auto"/>
              <w:right w:val="single" w:sz="2" w:space="0" w:color="auto"/>
            </w:tcBorders>
          </w:tcPr>
          <w:p w14:paraId="1F5E1ABD" w14:textId="77777777" w:rsidR="00FB01E4" w:rsidRDefault="008A0105">
            <w:pPr>
              <w:pStyle w:val="a3"/>
              <w:jc w:val="both"/>
            </w:pPr>
            <w:r>
              <w:lastRenderedPageBreak/>
              <w:t xml:space="preserve">2022 -2025 года </w:t>
            </w:r>
          </w:p>
        </w:tc>
        <w:tc>
          <w:tcPr>
            <w:tcW w:w="3260" w:type="dxa"/>
            <w:tcBorders>
              <w:top w:val="nil"/>
              <w:left w:val="single" w:sz="2" w:space="0" w:color="auto"/>
              <w:bottom w:val="single" w:sz="2" w:space="0" w:color="auto"/>
              <w:right w:val="single" w:sz="2" w:space="0" w:color="auto"/>
            </w:tcBorders>
          </w:tcPr>
          <w:p w14:paraId="783476DC"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0FC0CA97"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228AF4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DD978B6"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AF894E4"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D74C033"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32FE4868"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602C9C90" w14:textId="77777777" w:rsidR="00FB01E4" w:rsidRDefault="00FB01E4">
            <w:pPr>
              <w:pStyle w:val="a3"/>
            </w:pPr>
          </w:p>
        </w:tc>
      </w:tr>
      <w:tr w:rsidR="00FB01E4" w14:paraId="76949702" w14:textId="77777777" w:rsidTr="005E4A72">
        <w:tc>
          <w:tcPr>
            <w:tcW w:w="993" w:type="dxa"/>
            <w:tcBorders>
              <w:top w:val="single" w:sz="2" w:space="0" w:color="auto"/>
              <w:left w:val="single" w:sz="2" w:space="0" w:color="auto"/>
              <w:bottom w:val="single" w:sz="2" w:space="0" w:color="auto"/>
              <w:right w:val="single" w:sz="2" w:space="0" w:color="auto"/>
            </w:tcBorders>
          </w:tcPr>
          <w:p w14:paraId="6D90487F" w14:textId="77777777" w:rsidR="00FB01E4" w:rsidRDefault="008A0105">
            <w:pPr>
              <w:pStyle w:val="a3"/>
              <w:jc w:val="both"/>
            </w:pPr>
            <w:r>
              <w:t>2.15.</w:t>
            </w:r>
          </w:p>
        </w:tc>
        <w:tc>
          <w:tcPr>
            <w:tcW w:w="22071" w:type="dxa"/>
            <w:gridSpan w:val="10"/>
            <w:tcBorders>
              <w:top w:val="single" w:sz="2" w:space="0" w:color="auto"/>
              <w:left w:val="single" w:sz="2" w:space="0" w:color="auto"/>
              <w:bottom w:val="single" w:sz="2" w:space="0" w:color="auto"/>
              <w:right w:val="single" w:sz="2" w:space="0" w:color="auto"/>
            </w:tcBorders>
          </w:tcPr>
          <w:p w14:paraId="533A1716" w14:textId="77777777" w:rsidR="00FB01E4" w:rsidRDefault="008A0105">
            <w:pPr>
              <w:pStyle w:val="a3"/>
            </w:pPr>
            <w:r>
              <w:t xml:space="preserve">Рынок поставки сжиженного газа в баллонах </w:t>
            </w:r>
          </w:p>
        </w:tc>
      </w:tr>
      <w:tr w:rsidR="00FB01E4" w14:paraId="7C5A44D3" w14:textId="77777777" w:rsidTr="005E4A72">
        <w:tc>
          <w:tcPr>
            <w:tcW w:w="993" w:type="dxa"/>
            <w:tcBorders>
              <w:top w:val="single" w:sz="2" w:space="0" w:color="auto"/>
              <w:left w:val="single" w:sz="2" w:space="0" w:color="auto"/>
              <w:bottom w:val="single" w:sz="2" w:space="0" w:color="auto"/>
              <w:right w:val="single" w:sz="2" w:space="0" w:color="auto"/>
            </w:tcBorders>
          </w:tcPr>
          <w:p w14:paraId="3D7216C5"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5CE064E6" w14:textId="77777777" w:rsidR="00FB01E4" w:rsidRDefault="008A0105">
            <w:pPr>
              <w:pStyle w:val="a3"/>
              <w:jc w:val="both"/>
            </w:pPr>
            <w:r>
              <w:t>В Нижегородской области природный газ присутствует в 46 муниципальных районах, городских округах и муниципальных округах Нижегородской области из 52, уровень газификации населения природным и сжиженным газом в соответствии с паспортом газового хозяйства Нижегородской области по состоянию на 1 января 2021 г. составляет 84,4 %.</w:t>
            </w:r>
          </w:p>
          <w:p w14:paraId="278BA386" w14:textId="77777777" w:rsidR="00FB01E4" w:rsidRDefault="008A0105">
            <w:pPr>
              <w:pStyle w:val="a3"/>
              <w:jc w:val="both"/>
            </w:pPr>
            <w:r>
              <w:t>На территории Нижегородской области 6 организаций осуществляют заправку бытовых баллонов сжиженным углеводным газом (все организации частные).</w:t>
            </w:r>
          </w:p>
          <w:p w14:paraId="330D0899" w14:textId="77777777" w:rsidR="00FB01E4" w:rsidRDefault="008A0105">
            <w:pPr>
              <w:pStyle w:val="a3"/>
              <w:jc w:val="both"/>
            </w:pPr>
            <w:r>
              <w:t>В качестве уполномоченных газораспределительных организаций по поставке сжиженных углеводородных газов для бытовых нужд населения Нижегородской области выступают две организации:</w:t>
            </w:r>
          </w:p>
          <w:p w14:paraId="160FA2E9" w14:textId="77777777" w:rsidR="00FB01E4" w:rsidRDefault="008A0105">
            <w:pPr>
              <w:pStyle w:val="a3"/>
              <w:jc w:val="both"/>
            </w:pPr>
            <w:r>
              <w:t>ООО "Газэнергосеть - Нижний Новгород" - в Ардатовском, Арзамасском, Большеболдинском, Варнавинском, Вачском, Ветлужском, Володарском, Воскресенском, Гагинском, Городецком, Дальнеконстантиновском, Княгининском, Краснобаковском, Кстовском, Лукояновском, Сосновском, Спасском, Тонкинском, Шарангском, Шатковском муниципальных районах Нижегородской области, городских округах Навашинский, Воротынский, город Арзамас, город Дзержинск, город Кулебаки, город Нижний Новгород, город Первомайск, город Шахунья, город Чкаловск, муниципальных округах Балахнинский, Вадский, Дивеевский, Ковернинский, Лысковский, Павловский, Починковский, Тоншаевский, Уренский.</w:t>
            </w:r>
          </w:p>
          <w:p w14:paraId="70E98980" w14:textId="77777777" w:rsidR="00FB01E4" w:rsidRDefault="008A0105">
            <w:pPr>
              <w:pStyle w:val="a3"/>
              <w:jc w:val="both"/>
            </w:pPr>
            <w:r>
              <w:t>ЗАО "Реал-Инвест" - в Большемурашкинском, Вознесенском, Краснооктябрьском, Пильнинском, Сергачском, Сеченовском муниципальных районах Нижегородской области, городских округах Перевозском, Сокольском, город Бор, город Выкса, Семеновский, муниципальных округах Богородский, Бутурлинский.</w:t>
            </w:r>
          </w:p>
          <w:p w14:paraId="4A4CF0EE" w14:textId="77777777" w:rsidR="00FB01E4" w:rsidRDefault="008A0105">
            <w:pPr>
              <w:pStyle w:val="a3"/>
              <w:jc w:val="both"/>
            </w:pPr>
            <w:r>
              <w:t>В ежегодном мониторинге приняли участие 2 организации, осуществляющие свою деятельность более 5 лет. 50% опрошенных отмечают, что конкуренция на рынке умеренная, при этом остальные 50% считают, что конкуренция слабая.</w:t>
            </w:r>
          </w:p>
          <w:p w14:paraId="04C3B700" w14:textId="77777777" w:rsidR="00FB01E4" w:rsidRDefault="008A0105">
            <w:pPr>
              <w:pStyle w:val="a3"/>
              <w:jc w:val="both"/>
            </w:pPr>
            <w:r>
              <w:t xml:space="preserve">По мнению 50 % респондентов уровень конкуренции за последние три года не изменился, 50 % считают, что число конкурентов увеличилось. </w:t>
            </w:r>
          </w:p>
          <w:p w14:paraId="63503AFD" w14:textId="77777777" w:rsidR="00FB01E4" w:rsidRDefault="008A0105">
            <w:pPr>
              <w:pStyle w:val="a3"/>
              <w:jc w:val="both"/>
            </w:pPr>
            <w:r>
              <w:t xml:space="preserve">Об отсутствии существенных административных барьеров на рынке говорят все опрошенные предприниматели. </w:t>
            </w:r>
          </w:p>
          <w:p w14:paraId="17F3DA66" w14:textId="77777777" w:rsidR="00FB01E4" w:rsidRDefault="008A0105">
            <w:pPr>
              <w:pStyle w:val="a3"/>
              <w:jc w:val="both"/>
            </w:pPr>
            <w:r>
              <w:t>По результатам ежегодного мониторинга потребителей, количество организаций устраивает 31 %, нехватку организаций на рынке отметили 26% респондентов (при этом более 40 % затруднились дать ответ на данный вопрос). Уровень цен не устраивает 24 % опрошенных потребителей, качеством предоставленных услуг удовлетворены 29% потребителей, участвовавших в опросе (51 % респондентов затруднились оценить качество и уровень цен на рынке).</w:t>
            </w:r>
          </w:p>
          <w:p w14:paraId="010E3068" w14:textId="77777777" w:rsidR="00FB01E4" w:rsidRDefault="008A0105">
            <w:pPr>
              <w:pStyle w:val="a3"/>
              <w:jc w:val="both"/>
            </w:pPr>
            <w:r>
              <w:t>Задачи развития конкуренции на рынке поставки сжиженного газа в баллонах:</w:t>
            </w:r>
          </w:p>
          <w:p w14:paraId="1863C5D9" w14:textId="77777777" w:rsidR="00FB01E4" w:rsidRDefault="008A0105">
            <w:pPr>
              <w:pStyle w:val="a3"/>
              <w:jc w:val="both"/>
            </w:pPr>
            <w:r>
              <w:t>Развитие конкуренции на рынке в целях обеспечения потребностей населения в поставках сжиженного газа в баллонах.</w:t>
            </w:r>
          </w:p>
          <w:p w14:paraId="46A9D4EC" w14:textId="77777777" w:rsidR="00FB01E4" w:rsidRDefault="008A0105">
            <w:pPr>
              <w:pStyle w:val="a3"/>
              <w:jc w:val="both"/>
            </w:pPr>
            <w:r>
              <w:t>Консультационная поддержка участников рынка.</w:t>
            </w:r>
          </w:p>
        </w:tc>
      </w:tr>
      <w:tr w:rsidR="00FB01E4" w14:paraId="146D4215" w14:textId="77777777" w:rsidTr="005E4A72">
        <w:tc>
          <w:tcPr>
            <w:tcW w:w="993" w:type="dxa"/>
            <w:tcBorders>
              <w:top w:val="single" w:sz="2" w:space="0" w:color="auto"/>
              <w:left w:val="single" w:sz="2" w:space="0" w:color="auto"/>
              <w:bottom w:val="single" w:sz="2" w:space="0" w:color="auto"/>
              <w:right w:val="single" w:sz="2" w:space="0" w:color="auto"/>
            </w:tcBorders>
          </w:tcPr>
          <w:p w14:paraId="2E0F4824" w14:textId="77777777" w:rsidR="00FB01E4" w:rsidRDefault="008A0105">
            <w:pPr>
              <w:pStyle w:val="a3"/>
              <w:jc w:val="both"/>
            </w:pPr>
            <w:r>
              <w:t>2.15.1.</w:t>
            </w:r>
          </w:p>
        </w:tc>
        <w:tc>
          <w:tcPr>
            <w:tcW w:w="3644" w:type="dxa"/>
            <w:tcBorders>
              <w:top w:val="single" w:sz="2" w:space="0" w:color="auto"/>
              <w:left w:val="single" w:sz="2" w:space="0" w:color="auto"/>
              <w:bottom w:val="single" w:sz="2" w:space="0" w:color="auto"/>
              <w:right w:val="single" w:sz="2" w:space="0" w:color="auto"/>
            </w:tcBorders>
          </w:tcPr>
          <w:p w14:paraId="1B4F5FBA" w14:textId="77777777" w:rsidR="00FB01E4" w:rsidRDefault="008A0105">
            <w:pPr>
              <w:pStyle w:val="a3"/>
              <w:jc w:val="both"/>
            </w:pPr>
            <w:r>
              <w:t xml:space="preserve">Ежегодный анализ данных об объемах реализации сжиженного углеводородного газа населению газораспределительной организацией, уполномоченной на поставку сжиженного углеводородного газа населению и размещение информации на официальном сайте министерства энергетики и жилищно- коммунального хозяйства Нижегородской </w:t>
            </w:r>
          </w:p>
        </w:tc>
        <w:tc>
          <w:tcPr>
            <w:tcW w:w="1701" w:type="dxa"/>
            <w:tcBorders>
              <w:top w:val="single" w:sz="2" w:space="0" w:color="auto"/>
              <w:left w:val="single" w:sz="2" w:space="0" w:color="auto"/>
              <w:bottom w:val="single" w:sz="2" w:space="0" w:color="auto"/>
              <w:right w:val="single" w:sz="2" w:space="0" w:color="auto"/>
            </w:tcBorders>
          </w:tcPr>
          <w:p w14:paraId="4F182375"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6C1524E1" w14:textId="77777777" w:rsidR="00FB01E4" w:rsidRDefault="008A0105">
            <w:pPr>
              <w:pStyle w:val="a3"/>
              <w:jc w:val="both"/>
            </w:pPr>
            <w:r>
              <w:t xml:space="preserve">Доля организаций частной формы собственности в сфере поставки сжиженного газа в баллонах </w:t>
            </w:r>
          </w:p>
          <w:p w14:paraId="0234C2BA" w14:textId="77777777" w:rsidR="00FB01E4" w:rsidRDefault="008A0105">
            <w:pPr>
              <w:pStyle w:val="a3"/>
              <w:jc w:val="both"/>
            </w:pPr>
            <w:r>
              <w:t>(доля объема реализованных на рынке товаров, работ, услуг в натуральном выражении (м3) организациями частной формы собственности от общего объема реализованных на рынке товаров, работ, услуг в натуральном выражении (м3) всеми хозяйствующими субъектами), %</w:t>
            </w:r>
          </w:p>
        </w:tc>
        <w:tc>
          <w:tcPr>
            <w:tcW w:w="1515" w:type="dxa"/>
            <w:tcBorders>
              <w:top w:val="single" w:sz="2" w:space="0" w:color="auto"/>
              <w:left w:val="single" w:sz="2" w:space="0" w:color="auto"/>
              <w:bottom w:val="nil"/>
              <w:right w:val="single" w:sz="2" w:space="0" w:color="auto"/>
            </w:tcBorders>
          </w:tcPr>
          <w:p w14:paraId="3D1F1E21"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6DD3B98B"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6E820D5E"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0E47C35E"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721E9622" w14:textId="77777777" w:rsidR="00FB01E4" w:rsidRDefault="008A0105">
            <w:pPr>
              <w:pStyle w:val="a3"/>
              <w:jc w:val="center"/>
            </w:pPr>
            <w:r>
              <w:t xml:space="preserve">100 </w:t>
            </w:r>
          </w:p>
        </w:tc>
        <w:tc>
          <w:tcPr>
            <w:tcW w:w="3356" w:type="dxa"/>
            <w:tcBorders>
              <w:top w:val="single" w:sz="2" w:space="0" w:color="auto"/>
              <w:left w:val="single" w:sz="2" w:space="0" w:color="auto"/>
              <w:bottom w:val="single" w:sz="2" w:space="0" w:color="auto"/>
              <w:right w:val="single" w:sz="2" w:space="0" w:color="auto"/>
            </w:tcBorders>
          </w:tcPr>
          <w:p w14:paraId="1A727DE8" w14:textId="77777777" w:rsidR="00FB01E4" w:rsidRDefault="008A0105">
            <w:pPr>
              <w:pStyle w:val="a3"/>
              <w:jc w:val="both"/>
            </w:pPr>
            <w:r>
              <w:t xml:space="preserve">Обеспечение потребностей населения в поставках сжиженного газа в баллонах </w:t>
            </w:r>
          </w:p>
        </w:tc>
        <w:tc>
          <w:tcPr>
            <w:tcW w:w="2835" w:type="dxa"/>
            <w:tcBorders>
              <w:top w:val="single" w:sz="2" w:space="0" w:color="auto"/>
              <w:left w:val="single" w:sz="2" w:space="0" w:color="auto"/>
              <w:bottom w:val="single" w:sz="2" w:space="0" w:color="auto"/>
              <w:right w:val="single" w:sz="2" w:space="0" w:color="auto"/>
            </w:tcBorders>
          </w:tcPr>
          <w:p w14:paraId="3554E1F5"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4A84FD09" w14:textId="77777777" w:rsidTr="005E4A72">
        <w:tc>
          <w:tcPr>
            <w:tcW w:w="993" w:type="dxa"/>
            <w:tcBorders>
              <w:top w:val="single" w:sz="2" w:space="0" w:color="auto"/>
              <w:left w:val="single" w:sz="2" w:space="0" w:color="auto"/>
              <w:bottom w:val="single" w:sz="2" w:space="0" w:color="auto"/>
              <w:right w:val="single" w:sz="2" w:space="0" w:color="auto"/>
            </w:tcBorders>
          </w:tcPr>
          <w:p w14:paraId="3E8CDD72" w14:textId="77777777" w:rsidR="00FB01E4" w:rsidRDefault="008A0105">
            <w:pPr>
              <w:pStyle w:val="a3"/>
              <w:jc w:val="both"/>
            </w:pPr>
            <w:r>
              <w:t>2.15.2.</w:t>
            </w:r>
          </w:p>
        </w:tc>
        <w:tc>
          <w:tcPr>
            <w:tcW w:w="3644" w:type="dxa"/>
            <w:tcBorders>
              <w:top w:val="single" w:sz="2" w:space="0" w:color="auto"/>
              <w:left w:val="single" w:sz="2" w:space="0" w:color="auto"/>
              <w:bottom w:val="single" w:sz="2" w:space="0" w:color="auto"/>
              <w:right w:val="single" w:sz="2" w:space="0" w:color="auto"/>
            </w:tcBorders>
          </w:tcPr>
          <w:p w14:paraId="3D1832A2" w14:textId="77777777" w:rsidR="00FB01E4" w:rsidRDefault="008A0105">
            <w:pPr>
              <w:pStyle w:val="a3"/>
              <w:jc w:val="both"/>
            </w:pPr>
            <w:r>
              <w:t xml:space="preserve">Оказание консультационных услуг субъектам малого и </w:t>
            </w:r>
            <w:r>
              <w:lastRenderedPageBreak/>
              <w:t xml:space="preserve">среднего предпринимательства по вопросам развития собственного дела, в том числе по вопросам лицензирования </w:t>
            </w:r>
          </w:p>
        </w:tc>
        <w:tc>
          <w:tcPr>
            <w:tcW w:w="1701" w:type="dxa"/>
            <w:tcBorders>
              <w:top w:val="single" w:sz="2" w:space="0" w:color="auto"/>
              <w:left w:val="single" w:sz="2" w:space="0" w:color="auto"/>
              <w:bottom w:val="single" w:sz="2" w:space="0" w:color="auto"/>
              <w:right w:val="single" w:sz="2" w:space="0" w:color="auto"/>
            </w:tcBorders>
          </w:tcPr>
          <w:p w14:paraId="645B50FC" w14:textId="77777777" w:rsidR="00FB01E4" w:rsidRDefault="008A0105">
            <w:pPr>
              <w:pStyle w:val="a3"/>
              <w:jc w:val="both"/>
            </w:pPr>
            <w:r>
              <w:lastRenderedPageBreak/>
              <w:t xml:space="preserve">2022 -2025 года </w:t>
            </w:r>
          </w:p>
        </w:tc>
        <w:tc>
          <w:tcPr>
            <w:tcW w:w="3260" w:type="dxa"/>
            <w:tcBorders>
              <w:top w:val="nil"/>
              <w:left w:val="single" w:sz="2" w:space="0" w:color="auto"/>
              <w:bottom w:val="single" w:sz="2" w:space="0" w:color="auto"/>
              <w:right w:val="single" w:sz="2" w:space="0" w:color="auto"/>
            </w:tcBorders>
          </w:tcPr>
          <w:p w14:paraId="1E3EAF1D"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65D09DA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F3D4A18"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D502B3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7960B02"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2313081" w14:textId="77777777" w:rsidR="00FB01E4" w:rsidRDefault="00FB01E4">
            <w:pPr>
              <w:pStyle w:val="a3"/>
            </w:pPr>
          </w:p>
        </w:tc>
        <w:tc>
          <w:tcPr>
            <w:tcW w:w="3356" w:type="dxa"/>
            <w:tcBorders>
              <w:top w:val="single" w:sz="2" w:space="0" w:color="auto"/>
              <w:left w:val="single" w:sz="2" w:space="0" w:color="auto"/>
              <w:bottom w:val="single" w:sz="2" w:space="0" w:color="auto"/>
              <w:right w:val="single" w:sz="2" w:space="0" w:color="auto"/>
            </w:tcBorders>
          </w:tcPr>
          <w:p w14:paraId="141EAA78" w14:textId="77777777" w:rsidR="00FB01E4" w:rsidRDefault="008A0105">
            <w:pPr>
              <w:pStyle w:val="a3"/>
              <w:jc w:val="both"/>
            </w:pPr>
            <w:r>
              <w:t xml:space="preserve">Создание равных условий для всех участников рынка </w:t>
            </w:r>
          </w:p>
        </w:tc>
        <w:tc>
          <w:tcPr>
            <w:tcW w:w="2835" w:type="dxa"/>
            <w:tcBorders>
              <w:top w:val="single" w:sz="2" w:space="0" w:color="auto"/>
              <w:left w:val="single" w:sz="2" w:space="0" w:color="auto"/>
              <w:bottom w:val="single" w:sz="2" w:space="0" w:color="auto"/>
              <w:right w:val="single" w:sz="2" w:space="0" w:color="auto"/>
            </w:tcBorders>
          </w:tcPr>
          <w:p w14:paraId="777E7CC1" w14:textId="77777777" w:rsidR="00FB01E4" w:rsidRDefault="008A0105">
            <w:pPr>
              <w:pStyle w:val="a3"/>
              <w:jc w:val="center"/>
            </w:pPr>
            <w:r>
              <w:t>ОМСУ (по согласованию)</w:t>
            </w:r>
          </w:p>
        </w:tc>
      </w:tr>
      <w:tr w:rsidR="00FB01E4" w14:paraId="4FDCEDE3" w14:textId="77777777" w:rsidTr="005E4A72">
        <w:tc>
          <w:tcPr>
            <w:tcW w:w="993" w:type="dxa"/>
            <w:tcBorders>
              <w:top w:val="single" w:sz="2" w:space="0" w:color="auto"/>
              <w:left w:val="single" w:sz="2" w:space="0" w:color="auto"/>
              <w:bottom w:val="single" w:sz="2" w:space="0" w:color="auto"/>
              <w:right w:val="single" w:sz="2" w:space="0" w:color="auto"/>
            </w:tcBorders>
          </w:tcPr>
          <w:p w14:paraId="6AEC2519" w14:textId="77777777" w:rsidR="00FB01E4" w:rsidRDefault="008A0105">
            <w:pPr>
              <w:pStyle w:val="a3"/>
              <w:jc w:val="both"/>
            </w:pPr>
            <w:r>
              <w:t>2.16.</w:t>
            </w:r>
          </w:p>
        </w:tc>
        <w:tc>
          <w:tcPr>
            <w:tcW w:w="22071" w:type="dxa"/>
            <w:gridSpan w:val="10"/>
            <w:tcBorders>
              <w:top w:val="single" w:sz="2" w:space="0" w:color="auto"/>
              <w:left w:val="single" w:sz="2" w:space="0" w:color="auto"/>
              <w:bottom w:val="single" w:sz="2" w:space="0" w:color="auto"/>
              <w:right w:val="single" w:sz="2" w:space="0" w:color="auto"/>
            </w:tcBorders>
          </w:tcPr>
          <w:p w14:paraId="00582054" w14:textId="77777777" w:rsidR="00FB01E4" w:rsidRDefault="008A0105">
            <w:pPr>
              <w:pStyle w:val="a3"/>
            </w:pPr>
            <w:r>
              <w:t>Рынок купли-продажи электрической энергии (мощности) на розничном рынке электрической энергии (мощности)</w:t>
            </w:r>
          </w:p>
        </w:tc>
      </w:tr>
      <w:tr w:rsidR="00FB01E4" w14:paraId="642CF84E" w14:textId="77777777" w:rsidTr="005E4A72">
        <w:tc>
          <w:tcPr>
            <w:tcW w:w="993" w:type="dxa"/>
            <w:tcBorders>
              <w:top w:val="single" w:sz="2" w:space="0" w:color="auto"/>
              <w:left w:val="single" w:sz="2" w:space="0" w:color="auto"/>
              <w:bottom w:val="single" w:sz="2" w:space="0" w:color="auto"/>
              <w:right w:val="single" w:sz="2" w:space="0" w:color="auto"/>
            </w:tcBorders>
          </w:tcPr>
          <w:p w14:paraId="699F0038"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13D85C02" w14:textId="77777777" w:rsidR="00FB01E4" w:rsidRDefault="008A0105">
            <w:pPr>
              <w:pStyle w:val="a3"/>
              <w:jc w:val="both"/>
            </w:pPr>
            <w:r>
              <w:t xml:space="preserve">По данным министерства энергетики и жилищно- коммунального хозяйства Нижегородской области на территории региона осуществляют деятельность на розничном рынке по продаже электрической энергии (мощности) более 25 сбытовых организаций, включающих четыре гарантирующих поставщика и независимые сбытовые организации (все являются частными организациями). </w:t>
            </w:r>
          </w:p>
          <w:p w14:paraId="6E4E6F46" w14:textId="77777777" w:rsidR="00FB01E4" w:rsidRDefault="008A0105">
            <w:pPr>
              <w:pStyle w:val="a3"/>
              <w:ind w:firstLine="375"/>
              <w:jc w:val="both"/>
            </w:pPr>
            <w:r>
              <w:t>В опросе в рамках ежегодного мониторинга участвовало 13 организаций. Большая часть (69 %) организаций присутствуют на рынке более 5 лет, 23 % организаций - от 3 до 5 лет, остальные менее 3 лет. Из них 38 % микропредприятия, 31 % малые, 23 % средние и 8 % крупные.</w:t>
            </w:r>
          </w:p>
          <w:p w14:paraId="520FB342" w14:textId="77777777" w:rsidR="00FB01E4" w:rsidRDefault="008A0105">
            <w:pPr>
              <w:pStyle w:val="a3"/>
              <w:jc w:val="both"/>
            </w:pPr>
            <w:r>
              <w:t>39 % опрошенных отмечают, что уровень конкуренции на рынке умеренный, 31 % - высокий и очень высокий, при этом остальные 30 % считают, что конкуренция слабая или ее вообще нет. По мнению 69 % респондентов уровень конкуренции за последние три года не изменился.</w:t>
            </w:r>
          </w:p>
          <w:p w14:paraId="3F5CDB4B" w14:textId="77777777" w:rsidR="00FB01E4" w:rsidRDefault="008A0105">
            <w:pPr>
              <w:pStyle w:val="a3"/>
              <w:jc w:val="both"/>
            </w:pPr>
            <w:r>
              <w:t>Наиболее популярными мерами по повышению конкурентоспособности своих услуг у организаций на данном рынке являются: обучение и переподготовка персонала (54 %) и приобретение технического оборудования (54 %).</w:t>
            </w:r>
          </w:p>
          <w:p w14:paraId="6855B0CC" w14:textId="77777777" w:rsidR="00FB01E4" w:rsidRDefault="008A0105">
            <w:pPr>
              <w:pStyle w:val="a3"/>
              <w:ind w:firstLine="375"/>
              <w:jc w:val="both"/>
            </w:pPr>
            <w:r>
              <w:t>К экономическим факторам, препятствующим развитию конкуренции на указанном рынке, большинство опрошенных отнесли: 54% экономическую нестабильность, недостаток квалифицированных кадров и рыночная инфраструктура (по 23 %).</w:t>
            </w:r>
          </w:p>
          <w:p w14:paraId="3A6C792C" w14:textId="77777777" w:rsidR="00FB01E4" w:rsidRDefault="008A0105">
            <w:pPr>
              <w:pStyle w:val="a3"/>
              <w:jc w:val="both"/>
            </w:pPr>
            <w:r>
              <w:t>Около половины (46 %) опрошенных говорят об отсутствии существенных административных барьеров на рынке. Вместе с тем, респонденты отмечают в качестве барьера длительные сроки и высокая стоимость получения лицензии (по 23 %); сложность процедур получения земельных участков под строительство, регистрации прав собственности на недвижимое имущество (по 23 %); сложность процедуры участия в закупках (23 %).</w:t>
            </w:r>
          </w:p>
          <w:p w14:paraId="6E715882" w14:textId="77777777" w:rsidR="00FB01E4" w:rsidRDefault="008A0105">
            <w:pPr>
              <w:pStyle w:val="a3"/>
              <w:jc w:val="both"/>
            </w:pPr>
            <w:r>
              <w:t xml:space="preserve">Треть предпринимателей (31 %) отметили, что бизнесу стало сложнее преодолевать административные барьеры, четверть (23 %) опрошенных отметили, что уровень и количество административных барьеров за последние три года не изменились, столько же считают, что бизнесу стало проще преодолевать административные барьеры, остальные 23 % - затруднились ответить. </w:t>
            </w:r>
          </w:p>
          <w:p w14:paraId="0D5D7707" w14:textId="77777777" w:rsidR="00FB01E4" w:rsidRDefault="008A0105">
            <w:pPr>
              <w:pStyle w:val="a3"/>
              <w:jc w:val="both"/>
            </w:pPr>
            <w:r>
              <w:t>По результатам ежегодного мониторинга, уровнем цен на данном рынке не удовлетворены 33 % опрошенных потребителей, качество услуг устраивает 36 % опрошенных потребителей. При этом, около 40 % респондентов затруднились оценить уровень цен и качество услуг на рынке.</w:t>
            </w:r>
          </w:p>
          <w:p w14:paraId="55AC0E80" w14:textId="77777777" w:rsidR="00FB01E4" w:rsidRDefault="008A0105">
            <w:pPr>
              <w:pStyle w:val="a3"/>
              <w:jc w:val="both"/>
            </w:pPr>
            <w:r>
              <w:t>Задачи развития конкуренции на рынке купли-продажи электрической энергии (мощности) на розничном рынке электрической энергии (мощности):</w:t>
            </w:r>
          </w:p>
          <w:p w14:paraId="44B51EDD" w14:textId="77777777" w:rsidR="00FB01E4" w:rsidRDefault="008A0105">
            <w:pPr>
              <w:pStyle w:val="a3"/>
              <w:jc w:val="both"/>
            </w:pPr>
            <w:r>
              <w:t xml:space="preserve">Обеспечение бесперебойного энергоснабжения населения и организаций Нижегородской области. </w:t>
            </w:r>
          </w:p>
          <w:p w14:paraId="736DE05F" w14:textId="77777777" w:rsidR="00FB01E4" w:rsidRDefault="008A0105">
            <w:pPr>
              <w:pStyle w:val="a3"/>
              <w:jc w:val="both"/>
            </w:pPr>
            <w:r>
              <w:t>Исключение возможностей для тарифной дискриминации.</w:t>
            </w:r>
          </w:p>
          <w:p w14:paraId="59457F6A" w14:textId="77777777" w:rsidR="00FB01E4" w:rsidRDefault="008A0105">
            <w:pPr>
              <w:pStyle w:val="a3"/>
              <w:jc w:val="both"/>
            </w:pPr>
            <w:r>
              <w:t>Прозрачность и долгосрочность тарифного регулирования.</w:t>
            </w:r>
          </w:p>
          <w:p w14:paraId="5A35FCB8" w14:textId="77777777" w:rsidR="00FB01E4" w:rsidRDefault="008A0105">
            <w:pPr>
              <w:pStyle w:val="a3"/>
              <w:jc w:val="both"/>
            </w:pPr>
            <w:r>
              <w:t>Консультационная поддержка участников рынка.</w:t>
            </w:r>
          </w:p>
        </w:tc>
      </w:tr>
      <w:tr w:rsidR="00FB01E4" w14:paraId="1F9B6276" w14:textId="77777777" w:rsidTr="005E4A72">
        <w:tc>
          <w:tcPr>
            <w:tcW w:w="993" w:type="dxa"/>
            <w:tcBorders>
              <w:top w:val="single" w:sz="2" w:space="0" w:color="auto"/>
              <w:left w:val="single" w:sz="2" w:space="0" w:color="auto"/>
              <w:bottom w:val="single" w:sz="2" w:space="0" w:color="auto"/>
              <w:right w:val="single" w:sz="2" w:space="0" w:color="auto"/>
            </w:tcBorders>
          </w:tcPr>
          <w:p w14:paraId="2C3EC3E5" w14:textId="77777777" w:rsidR="00FB01E4" w:rsidRDefault="008A0105">
            <w:pPr>
              <w:pStyle w:val="a3"/>
              <w:jc w:val="both"/>
            </w:pPr>
            <w:r>
              <w:t>2.16.1.</w:t>
            </w:r>
          </w:p>
        </w:tc>
        <w:tc>
          <w:tcPr>
            <w:tcW w:w="3644" w:type="dxa"/>
            <w:tcBorders>
              <w:top w:val="single" w:sz="2" w:space="0" w:color="auto"/>
              <w:left w:val="single" w:sz="2" w:space="0" w:color="auto"/>
              <w:bottom w:val="single" w:sz="2" w:space="0" w:color="auto"/>
              <w:right w:val="single" w:sz="2" w:space="0" w:color="auto"/>
            </w:tcBorders>
          </w:tcPr>
          <w:p w14:paraId="7EEDEFD2" w14:textId="77777777" w:rsidR="00FB01E4" w:rsidRDefault="008A0105">
            <w:pPr>
              <w:pStyle w:val="a3"/>
              <w:jc w:val="both"/>
            </w:pPr>
            <w:r>
              <w:t xml:space="preserve">Осуществление государственного регулирования цен (тарифов) на основе сбалансированной экономически обоснованной тарифной политики </w:t>
            </w:r>
          </w:p>
        </w:tc>
        <w:tc>
          <w:tcPr>
            <w:tcW w:w="1701" w:type="dxa"/>
            <w:tcBorders>
              <w:top w:val="single" w:sz="2" w:space="0" w:color="auto"/>
              <w:left w:val="single" w:sz="2" w:space="0" w:color="auto"/>
              <w:bottom w:val="single" w:sz="2" w:space="0" w:color="auto"/>
              <w:right w:val="single" w:sz="2" w:space="0" w:color="auto"/>
            </w:tcBorders>
          </w:tcPr>
          <w:p w14:paraId="09163E02"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355589CD" w14:textId="77777777" w:rsidR="00FB01E4" w:rsidRDefault="008A0105">
            <w:pPr>
              <w:pStyle w:val="a3"/>
              <w:jc w:val="both"/>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p w14:paraId="2D94445B" w14:textId="77777777" w:rsidR="00FB01E4" w:rsidRDefault="008A0105">
            <w:pPr>
              <w:pStyle w:val="a3"/>
              <w:jc w:val="both"/>
            </w:pPr>
            <w:r>
              <w:t xml:space="preserve">(доля объема реализованных на рынке товаров, работ, услуг в натуральном выражении (кВт ч) организациями частной формы собственности от </w:t>
            </w:r>
            <w:r>
              <w:lastRenderedPageBreak/>
              <w:t>общего объема реализованных на рынке товаров, работ, услуг в натуральном выражении (кВт ч) всеми хозяйствующими субъектами), %</w:t>
            </w:r>
          </w:p>
        </w:tc>
        <w:tc>
          <w:tcPr>
            <w:tcW w:w="1515" w:type="dxa"/>
            <w:tcBorders>
              <w:top w:val="single" w:sz="2" w:space="0" w:color="auto"/>
              <w:left w:val="single" w:sz="2" w:space="0" w:color="auto"/>
              <w:bottom w:val="nil"/>
              <w:right w:val="single" w:sz="2" w:space="0" w:color="auto"/>
            </w:tcBorders>
          </w:tcPr>
          <w:p w14:paraId="2C0F2A75" w14:textId="77777777" w:rsidR="00FB01E4" w:rsidRDefault="008A0105">
            <w:pPr>
              <w:pStyle w:val="a3"/>
              <w:jc w:val="center"/>
            </w:pPr>
            <w:r>
              <w:lastRenderedPageBreak/>
              <w:t xml:space="preserve">100 </w:t>
            </w:r>
          </w:p>
        </w:tc>
        <w:tc>
          <w:tcPr>
            <w:tcW w:w="1440" w:type="dxa"/>
            <w:tcBorders>
              <w:top w:val="single" w:sz="2" w:space="0" w:color="auto"/>
              <w:left w:val="single" w:sz="2" w:space="0" w:color="auto"/>
              <w:bottom w:val="nil"/>
              <w:right w:val="single" w:sz="2" w:space="0" w:color="auto"/>
            </w:tcBorders>
          </w:tcPr>
          <w:p w14:paraId="5CDC8459"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12CE2CDE"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0A9BEEA8"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1B1F6ABD" w14:textId="77777777" w:rsidR="00FB01E4" w:rsidRDefault="008A0105">
            <w:pPr>
              <w:pStyle w:val="a3"/>
              <w:jc w:val="center"/>
            </w:pPr>
            <w:r>
              <w:t xml:space="preserve">100 </w:t>
            </w:r>
          </w:p>
        </w:tc>
        <w:tc>
          <w:tcPr>
            <w:tcW w:w="3356" w:type="dxa"/>
            <w:tcBorders>
              <w:top w:val="single" w:sz="2" w:space="0" w:color="auto"/>
              <w:left w:val="single" w:sz="2" w:space="0" w:color="auto"/>
              <w:bottom w:val="single" w:sz="2" w:space="0" w:color="auto"/>
              <w:right w:val="single" w:sz="2" w:space="0" w:color="auto"/>
            </w:tcBorders>
          </w:tcPr>
          <w:p w14:paraId="1F4EA7FC" w14:textId="77777777" w:rsidR="00FB01E4" w:rsidRDefault="008A0105">
            <w:pPr>
              <w:pStyle w:val="a3"/>
              <w:jc w:val="both"/>
            </w:pPr>
            <w:r>
              <w:t xml:space="preserve">Исключение возможности тарифной дискриминации </w:t>
            </w:r>
          </w:p>
        </w:tc>
        <w:tc>
          <w:tcPr>
            <w:tcW w:w="2835" w:type="dxa"/>
            <w:tcBorders>
              <w:top w:val="single" w:sz="2" w:space="0" w:color="auto"/>
              <w:left w:val="single" w:sz="2" w:space="0" w:color="auto"/>
              <w:bottom w:val="single" w:sz="2" w:space="0" w:color="auto"/>
              <w:right w:val="single" w:sz="2" w:space="0" w:color="auto"/>
            </w:tcBorders>
          </w:tcPr>
          <w:p w14:paraId="278F216D" w14:textId="77777777" w:rsidR="00FB01E4" w:rsidRDefault="008A0105">
            <w:pPr>
              <w:pStyle w:val="a3"/>
              <w:jc w:val="center"/>
            </w:pPr>
            <w:r>
              <w:t>Региональная служба по тарифам Нижегородской области,</w:t>
            </w:r>
          </w:p>
          <w:p w14:paraId="390212E3"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19D6E1EF" w14:textId="77777777" w:rsidTr="005E4A72">
        <w:tc>
          <w:tcPr>
            <w:tcW w:w="993" w:type="dxa"/>
            <w:tcBorders>
              <w:top w:val="single" w:sz="2" w:space="0" w:color="auto"/>
              <w:left w:val="single" w:sz="2" w:space="0" w:color="auto"/>
              <w:bottom w:val="single" w:sz="2" w:space="0" w:color="auto"/>
              <w:right w:val="single" w:sz="2" w:space="0" w:color="auto"/>
            </w:tcBorders>
          </w:tcPr>
          <w:p w14:paraId="271D1419" w14:textId="77777777" w:rsidR="00FB01E4" w:rsidRDefault="008A0105">
            <w:pPr>
              <w:pStyle w:val="a3"/>
              <w:jc w:val="both"/>
            </w:pPr>
            <w:r>
              <w:t>2.16.2.</w:t>
            </w:r>
          </w:p>
        </w:tc>
        <w:tc>
          <w:tcPr>
            <w:tcW w:w="3644" w:type="dxa"/>
            <w:tcBorders>
              <w:top w:val="single" w:sz="2" w:space="0" w:color="auto"/>
              <w:left w:val="single" w:sz="2" w:space="0" w:color="auto"/>
              <w:bottom w:val="single" w:sz="2" w:space="0" w:color="auto"/>
              <w:right w:val="single" w:sz="2" w:space="0" w:color="auto"/>
            </w:tcBorders>
          </w:tcPr>
          <w:p w14:paraId="2198C4A5" w14:textId="77777777" w:rsidR="00FB01E4" w:rsidRDefault="008A0105">
            <w:pPr>
              <w:pStyle w:val="a3"/>
              <w:jc w:val="both"/>
            </w:pPr>
            <w:r>
              <w:t xml:space="preserve">Осуществление государственного контроля (надзора в части соблюдения стандартов раскрытия информации энергоснабжающими, энергосбытовыми организациями и гарантирующими поставщиками </w:t>
            </w:r>
          </w:p>
        </w:tc>
        <w:tc>
          <w:tcPr>
            <w:tcW w:w="1701" w:type="dxa"/>
            <w:tcBorders>
              <w:top w:val="single" w:sz="2" w:space="0" w:color="auto"/>
              <w:left w:val="single" w:sz="2" w:space="0" w:color="auto"/>
              <w:bottom w:val="single" w:sz="2" w:space="0" w:color="auto"/>
              <w:right w:val="single" w:sz="2" w:space="0" w:color="auto"/>
            </w:tcBorders>
          </w:tcPr>
          <w:p w14:paraId="7CBCC54E"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70EA3998" w14:textId="77777777" w:rsidR="00FB01E4" w:rsidRDefault="00FB01E4">
            <w:pPr>
              <w:pStyle w:val="a3"/>
            </w:pPr>
          </w:p>
        </w:tc>
        <w:tc>
          <w:tcPr>
            <w:tcW w:w="1515" w:type="dxa"/>
            <w:tcBorders>
              <w:top w:val="nil"/>
              <w:left w:val="single" w:sz="2" w:space="0" w:color="auto"/>
              <w:bottom w:val="nil"/>
              <w:right w:val="single" w:sz="2" w:space="0" w:color="auto"/>
            </w:tcBorders>
          </w:tcPr>
          <w:p w14:paraId="64B06A96" w14:textId="77777777" w:rsidR="00FB01E4" w:rsidRDefault="00FB01E4">
            <w:pPr>
              <w:pStyle w:val="a3"/>
            </w:pPr>
          </w:p>
        </w:tc>
        <w:tc>
          <w:tcPr>
            <w:tcW w:w="1440" w:type="dxa"/>
            <w:tcBorders>
              <w:top w:val="nil"/>
              <w:left w:val="single" w:sz="2" w:space="0" w:color="auto"/>
              <w:bottom w:val="nil"/>
              <w:right w:val="single" w:sz="2" w:space="0" w:color="auto"/>
            </w:tcBorders>
          </w:tcPr>
          <w:p w14:paraId="5EF5EBC2" w14:textId="77777777" w:rsidR="00FB01E4" w:rsidRDefault="00FB01E4">
            <w:pPr>
              <w:pStyle w:val="a3"/>
            </w:pPr>
          </w:p>
        </w:tc>
        <w:tc>
          <w:tcPr>
            <w:tcW w:w="1440" w:type="dxa"/>
            <w:tcBorders>
              <w:top w:val="nil"/>
              <w:left w:val="single" w:sz="2" w:space="0" w:color="auto"/>
              <w:bottom w:val="nil"/>
              <w:right w:val="single" w:sz="2" w:space="0" w:color="auto"/>
            </w:tcBorders>
          </w:tcPr>
          <w:p w14:paraId="1B626791" w14:textId="77777777" w:rsidR="00FB01E4" w:rsidRDefault="00FB01E4">
            <w:pPr>
              <w:pStyle w:val="a3"/>
            </w:pPr>
          </w:p>
        </w:tc>
        <w:tc>
          <w:tcPr>
            <w:tcW w:w="1440" w:type="dxa"/>
            <w:tcBorders>
              <w:top w:val="nil"/>
              <w:left w:val="single" w:sz="2" w:space="0" w:color="auto"/>
              <w:bottom w:val="nil"/>
              <w:right w:val="single" w:sz="2" w:space="0" w:color="auto"/>
            </w:tcBorders>
          </w:tcPr>
          <w:p w14:paraId="292BE358" w14:textId="77777777" w:rsidR="00FB01E4" w:rsidRDefault="00FB01E4">
            <w:pPr>
              <w:pStyle w:val="a3"/>
            </w:pPr>
          </w:p>
        </w:tc>
        <w:tc>
          <w:tcPr>
            <w:tcW w:w="1440" w:type="dxa"/>
            <w:tcBorders>
              <w:top w:val="nil"/>
              <w:left w:val="single" w:sz="2" w:space="0" w:color="auto"/>
              <w:bottom w:val="nil"/>
              <w:right w:val="single" w:sz="2" w:space="0" w:color="auto"/>
            </w:tcBorders>
          </w:tcPr>
          <w:p w14:paraId="13BD6D41" w14:textId="77777777" w:rsidR="00FB01E4" w:rsidRDefault="00FB01E4">
            <w:pPr>
              <w:pStyle w:val="a3"/>
            </w:pPr>
          </w:p>
        </w:tc>
        <w:tc>
          <w:tcPr>
            <w:tcW w:w="3356" w:type="dxa"/>
            <w:tcBorders>
              <w:top w:val="single" w:sz="2" w:space="0" w:color="auto"/>
              <w:left w:val="single" w:sz="2" w:space="0" w:color="auto"/>
              <w:bottom w:val="single" w:sz="2" w:space="0" w:color="auto"/>
              <w:right w:val="single" w:sz="2" w:space="0" w:color="auto"/>
            </w:tcBorders>
          </w:tcPr>
          <w:p w14:paraId="651518A0" w14:textId="77777777" w:rsidR="00FB01E4" w:rsidRDefault="008A0105">
            <w:pPr>
              <w:pStyle w:val="a3"/>
              <w:jc w:val="both"/>
            </w:pPr>
            <w:r>
              <w:t xml:space="preserve">Повышение прозрачности тарифного регулирования </w:t>
            </w:r>
          </w:p>
        </w:tc>
        <w:tc>
          <w:tcPr>
            <w:tcW w:w="2835" w:type="dxa"/>
            <w:tcBorders>
              <w:top w:val="single" w:sz="2" w:space="0" w:color="auto"/>
              <w:left w:val="single" w:sz="2" w:space="0" w:color="auto"/>
              <w:bottom w:val="single" w:sz="2" w:space="0" w:color="auto"/>
              <w:right w:val="single" w:sz="2" w:space="0" w:color="auto"/>
            </w:tcBorders>
          </w:tcPr>
          <w:p w14:paraId="755E8CEF" w14:textId="77777777" w:rsidR="00FB01E4" w:rsidRDefault="008A0105">
            <w:pPr>
              <w:pStyle w:val="a3"/>
              <w:jc w:val="center"/>
            </w:pPr>
            <w:r>
              <w:t>Министерство энергетики и жилищно- коммунального хозяйства Нижегородской области,</w:t>
            </w:r>
          </w:p>
          <w:p w14:paraId="4751B2B9" w14:textId="77777777" w:rsidR="00FB01E4" w:rsidRDefault="008A0105">
            <w:pPr>
              <w:pStyle w:val="a3"/>
              <w:jc w:val="center"/>
            </w:pPr>
            <w:r>
              <w:t>региональная служба по тарифам Нижегородской области,</w:t>
            </w:r>
          </w:p>
          <w:p w14:paraId="24422D77" w14:textId="77777777" w:rsidR="00FB01E4" w:rsidRDefault="008A0105">
            <w:pPr>
              <w:pStyle w:val="a3"/>
              <w:jc w:val="center"/>
            </w:pPr>
            <w:r>
              <w:t xml:space="preserve">государственная жилищная инспекция Нижегородской области </w:t>
            </w:r>
          </w:p>
        </w:tc>
      </w:tr>
      <w:tr w:rsidR="00FB01E4" w14:paraId="315C5610" w14:textId="77777777" w:rsidTr="005E4A72">
        <w:tc>
          <w:tcPr>
            <w:tcW w:w="993" w:type="dxa"/>
            <w:tcBorders>
              <w:top w:val="single" w:sz="2" w:space="0" w:color="auto"/>
              <w:left w:val="single" w:sz="2" w:space="0" w:color="auto"/>
              <w:bottom w:val="single" w:sz="2" w:space="0" w:color="auto"/>
              <w:right w:val="single" w:sz="2" w:space="0" w:color="auto"/>
            </w:tcBorders>
          </w:tcPr>
          <w:p w14:paraId="63A64E09" w14:textId="77777777" w:rsidR="00FB01E4" w:rsidRDefault="008A0105">
            <w:pPr>
              <w:pStyle w:val="a3"/>
              <w:jc w:val="both"/>
            </w:pPr>
            <w:r>
              <w:t>2.16.3.</w:t>
            </w:r>
          </w:p>
        </w:tc>
        <w:tc>
          <w:tcPr>
            <w:tcW w:w="3644" w:type="dxa"/>
            <w:tcBorders>
              <w:top w:val="single" w:sz="2" w:space="0" w:color="auto"/>
              <w:left w:val="single" w:sz="2" w:space="0" w:color="auto"/>
              <w:bottom w:val="single" w:sz="2" w:space="0" w:color="auto"/>
              <w:right w:val="single" w:sz="2" w:space="0" w:color="auto"/>
            </w:tcBorders>
          </w:tcPr>
          <w:p w14:paraId="7E0CA2A8" w14:textId="77777777" w:rsidR="00FB01E4" w:rsidRDefault="008A0105">
            <w:pPr>
              <w:pStyle w:val="a3"/>
              <w:jc w:val="both"/>
            </w:pPr>
            <w:r>
              <w:t xml:space="preserve">Формирование сводного прогнозного баланса производства и поставок электрической энергии (мощности) в рамках Единой энергетической системы России по Нижегородской области </w:t>
            </w:r>
          </w:p>
        </w:tc>
        <w:tc>
          <w:tcPr>
            <w:tcW w:w="1701" w:type="dxa"/>
            <w:tcBorders>
              <w:top w:val="single" w:sz="2" w:space="0" w:color="auto"/>
              <w:left w:val="single" w:sz="2" w:space="0" w:color="auto"/>
              <w:bottom w:val="single" w:sz="2" w:space="0" w:color="auto"/>
              <w:right w:val="single" w:sz="2" w:space="0" w:color="auto"/>
            </w:tcBorders>
          </w:tcPr>
          <w:p w14:paraId="45C8FCBE"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4A94ECA6"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4E477E2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7BFCD47"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432E33B"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F43F805"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D8EAA63" w14:textId="77777777" w:rsidR="00FB01E4" w:rsidRDefault="00FB01E4">
            <w:pPr>
              <w:pStyle w:val="a3"/>
            </w:pPr>
          </w:p>
        </w:tc>
        <w:tc>
          <w:tcPr>
            <w:tcW w:w="3356" w:type="dxa"/>
            <w:tcBorders>
              <w:top w:val="single" w:sz="2" w:space="0" w:color="auto"/>
              <w:left w:val="single" w:sz="2" w:space="0" w:color="auto"/>
              <w:bottom w:val="single" w:sz="2" w:space="0" w:color="auto"/>
              <w:right w:val="single" w:sz="2" w:space="0" w:color="auto"/>
            </w:tcBorders>
          </w:tcPr>
          <w:p w14:paraId="452B783F" w14:textId="77777777" w:rsidR="00FB01E4" w:rsidRDefault="008A0105">
            <w:pPr>
              <w:pStyle w:val="a3"/>
              <w:jc w:val="both"/>
            </w:pPr>
            <w:r>
              <w:t xml:space="preserve">Формирование перечня организаций, осуществляющих деятельность на розничном рынке электрической энергии Нижегородской области </w:t>
            </w:r>
          </w:p>
        </w:tc>
        <w:tc>
          <w:tcPr>
            <w:tcW w:w="2835" w:type="dxa"/>
            <w:tcBorders>
              <w:top w:val="single" w:sz="2" w:space="0" w:color="auto"/>
              <w:left w:val="single" w:sz="2" w:space="0" w:color="auto"/>
              <w:bottom w:val="single" w:sz="2" w:space="0" w:color="auto"/>
              <w:right w:val="single" w:sz="2" w:space="0" w:color="auto"/>
            </w:tcBorders>
          </w:tcPr>
          <w:p w14:paraId="2FB0F263" w14:textId="77777777" w:rsidR="00FB01E4" w:rsidRDefault="008A0105">
            <w:pPr>
              <w:pStyle w:val="a3"/>
              <w:jc w:val="center"/>
            </w:pPr>
            <w:r>
              <w:t>Министерство энергетики и жилищно- коммунального хозяйства Нижегородской области,</w:t>
            </w:r>
          </w:p>
          <w:p w14:paraId="324F9037" w14:textId="77777777" w:rsidR="00FB01E4" w:rsidRDefault="008A0105">
            <w:pPr>
              <w:pStyle w:val="a3"/>
              <w:jc w:val="center"/>
            </w:pPr>
            <w:r>
              <w:t xml:space="preserve">региональная служба по тарифам Нижегородской области </w:t>
            </w:r>
          </w:p>
        </w:tc>
      </w:tr>
      <w:tr w:rsidR="00FB01E4" w14:paraId="5A8712A5" w14:textId="77777777" w:rsidTr="005E4A72">
        <w:tc>
          <w:tcPr>
            <w:tcW w:w="993" w:type="dxa"/>
            <w:tcBorders>
              <w:top w:val="single" w:sz="2" w:space="0" w:color="auto"/>
              <w:left w:val="single" w:sz="2" w:space="0" w:color="auto"/>
              <w:bottom w:val="single" w:sz="2" w:space="0" w:color="auto"/>
              <w:right w:val="single" w:sz="2" w:space="0" w:color="auto"/>
            </w:tcBorders>
          </w:tcPr>
          <w:p w14:paraId="3E5E739D" w14:textId="77777777" w:rsidR="00FB01E4" w:rsidRDefault="008A0105">
            <w:pPr>
              <w:pStyle w:val="a3"/>
              <w:jc w:val="both"/>
            </w:pPr>
            <w:r>
              <w:t>2.17.</w:t>
            </w:r>
          </w:p>
        </w:tc>
        <w:tc>
          <w:tcPr>
            <w:tcW w:w="22071" w:type="dxa"/>
            <w:gridSpan w:val="10"/>
            <w:tcBorders>
              <w:top w:val="single" w:sz="2" w:space="0" w:color="auto"/>
              <w:left w:val="single" w:sz="2" w:space="0" w:color="auto"/>
              <w:bottom w:val="single" w:sz="2" w:space="0" w:color="auto"/>
              <w:right w:val="single" w:sz="2" w:space="0" w:color="auto"/>
            </w:tcBorders>
          </w:tcPr>
          <w:p w14:paraId="488612AB" w14:textId="77777777" w:rsidR="00FB01E4" w:rsidRDefault="008A0105">
            <w:pPr>
              <w:pStyle w:val="a3"/>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tc>
      </w:tr>
      <w:tr w:rsidR="00FB01E4" w14:paraId="471FCFA6" w14:textId="77777777" w:rsidTr="005E4A72">
        <w:tc>
          <w:tcPr>
            <w:tcW w:w="993" w:type="dxa"/>
            <w:tcBorders>
              <w:top w:val="single" w:sz="2" w:space="0" w:color="auto"/>
              <w:left w:val="single" w:sz="2" w:space="0" w:color="auto"/>
              <w:bottom w:val="single" w:sz="2" w:space="0" w:color="auto"/>
              <w:right w:val="single" w:sz="2" w:space="0" w:color="auto"/>
            </w:tcBorders>
          </w:tcPr>
          <w:p w14:paraId="0AE32CB2"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48365998" w14:textId="77777777" w:rsidR="00FB01E4" w:rsidRDefault="008A0105">
            <w:pPr>
              <w:pStyle w:val="a3"/>
              <w:jc w:val="both"/>
            </w:pPr>
            <w:r>
              <w:t xml:space="preserve">По данным министерства энергетики и жилищно- коммунального хозяйства Нижегородской области, на розничном рынке производства электрической энергии Нижегородской области осуществляют деятельность 3 организации, имеющие частную форму собственности. </w:t>
            </w:r>
          </w:p>
          <w:p w14:paraId="6817E725" w14:textId="77777777" w:rsidR="00FB01E4" w:rsidRDefault="008A0105">
            <w:pPr>
              <w:pStyle w:val="a3"/>
              <w:jc w:val="both"/>
            </w:pPr>
            <w:r>
              <w:t xml:space="preserve">В Нижегородской области дефицит электрической энергии отсутствует. Требуемая для потребителя электрическая энергия поступает в энергосистему Нижегородской области в полном объеме по развитым магистральным электрическим сетям. </w:t>
            </w:r>
          </w:p>
          <w:p w14:paraId="780B68DB" w14:textId="77777777" w:rsidR="00FB01E4" w:rsidRDefault="008A0105">
            <w:pPr>
              <w:pStyle w:val="a3"/>
              <w:jc w:val="both"/>
            </w:pPr>
            <w:r>
              <w:t xml:space="preserve">Одной из основных проблем развития конкуренции на данном рынке является высокий уровень капиталовложений на этапе открытия бизнеса. Условия вхождения в региональный рынок генерации электрической энергии определяются экономическим интересом хозяйствующего субъекта. В настоящее время федеральными нормативными правовыми актами сформированы все необходимые условия для конкурентного вхождения на рынок. При этом хозяйствующий субъект (промышленный потребитель), исходя из существующих экономических условий, имеет возможность развивать собственную генерацию и самостоятельно обеспечивать собственные потребности в электрической энергии. Инвесторы при реализации проектов имеют возможность осуществлять электроснабжение от источника собственной генерации, на основе экономической целесообразности ими принимаются решения в пользу технологического присоединения к существующим системам электроснабжения. </w:t>
            </w:r>
          </w:p>
          <w:p w14:paraId="68C28168" w14:textId="77777777" w:rsidR="00FB01E4" w:rsidRDefault="008A0105">
            <w:pPr>
              <w:pStyle w:val="a3"/>
              <w:jc w:val="both"/>
            </w:pPr>
            <w:r>
              <w:t xml:space="preserve">По результатам опроса предпринимателей в рамках ежегодного мониторинга, треть респондентов оценили уровень развития конкуренции на рынке как умеренный, 67 % считают, что </w:t>
            </w:r>
            <w:r>
              <w:lastRenderedPageBreak/>
              <w:t>конкуренция на рынке слабая. 67 % опрошенных отметили, что уровень конкуренции за последние три года не изменился.</w:t>
            </w:r>
          </w:p>
          <w:p w14:paraId="08EB69B2" w14:textId="77777777" w:rsidR="00FB01E4" w:rsidRDefault="008A0105">
            <w:pPr>
              <w:pStyle w:val="a3"/>
              <w:jc w:val="both"/>
            </w:pPr>
            <w:r>
              <w:t>Среди основных барьеров, препятствующих развитию собственного дела на рынке, большинство опрошенных предпринимателей указали на длительные сроки получения лицензии и сертификации (по 67 %).</w:t>
            </w:r>
          </w:p>
          <w:p w14:paraId="4A428F41" w14:textId="77777777" w:rsidR="00FB01E4" w:rsidRDefault="008A0105">
            <w:pPr>
              <w:pStyle w:val="a3"/>
              <w:jc w:val="both"/>
            </w:pPr>
            <w:r>
              <w:t>67% респондентов отметили, что в течение последних трех лет бизнесу стало проще преодолевать административные барьеры, остальные 33 % говорят о том, что раньше административные барьеры отсутствовали, однако сейчас появились.</w:t>
            </w:r>
          </w:p>
          <w:p w14:paraId="767E964A" w14:textId="77777777" w:rsidR="00FB01E4" w:rsidRDefault="008A0105">
            <w:pPr>
              <w:pStyle w:val="a3"/>
              <w:jc w:val="both"/>
            </w:pPr>
            <w:r>
              <w:t>Задачи развития конкуренции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14:paraId="71588160" w14:textId="77777777" w:rsidR="00FB01E4" w:rsidRDefault="008A0105">
            <w:pPr>
              <w:pStyle w:val="a3"/>
              <w:jc w:val="both"/>
            </w:pPr>
            <w:r>
              <w:t>Обеспечение бесперебойного энергоснабжения населения и организаций Нижегородской области.</w:t>
            </w:r>
          </w:p>
          <w:p w14:paraId="6B6840AD" w14:textId="77777777" w:rsidR="00FB01E4" w:rsidRDefault="008A0105">
            <w:pPr>
              <w:pStyle w:val="a3"/>
              <w:jc w:val="both"/>
            </w:pPr>
            <w:r>
              <w:t>Повышение конкурентоспособности и обеспечение устойчивого развития энергетической отрасли на базе новых современных технологий, в том числе энергосберегающих.</w:t>
            </w:r>
          </w:p>
          <w:p w14:paraId="19860FFB" w14:textId="77777777" w:rsidR="00FB01E4" w:rsidRDefault="008A0105">
            <w:pPr>
              <w:pStyle w:val="a3"/>
              <w:jc w:val="both"/>
            </w:pPr>
            <w:r>
              <w:t xml:space="preserve">Консультационная поддержка участников рынка </w:t>
            </w:r>
          </w:p>
        </w:tc>
      </w:tr>
      <w:tr w:rsidR="00FB01E4" w14:paraId="0DC773C2" w14:textId="77777777" w:rsidTr="005E4A72">
        <w:tc>
          <w:tcPr>
            <w:tcW w:w="993" w:type="dxa"/>
            <w:tcBorders>
              <w:top w:val="single" w:sz="2" w:space="0" w:color="auto"/>
              <w:left w:val="single" w:sz="2" w:space="0" w:color="auto"/>
              <w:bottom w:val="single" w:sz="2" w:space="0" w:color="auto"/>
              <w:right w:val="single" w:sz="2" w:space="0" w:color="auto"/>
            </w:tcBorders>
          </w:tcPr>
          <w:p w14:paraId="2A6DE760" w14:textId="77777777" w:rsidR="00FB01E4" w:rsidRDefault="008A0105">
            <w:pPr>
              <w:pStyle w:val="a3"/>
              <w:jc w:val="both"/>
            </w:pPr>
            <w:r>
              <w:lastRenderedPageBreak/>
              <w:t>2.17.1.</w:t>
            </w:r>
          </w:p>
        </w:tc>
        <w:tc>
          <w:tcPr>
            <w:tcW w:w="3644" w:type="dxa"/>
            <w:tcBorders>
              <w:top w:val="single" w:sz="2" w:space="0" w:color="auto"/>
              <w:left w:val="single" w:sz="2" w:space="0" w:color="auto"/>
              <w:bottom w:val="single" w:sz="2" w:space="0" w:color="auto"/>
              <w:right w:val="single" w:sz="2" w:space="0" w:color="auto"/>
            </w:tcBorders>
          </w:tcPr>
          <w:p w14:paraId="55522012" w14:textId="77777777" w:rsidR="00FB01E4" w:rsidRDefault="008A0105">
            <w:pPr>
              <w:pStyle w:val="a3"/>
              <w:jc w:val="both"/>
            </w:pPr>
            <w:r>
              <w:t xml:space="preserve">Осуществление государственного контроля (надзора) в части соблюдения стандартов раскрытия информации </w:t>
            </w:r>
          </w:p>
        </w:tc>
        <w:tc>
          <w:tcPr>
            <w:tcW w:w="1701" w:type="dxa"/>
            <w:tcBorders>
              <w:top w:val="single" w:sz="2" w:space="0" w:color="auto"/>
              <w:left w:val="single" w:sz="2" w:space="0" w:color="auto"/>
              <w:bottom w:val="single" w:sz="2" w:space="0" w:color="auto"/>
              <w:right w:val="single" w:sz="2" w:space="0" w:color="auto"/>
            </w:tcBorders>
          </w:tcPr>
          <w:p w14:paraId="4AA53658"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3F22A5B6" w14:textId="77777777" w:rsidR="00FB01E4" w:rsidRDefault="008A0105">
            <w:pPr>
              <w:pStyle w:val="a3"/>
              <w:jc w:val="both"/>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(доля объема реализованных на рынке товаров, работ, услуг в натуральном выражении (кВт ч) организациями частной формы собственности от общего объема реализованных на рынке товаров, работ, услуг в натуральном выражении (кВт ч) всеми хозяйствующими субъектами), %</w:t>
            </w:r>
          </w:p>
        </w:tc>
        <w:tc>
          <w:tcPr>
            <w:tcW w:w="1515" w:type="dxa"/>
            <w:tcBorders>
              <w:top w:val="single" w:sz="2" w:space="0" w:color="auto"/>
              <w:left w:val="single" w:sz="2" w:space="0" w:color="auto"/>
              <w:bottom w:val="nil"/>
              <w:right w:val="single" w:sz="2" w:space="0" w:color="auto"/>
            </w:tcBorders>
          </w:tcPr>
          <w:p w14:paraId="2F3C057E"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2CAB8C77"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C3874F7"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2CEC095D"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76300242" w14:textId="77777777" w:rsidR="00FB01E4" w:rsidRDefault="008A0105">
            <w:pPr>
              <w:pStyle w:val="a3"/>
              <w:jc w:val="center"/>
            </w:pPr>
            <w:r>
              <w:t xml:space="preserve">100 </w:t>
            </w:r>
          </w:p>
        </w:tc>
        <w:tc>
          <w:tcPr>
            <w:tcW w:w="3356" w:type="dxa"/>
            <w:tcBorders>
              <w:top w:val="single" w:sz="2" w:space="0" w:color="auto"/>
              <w:left w:val="single" w:sz="2" w:space="0" w:color="auto"/>
              <w:bottom w:val="single" w:sz="2" w:space="0" w:color="auto"/>
              <w:right w:val="single" w:sz="2" w:space="0" w:color="auto"/>
            </w:tcBorders>
          </w:tcPr>
          <w:p w14:paraId="2AD39723" w14:textId="77777777" w:rsidR="00FB01E4" w:rsidRDefault="008A0105">
            <w:pPr>
              <w:pStyle w:val="a3"/>
              <w:jc w:val="both"/>
            </w:pPr>
            <w:r>
              <w:t xml:space="preserve">Повышение прозрачности тарифного регулирования </w:t>
            </w:r>
          </w:p>
          <w:p w14:paraId="1259E89E" w14:textId="77777777" w:rsidR="00FB01E4" w:rsidRDefault="00FB01E4">
            <w:pPr>
              <w:pStyle w:val="a3"/>
              <w:jc w:val="both"/>
            </w:pPr>
          </w:p>
          <w:p w14:paraId="1E3DB324" w14:textId="77777777" w:rsidR="00FB01E4" w:rsidRDefault="008A0105">
            <w:pPr>
              <w:pStyle w:val="a3"/>
              <w:jc w:val="both"/>
            </w:pPr>
            <w:r>
              <w:t xml:space="preserve">Исполнение со стороны организаций стандарта раскрытия информации, повышение доступности потребителей к информации об организациях </w:t>
            </w:r>
          </w:p>
        </w:tc>
        <w:tc>
          <w:tcPr>
            <w:tcW w:w="2835" w:type="dxa"/>
            <w:tcBorders>
              <w:top w:val="single" w:sz="2" w:space="0" w:color="auto"/>
              <w:left w:val="single" w:sz="2" w:space="0" w:color="auto"/>
              <w:bottom w:val="single" w:sz="2" w:space="0" w:color="auto"/>
              <w:right w:val="single" w:sz="2" w:space="0" w:color="auto"/>
            </w:tcBorders>
          </w:tcPr>
          <w:p w14:paraId="400E3954" w14:textId="77777777" w:rsidR="00FB01E4" w:rsidRDefault="008A0105">
            <w:pPr>
              <w:pStyle w:val="a3"/>
              <w:jc w:val="center"/>
            </w:pPr>
            <w:r>
              <w:t>Региональная служба по тарифам Нижегородской области,</w:t>
            </w:r>
          </w:p>
          <w:p w14:paraId="7CBA2FC4"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2A6F0DB7" w14:textId="77777777" w:rsidTr="005E4A72">
        <w:tc>
          <w:tcPr>
            <w:tcW w:w="993" w:type="dxa"/>
            <w:tcBorders>
              <w:top w:val="single" w:sz="2" w:space="0" w:color="auto"/>
              <w:left w:val="single" w:sz="2" w:space="0" w:color="auto"/>
              <w:bottom w:val="single" w:sz="2" w:space="0" w:color="auto"/>
              <w:right w:val="single" w:sz="2" w:space="0" w:color="auto"/>
            </w:tcBorders>
          </w:tcPr>
          <w:p w14:paraId="37B08F33" w14:textId="77777777" w:rsidR="00FB01E4" w:rsidRDefault="008A0105">
            <w:pPr>
              <w:pStyle w:val="a3"/>
              <w:jc w:val="both"/>
            </w:pPr>
            <w:r>
              <w:t>2.17.2.</w:t>
            </w:r>
          </w:p>
        </w:tc>
        <w:tc>
          <w:tcPr>
            <w:tcW w:w="3644" w:type="dxa"/>
            <w:tcBorders>
              <w:top w:val="single" w:sz="2" w:space="0" w:color="auto"/>
              <w:left w:val="single" w:sz="2" w:space="0" w:color="auto"/>
              <w:bottom w:val="single" w:sz="2" w:space="0" w:color="auto"/>
              <w:right w:val="single" w:sz="2" w:space="0" w:color="auto"/>
            </w:tcBorders>
          </w:tcPr>
          <w:p w14:paraId="0B727A70" w14:textId="77777777" w:rsidR="00FB01E4" w:rsidRDefault="008A0105">
            <w:pPr>
              <w:pStyle w:val="a3"/>
              <w:jc w:val="both"/>
            </w:pPr>
            <w:r>
              <w:t xml:space="preserve">Формирование сводного прогнозного баланса производства и поставок электрической энергии (мощности) в рамках Единой энергетической системы России по Нижегородской области </w:t>
            </w:r>
          </w:p>
        </w:tc>
        <w:tc>
          <w:tcPr>
            <w:tcW w:w="1701" w:type="dxa"/>
            <w:tcBorders>
              <w:top w:val="single" w:sz="2" w:space="0" w:color="auto"/>
              <w:left w:val="single" w:sz="2" w:space="0" w:color="auto"/>
              <w:bottom w:val="single" w:sz="2" w:space="0" w:color="auto"/>
              <w:right w:val="single" w:sz="2" w:space="0" w:color="auto"/>
            </w:tcBorders>
          </w:tcPr>
          <w:p w14:paraId="41CFC52C"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5ACC0273" w14:textId="77777777" w:rsidR="00FB01E4" w:rsidRDefault="00FB01E4">
            <w:pPr>
              <w:pStyle w:val="a3"/>
            </w:pPr>
          </w:p>
        </w:tc>
        <w:tc>
          <w:tcPr>
            <w:tcW w:w="1515" w:type="dxa"/>
            <w:tcBorders>
              <w:top w:val="nil"/>
              <w:left w:val="single" w:sz="2" w:space="0" w:color="auto"/>
              <w:bottom w:val="nil"/>
              <w:right w:val="single" w:sz="2" w:space="0" w:color="auto"/>
            </w:tcBorders>
          </w:tcPr>
          <w:p w14:paraId="5F86CAF8" w14:textId="77777777" w:rsidR="00FB01E4" w:rsidRDefault="00FB01E4">
            <w:pPr>
              <w:pStyle w:val="a3"/>
            </w:pPr>
          </w:p>
        </w:tc>
        <w:tc>
          <w:tcPr>
            <w:tcW w:w="1440" w:type="dxa"/>
            <w:tcBorders>
              <w:top w:val="nil"/>
              <w:left w:val="single" w:sz="2" w:space="0" w:color="auto"/>
              <w:bottom w:val="nil"/>
              <w:right w:val="single" w:sz="2" w:space="0" w:color="auto"/>
            </w:tcBorders>
          </w:tcPr>
          <w:p w14:paraId="51257A16" w14:textId="77777777" w:rsidR="00FB01E4" w:rsidRDefault="00FB01E4">
            <w:pPr>
              <w:pStyle w:val="a3"/>
            </w:pPr>
          </w:p>
        </w:tc>
        <w:tc>
          <w:tcPr>
            <w:tcW w:w="1440" w:type="dxa"/>
            <w:tcBorders>
              <w:top w:val="nil"/>
              <w:left w:val="single" w:sz="2" w:space="0" w:color="auto"/>
              <w:bottom w:val="nil"/>
              <w:right w:val="single" w:sz="2" w:space="0" w:color="auto"/>
            </w:tcBorders>
          </w:tcPr>
          <w:p w14:paraId="25C990B6" w14:textId="77777777" w:rsidR="00FB01E4" w:rsidRDefault="00FB01E4">
            <w:pPr>
              <w:pStyle w:val="a3"/>
            </w:pPr>
          </w:p>
        </w:tc>
        <w:tc>
          <w:tcPr>
            <w:tcW w:w="1440" w:type="dxa"/>
            <w:tcBorders>
              <w:top w:val="nil"/>
              <w:left w:val="single" w:sz="2" w:space="0" w:color="auto"/>
              <w:bottom w:val="nil"/>
              <w:right w:val="single" w:sz="2" w:space="0" w:color="auto"/>
            </w:tcBorders>
          </w:tcPr>
          <w:p w14:paraId="40C14D1D" w14:textId="77777777" w:rsidR="00FB01E4" w:rsidRDefault="00FB01E4">
            <w:pPr>
              <w:pStyle w:val="a3"/>
            </w:pPr>
          </w:p>
        </w:tc>
        <w:tc>
          <w:tcPr>
            <w:tcW w:w="1440" w:type="dxa"/>
            <w:tcBorders>
              <w:top w:val="nil"/>
              <w:left w:val="single" w:sz="2" w:space="0" w:color="auto"/>
              <w:bottom w:val="nil"/>
              <w:right w:val="single" w:sz="2" w:space="0" w:color="auto"/>
            </w:tcBorders>
          </w:tcPr>
          <w:p w14:paraId="52B837D0" w14:textId="77777777" w:rsidR="00FB01E4" w:rsidRDefault="00FB01E4">
            <w:pPr>
              <w:pStyle w:val="a3"/>
            </w:pPr>
          </w:p>
        </w:tc>
        <w:tc>
          <w:tcPr>
            <w:tcW w:w="3356" w:type="dxa"/>
            <w:tcBorders>
              <w:top w:val="single" w:sz="2" w:space="0" w:color="auto"/>
              <w:left w:val="single" w:sz="2" w:space="0" w:color="auto"/>
              <w:bottom w:val="single" w:sz="2" w:space="0" w:color="auto"/>
              <w:right w:val="single" w:sz="2" w:space="0" w:color="auto"/>
            </w:tcBorders>
          </w:tcPr>
          <w:p w14:paraId="0041FE15" w14:textId="77777777" w:rsidR="00FB01E4" w:rsidRDefault="008A0105">
            <w:pPr>
              <w:pStyle w:val="a3"/>
              <w:jc w:val="both"/>
            </w:pPr>
            <w:r>
              <w:t xml:space="preserve">Формирование перечня организаций, осуществляющих деятельность на розничном рынке электрической энергии Нижегородской области </w:t>
            </w:r>
          </w:p>
        </w:tc>
        <w:tc>
          <w:tcPr>
            <w:tcW w:w="2835" w:type="dxa"/>
            <w:tcBorders>
              <w:top w:val="single" w:sz="2" w:space="0" w:color="auto"/>
              <w:left w:val="single" w:sz="2" w:space="0" w:color="auto"/>
              <w:bottom w:val="single" w:sz="2" w:space="0" w:color="auto"/>
              <w:right w:val="single" w:sz="2" w:space="0" w:color="auto"/>
            </w:tcBorders>
          </w:tcPr>
          <w:p w14:paraId="7EBD2518" w14:textId="77777777" w:rsidR="00FB01E4" w:rsidRDefault="008A0105">
            <w:pPr>
              <w:pStyle w:val="a3"/>
              <w:jc w:val="center"/>
            </w:pPr>
            <w:r>
              <w:t>Министерство энергетики и жилищно- коммунального хозяйства Нижегородской области</w:t>
            </w:r>
          </w:p>
          <w:p w14:paraId="39451623" w14:textId="77777777" w:rsidR="00FB01E4" w:rsidRDefault="008A0105">
            <w:pPr>
              <w:pStyle w:val="a3"/>
              <w:jc w:val="center"/>
            </w:pPr>
            <w:r>
              <w:t xml:space="preserve">региональная служба по тарифам Нижегородской области </w:t>
            </w:r>
          </w:p>
        </w:tc>
      </w:tr>
      <w:tr w:rsidR="00FB01E4" w14:paraId="4FCA1DC6" w14:textId="77777777" w:rsidTr="005E4A72">
        <w:tc>
          <w:tcPr>
            <w:tcW w:w="993" w:type="dxa"/>
            <w:tcBorders>
              <w:top w:val="single" w:sz="2" w:space="0" w:color="auto"/>
              <w:left w:val="single" w:sz="2" w:space="0" w:color="auto"/>
              <w:bottom w:val="single" w:sz="2" w:space="0" w:color="auto"/>
              <w:right w:val="single" w:sz="2" w:space="0" w:color="auto"/>
            </w:tcBorders>
          </w:tcPr>
          <w:p w14:paraId="016DE686" w14:textId="77777777" w:rsidR="00FB01E4" w:rsidRDefault="008A0105">
            <w:pPr>
              <w:pStyle w:val="a3"/>
              <w:jc w:val="both"/>
            </w:pPr>
            <w:r>
              <w:lastRenderedPageBreak/>
              <w:t>2.17.3.</w:t>
            </w:r>
          </w:p>
        </w:tc>
        <w:tc>
          <w:tcPr>
            <w:tcW w:w="3644" w:type="dxa"/>
            <w:tcBorders>
              <w:top w:val="single" w:sz="2" w:space="0" w:color="auto"/>
              <w:left w:val="single" w:sz="2" w:space="0" w:color="auto"/>
              <w:bottom w:val="single" w:sz="2" w:space="0" w:color="auto"/>
              <w:right w:val="single" w:sz="2" w:space="0" w:color="auto"/>
            </w:tcBorders>
          </w:tcPr>
          <w:p w14:paraId="70314944" w14:textId="77777777" w:rsidR="00FB01E4" w:rsidRDefault="008A0105">
            <w:pPr>
              <w:pStyle w:val="a3"/>
              <w:jc w:val="both"/>
            </w:pPr>
            <w:r>
              <w:t>Поддержка инвестиционных проектов, направленных на внедрение новых современных технологий, в том числе энергосберегающих (в рамках Закона Нижегородской области от 5 сентября 2012 г. № 117-З "Об энергосбережении и о повышении энергетической эффективности на территории Нижегородской области".</w:t>
            </w:r>
          </w:p>
        </w:tc>
        <w:tc>
          <w:tcPr>
            <w:tcW w:w="1701" w:type="dxa"/>
            <w:tcBorders>
              <w:top w:val="single" w:sz="2" w:space="0" w:color="auto"/>
              <w:left w:val="single" w:sz="2" w:space="0" w:color="auto"/>
              <w:bottom w:val="single" w:sz="2" w:space="0" w:color="auto"/>
              <w:right w:val="single" w:sz="2" w:space="0" w:color="auto"/>
            </w:tcBorders>
          </w:tcPr>
          <w:p w14:paraId="2DD4A473"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51B5A0A0" w14:textId="77777777" w:rsidR="00FB01E4" w:rsidRDefault="00FB01E4">
            <w:pPr>
              <w:pStyle w:val="a3"/>
            </w:pPr>
          </w:p>
        </w:tc>
        <w:tc>
          <w:tcPr>
            <w:tcW w:w="1515" w:type="dxa"/>
            <w:tcBorders>
              <w:top w:val="nil"/>
              <w:left w:val="single" w:sz="2" w:space="0" w:color="auto"/>
              <w:bottom w:val="nil"/>
              <w:right w:val="single" w:sz="2" w:space="0" w:color="auto"/>
            </w:tcBorders>
          </w:tcPr>
          <w:p w14:paraId="3FDFF397" w14:textId="77777777" w:rsidR="00FB01E4" w:rsidRDefault="00FB01E4">
            <w:pPr>
              <w:pStyle w:val="a3"/>
            </w:pPr>
          </w:p>
        </w:tc>
        <w:tc>
          <w:tcPr>
            <w:tcW w:w="1440" w:type="dxa"/>
            <w:tcBorders>
              <w:top w:val="nil"/>
              <w:left w:val="single" w:sz="2" w:space="0" w:color="auto"/>
              <w:bottom w:val="nil"/>
              <w:right w:val="single" w:sz="2" w:space="0" w:color="auto"/>
            </w:tcBorders>
          </w:tcPr>
          <w:p w14:paraId="0D90BD0D" w14:textId="77777777" w:rsidR="00FB01E4" w:rsidRDefault="00FB01E4">
            <w:pPr>
              <w:pStyle w:val="a3"/>
            </w:pPr>
          </w:p>
        </w:tc>
        <w:tc>
          <w:tcPr>
            <w:tcW w:w="1440" w:type="dxa"/>
            <w:tcBorders>
              <w:top w:val="nil"/>
              <w:left w:val="single" w:sz="2" w:space="0" w:color="auto"/>
              <w:bottom w:val="nil"/>
              <w:right w:val="single" w:sz="2" w:space="0" w:color="auto"/>
            </w:tcBorders>
          </w:tcPr>
          <w:p w14:paraId="04B1635C" w14:textId="77777777" w:rsidR="00FB01E4" w:rsidRDefault="00FB01E4">
            <w:pPr>
              <w:pStyle w:val="a3"/>
            </w:pPr>
          </w:p>
        </w:tc>
        <w:tc>
          <w:tcPr>
            <w:tcW w:w="1440" w:type="dxa"/>
            <w:tcBorders>
              <w:top w:val="nil"/>
              <w:left w:val="single" w:sz="2" w:space="0" w:color="auto"/>
              <w:bottom w:val="nil"/>
              <w:right w:val="single" w:sz="2" w:space="0" w:color="auto"/>
            </w:tcBorders>
          </w:tcPr>
          <w:p w14:paraId="243D666A" w14:textId="77777777" w:rsidR="00FB01E4" w:rsidRDefault="00FB01E4">
            <w:pPr>
              <w:pStyle w:val="a3"/>
            </w:pPr>
          </w:p>
        </w:tc>
        <w:tc>
          <w:tcPr>
            <w:tcW w:w="1440" w:type="dxa"/>
            <w:tcBorders>
              <w:top w:val="nil"/>
              <w:left w:val="single" w:sz="2" w:space="0" w:color="auto"/>
              <w:bottom w:val="nil"/>
              <w:right w:val="single" w:sz="2" w:space="0" w:color="auto"/>
            </w:tcBorders>
          </w:tcPr>
          <w:p w14:paraId="628EA781" w14:textId="77777777" w:rsidR="00FB01E4" w:rsidRDefault="00FB01E4">
            <w:pPr>
              <w:pStyle w:val="a3"/>
            </w:pPr>
          </w:p>
        </w:tc>
        <w:tc>
          <w:tcPr>
            <w:tcW w:w="3356" w:type="dxa"/>
            <w:tcBorders>
              <w:top w:val="single" w:sz="2" w:space="0" w:color="auto"/>
              <w:left w:val="single" w:sz="2" w:space="0" w:color="auto"/>
              <w:bottom w:val="nil"/>
              <w:right w:val="single" w:sz="2" w:space="0" w:color="auto"/>
            </w:tcBorders>
          </w:tcPr>
          <w:p w14:paraId="15BCE625" w14:textId="77777777" w:rsidR="00FB01E4" w:rsidRDefault="008A0105">
            <w:pPr>
              <w:pStyle w:val="a3"/>
              <w:jc w:val="both"/>
            </w:pPr>
            <w:r>
              <w:t>Повышение конкурентоспособности частных организаций рынка</w:t>
            </w:r>
          </w:p>
          <w:p w14:paraId="0AD5CA99" w14:textId="77777777" w:rsidR="00FB01E4" w:rsidRDefault="008A0105">
            <w:pPr>
              <w:pStyle w:val="a3"/>
              <w:jc w:val="both"/>
            </w:pPr>
            <w:r>
              <w:t xml:space="preserve">Снижение тарифов для конечных потребителей </w:t>
            </w:r>
          </w:p>
        </w:tc>
        <w:tc>
          <w:tcPr>
            <w:tcW w:w="2835" w:type="dxa"/>
            <w:tcBorders>
              <w:top w:val="single" w:sz="2" w:space="0" w:color="auto"/>
              <w:left w:val="single" w:sz="2" w:space="0" w:color="auto"/>
              <w:bottom w:val="single" w:sz="2" w:space="0" w:color="auto"/>
              <w:right w:val="single" w:sz="2" w:space="0" w:color="auto"/>
            </w:tcBorders>
          </w:tcPr>
          <w:p w14:paraId="46CA090D"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4F2A481F" w14:textId="77777777" w:rsidTr="005E4A72">
        <w:tc>
          <w:tcPr>
            <w:tcW w:w="993" w:type="dxa"/>
            <w:tcBorders>
              <w:top w:val="single" w:sz="2" w:space="0" w:color="auto"/>
              <w:left w:val="single" w:sz="2" w:space="0" w:color="auto"/>
              <w:bottom w:val="single" w:sz="2" w:space="0" w:color="auto"/>
              <w:right w:val="single" w:sz="2" w:space="0" w:color="auto"/>
            </w:tcBorders>
          </w:tcPr>
          <w:p w14:paraId="17E51DE8" w14:textId="77777777" w:rsidR="00FB01E4" w:rsidRDefault="008A0105">
            <w:pPr>
              <w:pStyle w:val="a3"/>
              <w:jc w:val="both"/>
            </w:pPr>
            <w:r>
              <w:t>2.17.4.</w:t>
            </w:r>
          </w:p>
        </w:tc>
        <w:tc>
          <w:tcPr>
            <w:tcW w:w="3644" w:type="dxa"/>
            <w:tcBorders>
              <w:top w:val="single" w:sz="2" w:space="0" w:color="auto"/>
              <w:left w:val="single" w:sz="2" w:space="0" w:color="auto"/>
              <w:bottom w:val="single" w:sz="2" w:space="0" w:color="auto"/>
              <w:right w:val="single" w:sz="2" w:space="0" w:color="auto"/>
            </w:tcBorders>
          </w:tcPr>
          <w:p w14:paraId="4BB9131D" w14:textId="77777777" w:rsidR="00FB01E4" w:rsidRDefault="008A0105">
            <w:pPr>
              <w:pStyle w:val="a3"/>
              <w:jc w:val="both"/>
            </w:pPr>
            <w:r>
              <w:t xml:space="preserve">Оказание консультационных услуг предпринимателям по вопросам развития собственного дела, в том числе по вопросам лицензирования </w:t>
            </w:r>
          </w:p>
        </w:tc>
        <w:tc>
          <w:tcPr>
            <w:tcW w:w="1701" w:type="dxa"/>
            <w:tcBorders>
              <w:top w:val="single" w:sz="2" w:space="0" w:color="auto"/>
              <w:left w:val="single" w:sz="2" w:space="0" w:color="auto"/>
              <w:bottom w:val="single" w:sz="2" w:space="0" w:color="auto"/>
              <w:right w:val="single" w:sz="2" w:space="0" w:color="auto"/>
            </w:tcBorders>
          </w:tcPr>
          <w:p w14:paraId="161F2477"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43C6B668"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39509111"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2DA187C"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3EA28A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927A10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059997A"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3861DAE7"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1D1793E1" w14:textId="77777777" w:rsidR="00FB01E4" w:rsidRDefault="008A0105">
            <w:pPr>
              <w:pStyle w:val="a3"/>
              <w:jc w:val="center"/>
            </w:pPr>
            <w:r>
              <w:t>Министерство энергетики и жилищно- коммунального хозяйства Нижегородской области,</w:t>
            </w:r>
          </w:p>
          <w:p w14:paraId="2C90EEEA"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FB01E4" w14:paraId="3C2644ED" w14:textId="77777777" w:rsidTr="005E4A72">
        <w:tc>
          <w:tcPr>
            <w:tcW w:w="993" w:type="dxa"/>
            <w:tcBorders>
              <w:top w:val="single" w:sz="2" w:space="0" w:color="auto"/>
              <w:left w:val="single" w:sz="2" w:space="0" w:color="auto"/>
              <w:bottom w:val="single" w:sz="2" w:space="0" w:color="auto"/>
              <w:right w:val="single" w:sz="2" w:space="0" w:color="auto"/>
            </w:tcBorders>
          </w:tcPr>
          <w:p w14:paraId="241DA12F" w14:textId="77777777" w:rsidR="00FB01E4" w:rsidRDefault="008A0105">
            <w:pPr>
              <w:pStyle w:val="a3"/>
              <w:jc w:val="both"/>
            </w:pPr>
            <w:r>
              <w:t>2.18.</w:t>
            </w:r>
          </w:p>
        </w:tc>
        <w:tc>
          <w:tcPr>
            <w:tcW w:w="22071" w:type="dxa"/>
            <w:gridSpan w:val="10"/>
            <w:tcBorders>
              <w:top w:val="single" w:sz="2" w:space="0" w:color="auto"/>
              <w:left w:val="single" w:sz="2" w:space="0" w:color="auto"/>
              <w:bottom w:val="single" w:sz="2" w:space="0" w:color="auto"/>
              <w:right w:val="single" w:sz="2" w:space="0" w:color="auto"/>
            </w:tcBorders>
          </w:tcPr>
          <w:p w14:paraId="1FBD4C56" w14:textId="77777777" w:rsidR="00FB01E4" w:rsidRDefault="008A0105">
            <w:pPr>
              <w:pStyle w:val="a3"/>
            </w:pPr>
            <w:r>
              <w:t xml:space="preserve">Рынок оказания услуг по перевозке пассажиров автомобильным транспортом по муниципальным маршрутам регулярных перевозок </w:t>
            </w:r>
          </w:p>
        </w:tc>
      </w:tr>
      <w:tr w:rsidR="00FB01E4" w14:paraId="449C0152" w14:textId="77777777" w:rsidTr="005E4A72">
        <w:tc>
          <w:tcPr>
            <w:tcW w:w="993" w:type="dxa"/>
            <w:tcBorders>
              <w:top w:val="single" w:sz="2" w:space="0" w:color="auto"/>
              <w:left w:val="single" w:sz="2" w:space="0" w:color="auto"/>
              <w:bottom w:val="single" w:sz="2" w:space="0" w:color="auto"/>
              <w:right w:val="single" w:sz="2" w:space="0" w:color="auto"/>
            </w:tcBorders>
          </w:tcPr>
          <w:p w14:paraId="232F0F17"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5F62BAC6" w14:textId="77777777" w:rsidR="00FB01E4" w:rsidRDefault="008A0105">
            <w:pPr>
              <w:pStyle w:val="a3"/>
              <w:jc w:val="both"/>
            </w:pPr>
            <w:r>
              <w:t>На территории Нижегородской области действуют более 130 организаций, осуществляющих деятельность по перевозке пассажиров автомобильным транспортом по муниципальным маршрутам регулярных перевозок, из которых около 100 - организации частной формы собственности (76 %), четверть организаций на рынке - муниципальной формы собственности (24 %).</w:t>
            </w:r>
          </w:p>
          <w:p w14:paraId="69A41A77" w14:textId="77777777" w:rsidR="00FB01E4" w:rsidRDefault="008A0105">
            <w:pPr>
              <w:pStyle w:val="a3"/>
              <w:jc w:val="both"/>
            </w:pPr>
            <w:r>
              <w:t>В рамках ежегодного мониторинга в опросе приняло участие 34 частных организаций. 76 % организаций присутствуют на рынке более 5 лет, 12 % организаций - от 3 до 5 лет, 12 % - менее 3 лет. Из них 53 % микропредприятия, 41 % малые, 6 % средние.</w:t>
            </w:r>
          </w:p>
          <w:p w14:paraId="57982D95" w14:textId="77777777" w:rsidR="00FB01E4" w:rsidRDefault="008A0105">
            <w:pPr>
              <w:pStyle w:val="a3"/>
              <w:jc w:val="both"/>
            </w:pPr>
            <w:r>
              <w:t>32 % респондентов считают конкуренцию на данном рынке высокой или очень высокой, 38 % опрошенных - умеренной, четверть (24 %) - слабой или ее вообще нет.</w:t>
            </w:r>
          </w:p>
          <w:p w14:paraId="04198B9E" w14:textId="77777777" w:rsidR="00FB01E4" w:rsidRDefault="008A0105">
            <w:pPr>
              <w:pStyle w:val="a3"/>
              <w:jc w:val="both"/>
            </w:pPr>
            <w:r>
              <w:t xml:space="preserve">Большинство опрошенных организаций (74 %) считают, что уровень конкуренции за последние три года не изменился, 24 % - изменился в сторону большей напряжённости. </w:t>
            </w:r>
          </w:p>
          <w:p w14:paraId="630DE1BF" w14:textId="77777777" w:rsidR="00FB01E4" w:rsidRDefault="008A0105">
            <w:pPr>
              <w:pStyle w:val="a3"/>
              <w:jc w:val="both"/>
            </w:pPr>
            <w:r>
              <w:t>Наиболее популярными мерами по повышению конкурентоспособности своих услуг у организаций на данном рынке являются: приобретение технического оборудования (53 %) и обучение и переподготовка персонала (44 %).</w:t>
            </w:r>
          </w:p>
          <w:p w14:paraId="269A42D1" w14:textId="77777777" w:rsidR="00FB01E4" w:rsidRDefault="008A0105">
            <w:pPr>
              <w:pStyle w:val="a3"/>
              <w:jc w:val="both"/>
            </w:pPr>
            <w:r>
              <w:t>К экономическим факторам, препятствующим развитию конкуренции на указанном рынке, опрошенные предприниматели отнесли: низкий спрос населения - 44 %, отсутствие необходимых трудовых ресурсов (32 %), рыночную инфраструктуру (дороги, коммуникации) - 32 %.</w:t>
            </w:r>
          </w:p>
          <w:p w14:paraId="07020B05" w14:textId="77777777" w:rsidR="00FB01E4" w:rsidRDefault="008A0105">
            <w:pPr>
              <w:pStyle w:val="a3"/>
              <w:jc w:val="both"/>
            </w:pPr>
            <w:r>
              <w:t>74 % предпринимателей отметили отсутствие существенных административных барьеров на рынке.</w:t>
            </w:r>
          </w:p>
          <w:p w14:paraId="746D700B" w14:textId="77777777" w:rsidR="00FB01E4" w:rsidRDefault="008A0105">
            <w:pPr>
              <w:pStyle w:val="a3"/>
              <w:jc w:val="both"/>
            </w:pPr>
            <w:r>
              <w:t>27 % респондентов отмечают, что за последние три года бизнесу стало проще преодолевать административные барьеры, либо административные барьеры полностью устранены, 15 % считают, что уровень и количество административных барьеров не изменился (41 % респондентов затруднились с ответом).</w:t>
            </w:r>
          </w:p>
          <w:p w14:paraId="25703CCD" w14:textId="77777777" w:rsidR="00FB01E4" w:rsidRDefault="008A0105">
            <w:pPr>
              <w:pStyle w:val="a3"/>
              <w:jc w:val="both"/>
            </w:pPr>
            <w:r>
              <w:t>При опросе в рамках ежегодного мониторинга 42 % опрошенных потребителей удовлетворены количеством организаций на рынке. 44 % отметили недостаточность организаций, предоставляющих услуги на данном рынке. 42 % опрошенных потребителей не удовлетворены уровнем цен на данном рынке, 39 % не удовлетворены качеством предоставляемых услуг (удовлетворены 37 % и 39 % соответственно).</w:t>
            </w:r>
          </w:p>
          <w:p w14:paraId="5DD9400A" w14:textId="77777777" w:rsidR="00FB01E4" w:rsidRDefault="008A0105">
            <w:pPr>
              <w:pStyle w:val="a3"/>
              <w:jc w:val="both"/>
            </w:pPr>
            <w:r>
              <w:t>Задачи развития конкуренции на рынке оказания услуг по перевозке пассажиров автомобильным транспортом по муниципальным маршрутам регулярных перевозок:</w:t>
            </w:r>
          </w:p>
          <w:p w14:paraId="727AA8FB" w14:textId="77777777" w:rsidR="00FB01E4" w:rsidRDefault="008A0105">
            <w:pPr>
              <w:pStyle w:val="a3"/>
              <w:jc w:val="both"/>
            </w:pPr>
            <w:r>
              <w:t>Обеспечение равных условий для участников рынка.</w:t>
            </w:r>
          </w:p>
          <w:p w14:paraId="66B18DDB" w14:textId="77777777" w:rsidR="00FB01E4" w:rsidRDefault="008A0105">
            <w:pPr>
              <w:pStyle w:val="a3"/>
              <w:jc w:val="both"/>
            </w:pPr>
            <w:r>
              <w:lastRenderedPageBreak/>
              <w:t>Обеспечение прозрачности конкурсов на право осуществления перевозок.</w:t>
            </w:r>
          </w:p>
        </w:tc>
      </w:tr>
      <w:tr w:rsidR="00FB01E4" w14:paraId="4A192A0A" w14:textId="77777777" w:rsidTr="005E4A72">
        <w:tc>
          <w:tcPr>
            <w:tcW w:w="993" w:type="dxa"/>
            <w:tcBorders>
              <w:top w:val="single" w:sz="2" w:space="0" w:color="auto"/>
              <w:left w:val="single" w:sz="2" w:space="0" w:color="auto"/>
              <w:bottom w:val="single" w:sz="2" w:space="0" w:color="auto"/>
              <w:right w:val="single" w:sz="2" w:space="0" w:color="auto"/>
            </w:tcBorders>
          </w:tcPr>
          <w:p w14:paraId="2FEB7CCF" w14:textId="77777777" w:rsidR="00FB01E4" w:rsidRDefault="008A0105">
            <w:pPr>
              <w:pStyle w:val="a3"/>
              <w:jc w:val="both"/>
            </w:pPr>
            <w:r>
              <w:lastRenderedPageBreak/>
              <w:t>2.18.1.</w:t>
            </w:r>
          </w:p>
        </w:tc>
        <w:tc>
          <w:tcPr>
            <w:tcW w:w="3644" w:type="dxa"/>
            <w:tcBorders>
              <w:top w:val="single" w:sz="2" w:space="0" w:color="auto"/>
              <w:left w:val="single" w:sz="2" w:space="0" w:color="auto"/>
              <w:bottom w:val="single" w:sz="2" w:space="0" w:color="auto"/>
              <w:right w:val="single" w:sz="2" w:space="0" w:color="auto"/>
            </w:tcBorders>
          </w:tcPr>
          <w:p w14:paraId="781FD8C1" w14:textId="77777777" w:rsidR="00FB01E4" w:rsidRDefault="008A0105">
            <w:pPr>
              <w:pStyle w:val="a3"/>
              <w:jc w:val="both"/>
            </w:pPr>
            <w:r>
              <w:t xml:space="preserve">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 </w:t>
            </w:r>
          </w:p>
        </w:tc>
        <w:tc>
          <w:tcPr>
            <w:tcW w:w="1701" w:type="dxa"/>
            <w:tcBorders>
              <w:top w:val="single" w:sz="2" w:space="0" w:color="auto"/>
              <w:left w:val="single" w:sz="2" w:space="0" w:color="auto"/>
              <w:bottom w:val="single" w:sz="2" w:space="0" w:color="auto"/>
              <w:right w:val="single" w:sz="2" w:space="0" w:color="auto"/>
            </w:tcBorders>
          </w:tcPr>
          <w:p w14:paraId="78CB4FDB"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2AC38C8E" w14:textId="77777777" w:rsidR="00FB01E4" w:rsidRDefault="008A0105">
            <w:pPr>
              <w:pStyle w:val="a3"/>
              <w:jc w:val="both"/>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количеству перевезенных пассажиров), %</w:t>
            </w:r>
          </w:p>
        </w:tc>
        <w:tc>
          <w:tcPr>
            <w:tcW w:w="1515" w:type="dxa"/>
            <w:tcBorders>
              <w:top w:val="single" w:sz="2" w:space="0" w:color="auto"/>
              <w:left w:val="single" w:sz="2" w:space="0" w:color="auto"/>
              <w:bottom w:val="nil"/>
              <w:right w:val="single" w:sz="2" w:space="0" w:color="auto"/>
            </w:tcBorders>
          </w:tcPr>
          <w:p w14:paraId="2AF3F123" w14:textId="77777777" w:rsidR="00FB01E4" w:rsidRDefault="008A0105">
            <w:pPr>
              <w:pStyle w:val="a3"/>
              <w:jc w:val="center"/>
            </w:pPr>
            <w:r>
              <w:t xml:space="preserve">53 </w:t>
            </w:r>
          </w:p>
        </w:tc>
        <w:tc>
          <w:tcPr>
            <w:tcW w:w="1440" w:type="dxa"/>
            <w:tcBorders>
              <w:top w:val="single" w:sz="2" w:space="0" w:color="auto"/>
              <w:left w:val="single" w:sz="2" w:space="0" w:color="auto"/>
              <w:bottom w:val="nil"/>
              <w:right w:val="single" w:sz="2" w:space="0" w:color="auto"/>
            </w:tcBorders>
          </w:tcPr>
          <w:p w14:paraId="6B76A57A" w14:textId="77777777" w:rsidR="00FB01E4" w:rsidRDefault="008A0105">
            <w:pPr>
              <w:pStyle w:val="a3"/>
              <w:jc w:val="center"/>
            </w:pPr>
            <w:r>
              <w:t xml:space="preserve">53,5 </w:t>
            </w:r>
          </w:p>
        </w:tc>
        <w:tc>
          <w:tcPr>
            <w:tcW w:w="1440" w:type="dxa"/>
            <w:tcBorders>
              <w:top w:val="single" w:sz="2" w:space="0" w:color="auto"/>
              <w:left w:val="single" w:sz="2" w:space="0" w:color="auto"/>
              <w:bottom w:val="nil"/>
              <w:right w:val="single" w:sz="2" w:space="0" w:color="auto"/>
            </w:tcBorders>
          </w:tcPr>
          <w:p w14:paraId="41B72A63" w14:textId="77777777" w:rsidR="00FB01E4" w:rsidRDefault="008A0105">
            <w:pPr>
              <w:pStyle w:val="a3"/>
              <w:jc w:val="center"/>
            </w:pPr>
            <w:r>
              <w:t xml:space="preserve">54 </w:t>
            </w:r>
          </w:p>
        </w:tc>
        <w:tc>
          <w:tcPr>
            <w:tcW w:w="1440" w:type="dxa"/>
            <w:tcBorders>
              <w:top w:val="single" w:sz="2" w:space="0" w:color="auto"/>
              <w:left w:val="single" w:sz="2" w:space="0" w:color="auto"/>
              <w:bottom w:val="nil"/>
              <w:right w:val="single" w:sz="2" w:space="0" w:color="auto"/>
            </w:tcBorders>
          </w:tcPr>
          <w:p w14:paraId="2AE1F58D" w14:textId="77777777" w:rsidR="00FB01E4" w:rsidRDefault="008A0105">
            <w:pPr>
              <w:pStyle w:val="a3"/>
              <w:jc w:val="center"/>
            </w:pPr>
            <w:r>
              <w:t xml:space="preserve">54,5 </w:t>
            </w:r>
          </w:p>
        </w:tc>
        <w:tc>
          <w:tcPr>
            <w:tcW w:w="1440" w:type="dxa"/>
            <w:tcBorders>
              <w:top w:val="single" w:sz="2" w:space="0" w:color="auto"/>
              <w:left w:val="single" w:sz="2" w:space="0" w:color="auto"/>
              <w:bottom w:val="nil"/>
              <w:right w:val="single" w:sz="2" w:space="0" w:color="auto"/>
            </w:tcBorders>
          </w:tcPr>
          <w:p w14:paraId="3995F70B" w14:textId="77777777" w:rsidR="00FB01E4" w:rsidRDefault="008A0105">
            <w:pPr>
              <w:pStyle w:val="a3"/>
              <w:jc w:val="center"/>
            </w:pPr>
            <w:r>
              <w:t xml:space="preserve">55 </w:t>
            </w:r>
          </w:p>
        </w:tc>
        <w:tc>
          <w:tcPr>
            <w:tcW w:w="3356" w:type="dxa"/>
            <w:tcBorders>
              <w:top w:val="single" w:sz="2" w:space="0" w:color="auto"/>
              <w:left w:val="single" w:sz="2" w:space="0" w:color="auto"/>
              <w:bottom w:val="nil"/>
              <w:right w:val="single" w:sz="2" w:space="0" w:color="auto"/>
            </w:tcBorders>
          </w:tcPr>
          <w:p w14:paraId="49332C26" w14:textId="77777777" w:rsidR="00FB01E4" w:rsidRDefault="008A0105">
            <w:pPr>
              <w:pStyle w:val="a3"/>
              <w:jc w:val="both"/>
            </w:pPr>
            <w:r>
              <w:t xml:space="preserve">Обеспечение равных условий допуска к муниципальным закупкам для участников рынка </w:t>
            </w:r>
          </w:p>
        </w:tc>
        <w:tc>
          <w:tcPr>
            <w:tcW w:w="2835" w:type="dxa"/>
            <w:tcBorders>
              <w:top w:val="single" w:sz="2" w:space="0" w:color="auto"/>
              <w:left w:val="single" w:sz="2" w:space="0" w:color="auto"/>
              <w:bottom w:val="nil"/>
              <w:right w:val="single" w:sz="2" w:space="0" w:color="auto"/>
            </w:tcBorders>
          </w:tcPr>
          <w:p w14:paraId="4B318EC3" w14:textId="77777777" w:rsidR="00FB01E4" w:rsidRDefault="008A0105">
            <w:pPr>
              <w:pStyle w:val="a3"/>
              <w:jc w:val="center"/>
            </w:pPr>
            <w:r>
              <w:t>ОМСУ (по согласованию),</w:t>
            </w:r>
          </w:p>
          <w:p w14:paraId="473EAA54" w14:textId="77777777" w:rsidR="00FB01E4" w:rsidRDefault="008A0105">
            <w:pPr>
              <w:pStyle w:val="a3"/>
              <w:jc w:val="center"/>
            </w:pPr>
            <w:r>
              <w:t xml:space="preserve">министерство транспорта и автомобильных дорог Нижегородской области </w:t>
            </w:r>
          </w:p>
        </w:tc>
      </w:tr>
      <w:tr w:rsidR="00FB01E4" w14:paraId="0F4479AB" w14:textId="77777777" w:rsidTr="005E4A72">
        <w:tc>
          <w:tcPr>
            <w:tcW w:w="993" w:type="dxa"/>
            <w:tcBorders>
              <w:top w:val="single" w:sz="2" w:space="0" w:color="auto"/>
              <w:left w:val="single" w:sz="2" w:space="0" w:color="auto"/>
              <w:bottom w:val="single" w:sz="2" w:space="0" w:color="auto"/>
              <w:right w:val="single" w:sz="2" w:space="0" w:color="auto"/>
            </w:tcBorders>
          </w:tcPr>
          <w:p w14:paraId="426E8D16" w14:textId="77777777" w:rsidR="00FB01E4" w:rsidRDefault="008A0105">
            <w:pPr>
              <w:pStyle w:val="a3"/>
              <w:jc w:val="both"/>
            </w:pPr>
            <w:r>
              <w:t>2.18.2.</w:t>
            </w:r>
          </w:p>
        </w:tc>
        <w:tc>
          <w:tcPr>
            <w:tcW w:w="3644" w:type="dxa"/>
            <w:tcBorders>
              <w:top w:val="single" w:sz="2" w:space="0" w:color="auto"/>
              <w:left w:val="single" w:sz="2" w:space="0" w:color="auto"/>
              <w:bottom w:val="single" w:sz="2" w:space="0" w:color="auto"/>
              <w:right w:val="single" w:sz="2" w:space="0" w:color="auto"/>
            </w:tcBorders>
          </w:tcPr>
          <w:p w14:paraId="26275B76" w14:textId="77777777" w:rsidR="00FB01E4" w:rsidRDefault="008A0105">
            <w:pPr>
              <w:pStyle w:val="a3"/>
              <w:jc w:val="both"/>
            </w:pPr>
            <w:r>
              <w:t xml:space="preserve">Оказание консультационных услуг участникам рынкам по существующим мерам поддержки и вопросам лицензирования </w:t>
            </w:r>
          </w:p>
        </w:tc>
        <w:tc>
          <w:tcPr>
            <w:tcW w:w="1701" w:type="dxa"/>
            <w:tcBorders>
              <w:top w:val="single" w:sz="2" w:space="0" w:color="auto"/>
              <w:left w:val="single" w:sz="2" w:space="0" w:color="auto"/>
              <w:bottom w:val="single" w:sz="2" w:space="0" w:color="auto"/>
              <w:right w:val="single" w:sz="2" w:space="0" w:color="auto"/>
            </w:tcBorders>
          </w:tcPr>
          <w:p w14:paraId="4EEC88DF"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634BA608" w14:textId="77777777" w:rsidR="00FB01E4" w:rsidRDefault="00FB01E4">
            <w:pPr>
              <w:pStyle w:val="a3"/>
            </w:pPr>
          </w:p>
        </w:tc>
        <w:tc>
          <w:tcPr>
            <w:tcW w:w="1515" w:type="dxa"/>
            <w:tcBorders>
              <w:top w:val="nil"/>
              <w:left w:val="single" w:sz="2" w:space="0" w:color="auto"/>
              <w:bottom w:val="nil"/>
              <w:right w:val="single" w:sz="2" w:space="0" w:color="auto"/>
            </w:tcBorders>
          </w:tcPr>
          <w:p w14:paraId="682D64A2" w14:textId="77777777" w:rsidR="00FB01E4" w:rsidRDefault="00FB01E4">
            <w:pPr>
              <w:pStyle w:val="a3"/>
            </w:pPr>
          </w:p>
        </w:tc>
        <w:tc>
          <w:tcPr>
            <w:tcW w:w="1440" w:type="dxa"/>
            <w:tcBorders>
              <w:top w:val="nil"/>
              <w:left w:val="single" w:sz="2" w:space="0" w:color="auto"/>
              <w:bottom w:val="nil"/>
              <w:right w:val="single" w:sz="2" w:space="0" w:color="auto"/>
            </w:tcBorders>
          </w:tcPr>
          <w:p w14:paraId="307A91FD" w14:textId="77777777" w:rsidR="00FB01E4" w:rsidRDefault="00FB01E4">
            <w:pPr>
              <w:pStyle w:val="a3"/>
            </w:pPr>
          </w:p>
        </w:tc>
        <w:tc>
          <w:tcPr>
            <w:tcW w:w="1440" w:type="dxa"/>
            <w:tcBorders>
              <w:top w:val="nil"/>
              <w:left w:val="single" w:sz="2" w:space="0" w:color="auto"/>
              <w:bottom w:val="nil"/>
              <w:right w:val="single" w:sz="2" w:space="0" w:color="auto"/>
            </w:tcBorders>
          </w:tcPr>
          <w:p w14:paraId="693F6967" w14:textId="77777777" w:rsidR="00FB01E4" w:rsidRDefault="00FB01E4">
            <w:pPr>
              <w:pStyle w:val="a3"/>
            </w:pPr>
          </w:p>
        </w:tc>
        <w:tc>
          <w:tcPr>
            <w:tcW w:w="1440" w:type="dxa"/>
            <w:tcBorders>
              <w:top w:val="nil"/>
              <w:left w:val="single" w:sz="2" w:space="0" w:color="auto"/>
              <w:bottom w:val="nil"/>
              <w:right w:val="single" w:sz="2" w:space="0" w:color="auto"/>
            </w:tcBorders>
          </w:tcPr>
          <w:p w14:paraId="40BB9419" w14:textId="77777777" w:rsidR="00FB01E4" w:rsidRDefault="00FB01E4">
            <w:pPr>
              <w:pStyle w:val="a3"/>
            </w:pPr>
          </w:p>
        </w:tc>
        <w:tc>
          <w:tcPr>
            <w:tcW w:w="1440" w:type="dxa"/>
            <w:tcBorders>
              <w:top w:val="nil"/>
              <w:left w:val="single" w:sz="2" w:space="0" w:color="auto"/>
              <w:bottom w:val="nil"/>
              <w:right w:val="single" w:sz="2" w:space="0" w:color="auto"/>
            </w:tcBorders>
          </w:tcPr>
          <w:p w14:paraId="772D4A56"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1F89BB7B" w14:textId="77777777" w:rsidR="00FB01E4" w:rsidRDefault="00FB01E4">
            <w:pPr>
              <w:pStyle w:val="a3"/>
            </w:pPr>
          </w:p>
        </w:tc>
        <w:tc>
          <w:tcPr>
            <w:tcW w:w="2835" w:type="dxa"/>
            <w:tcBorders>
              <w:top w:val="nil"/>
              <w:left w:val="single" w:sz="2" w:space="0" w:color="auto"/>
              <w:bottom w:val="nil"/>
              <w:right w:val="single" w:sz="2" w:space="0" w:color="auto"/>
            </w:tcBorders>
          </w:tcPr>
          <w:p w14:paraId="01EA2971" w14:textId="77777777" w:rsidR="00FB01E4" w:rsidRDefault="00FB01E4">
            <w:pPr>
              <w:pStyle w:val="a3"/>
            </w:pPr>
          </w:p>
        </w:tc>
      </w:tr>
      <w:tr w:rsidR="00FB01E4" w14:paraId="5BFF8113" w14:textId="77777777" w:rsidTr="005E4A72">
        <w:tc>
          <w:tcPr>
            <w:tcW w:w="993" w:type="dxa"/>
            <w:tcBorders>
              <w:top w:val="single" w:sz="2" w:space="0" w:color="auto"/>
              <w:left w:val="single" w:sz="2" w:space="0" w:color="auto"/>
              <w:bottom w:val="single" w:sz="2" w:space="0" w:color="auto"/>
              <w:right w:val="single" w:sz="2" w:space="0" w:color="auto"/>
            </w:tcBorders>
          </w:tcPr>
          <w:p w14:paraId="50FC4FA4" w14:textId="77777777" w:rsidR="00FB01E4" w:rsidRDefault="008A0105">
            <w:pPr>
              <w:pStyle w:val="a3"/>
              <w:jc w:val="both"/>
            </w:pPr>
            <w:r>
              <w:t>2.18.3.</w:t>
            </w:r>
          </w:p>
        </w:tc>
        <w:tc>
          <w:tcPr>
            <w:tcW w:w="3644" w:type="dxa"/>
            <w:tcBorders>
              <w:top w:val="single" w:sz="2" w:space="0" w:color="auto"/>
              <w:left w:val="single" w:sz="2" w:space="0" w:color="auto"/>
              <w:bottom w:val="single" w:sz="2" w:space="0" w:color="auto"/>
              <w:right w:val="single" w:sz="2" w:space="0" w:color="auto"/>
            </w:tcBorders>
          </w:tcPr>
          <w:p w14:paraId="7A883219" w14:textId="77777777" w:rsidR="00FB01E4" w:rsidRDefault="008A0105">
            <w:pPr>
              <w:pStyle w:val="a3"/>
              <w:jc w:val="both"/>
            </w:pPr>
            <w:r>
              <w:t xml:space="preserve">Размещение информации о критериях конкурсного отбора перевозчиков в открытом доступе в сети Интернет </w:t>
            </w:r>
          </w:p>
        </w:tc>
        <w:tc>
          <w:tcPr>
            <w:tcW w:w="1701" w:type="dxa"/>
            <w:tcBorders>
              <w:top w:val="single" w:sz="2" w:space="0" w:color="auto"/>
              <w:left w:val="single" w:sz="2" w:space="0" w:color="auto"/>
              <w:bottom w:val="single" w:sz="2" w:space="0" w:color="auto"/>
              <w:right w:val="single" w:sz="2" w:space="0" w:color="auto"/>
            </w:tcBorders>
          </w:tcPr>
          <w:p w14:paraId="55F6DC05"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7A639E3B" w14:textId="77777777" w:rsidR="00FB01E4" w:rsidRDefault="00FB01E4">
            <w:pPr>
              <w:pStyle w:val="a3"/>
            </w:pPr>
          </w:p>
        </w:tc>
        <w:tc>
          <w:tcPr>
            <w:tcW w:w="1515" w:type="dxa"/>
            <w:tcBorders>
              <w:top w:val="nil"/>
              <w:left w:val="single" w:sz="2" w:space="0" w:color="auto"/>
              <w:bottom w:val="nil"/>
              <w:right w:val="single" w:sz="2" w:space="0" w:color="auto"/>
            </w:tcBorders>
          </w:tcPr>
          <w:p w14:paraId="5ABA2548" w14:textId="77777777" w:rsidR="00FB01E4" w:rsidRDefault="00FB01E4">
            <w:pPr>
              <w:pStyle w:val="a3"/>
            </w:pPr>
          </w:p>
        </w:tc>
        <w:tc>
          <w:tcPr>
            <w:tcW w:w="1440" w:type="dxa"/>
            <w:tcBorders>
              <w:top w:val="nil"/>
              <w:left w:val="single" w:sz="2" w:space="0" w:color="auto"/>
              <w:bottom w:val="nil"/>
              <w:right w:val="single" w:sz="2" w:space="0" w:color="auto"/>
            </w:tcBorders>
          </w:tcPr>
          <w:p w14:paraId="32353212" w14:textId="77777777" w:rsidR="00FB01E4" w:rsidRDefault="00FB01E4">
            <w:pPr>
              <w:pStyle w:val="a3"/>
            </w:pPr>
          </w:p>
        </w:tc>
        <w:tc>
          <w:tcPr>
            <w:tcW w:w="1440" w:type="dxa"/>
            <w:tcBorders>
              <w:top w:val="nil"/>
              <w:left w:val="single" w:sz="2" w:space="0" w:color="auto"/>
              <w:bottom w:val="nil"/>
              <w:right w:val="single" w:sz="2" w:space="0" w:color="auto"/>
            </w:tcBorders>
          </w:tcPr>
          <w:p w14:paraId="3DCE9A21" w14:textId="77777777" w:rsidR="00FB01E4" w:rsidRDefault="00FB01E4">
            <w:pPr>
              <w:pStyle w:val="a3"/>
            </w:pPr>
          </w:p>
        </w:tc>
        <w:tc>
          <w:tcPr>
            <w:tcW w:w="1440" w:type="dxa"/>
            <w:tcBorders>
              <w:top w:val="nil"/>
              <w:left w:val="single" w:sz="2" w:space="0" w:color="auto"/>
              <w:bottom w:val="nil"/>
              <w:right w:val="single" w:sz="2" w:space="0" w:color="auto"/>
            </w:tcBorders>
          </w:tcPr>
          <w:p w14:paraId="39FBC9AB" w14:textId="77777777" w:rsidR="00FB01E4" w:rsidRDefault="00FB01E4">
            <w:pPr>
              <w:pStyle w:val="a3"/>
            </w:pPr>
          </w:p>
        </w:tc>
        <w:tc>
          <w:tcPr>
            <w:tcW w:w="1440" w:type="dxa"/>
            <w:tcBorders>
              <w:top w:val="nil"/>
              <w:left w:val="single" w:sz="2" w:space="0" w:color="auto"/>
              <w:bottom w:val="nil"/>
              <w:right w:val="single" w:sz="2" w:space="0" w:color="auto"/>
            </w:tcBorders>
          </w:tcPr>
          <w:p w14:paraId="0B746B42" w14:textId="77777777" w:rsidR="00FB01E4" w:rsidRDefault="00FB01E4">
            <w:pPr>
              <w:pStyle w:val="a3"/>
            </w:pPr>
          </w:p>
        </w:tc>
        <w:tc>
          <w:tcPr>
            <w:tcW w:w="3356" w:type="dxa"/>
            <w:tcBorders>
              <w:top w:val="single" w:sz="2" w:space="0" w:color="auto"/>
              <w:left w:val="single" w:sz="2" w:space="0" w:color="auto"/>
              <w:bottom w:val="nil"/>
              <w:right w:val="single" w:sz="2" w:space="0" w:color="auto"/>
            </w:tcBorders>
          </w:tcPr>
          <w:p w14:paraId="0C43770E" w14:textId="77777777" w:rsidR="00FB01E4" w:rsidRDefault="008A0105">
            <w:pPr>
              <w:pStyle w:val="a3"/>
              <w:jc w:val="both"/>
            </w:pPr>
            <w:r>
              <w:t xml:space="preserve">Обеспечение максимальной доступности информации и прозрачности условий работы на рынке пассажирских перевозок наземным транспортом </w:t>
            </w:r>
          </w:p>
        </w:tc>
        <w:tc>
          <w:tcPr>
            <w:tcW w:w="2835" w:type="dxa"/>
            <w:tcBorders>
              <w:top w:val="nil"/>
              <w:left w:val="single" w:sz="2" w:space="0" w:color="auto"/>
              <w:bottom w:val="nil"/>
              <w:right w:val="single" w:sz="2" w:space="0" w:color="auto"/>
            </w:tcBorders>
          </w:tcPr>
          <w:p w14:paraId="133B10C8" w14:textId="77777777" w:rsidR="00FB01E4" w:rsidRDefault="00FB01E4">
            <w:pPr>
              <w:pStyle w:val="a3"/>
            </w:pPr>
          </w:p>
        </w:tc>
      </w:tr>
      <w:tr w:rsidR="00FB01E4" w14:paraId="075DA1FB" w14:textId="77777777" w:rsidTr="005E4A72">
        <w:tc>
          <w:tcPr>
            <w:tcW w:w="993" w:type="dxa"/>
            <w:tcBorders>
              <w:top w:val="single" w:sz="2" w:space="0" w:color="auto"/>
              <w:left w:val="single" w:sz="2" w:space="0" w:color="auto"/>
              <w:bottom w:val="single" w:sz="2" w:space="0" w:color="auto"/>
              <w:right w:val="single" w:sz="2" w:space="0" w:color="auto"/>
            </w:tcBorders>
          </w:tcPr>
          <w:p w14:paraId="7407AD7C" w14:textId="77777777" w:rsidR="00FB01E4" w:rsidRDefault="008A0105">
            <w:pPr>
              <w:pStyle w:val="a3"/>
              <w:jc w:val="both"/>
            </w:pPr>
            <w:r>
              <w:t>2.18.4.</w:t>
            </w:r>
          </w:p>
        </w:tc>
        <w:tc>
          <w:tcPr>
            <w:tcW w:w="3644" w:type="dxa"/>
            <w:tcBorders>
              <w:top w:val="single" w:sz="2" w:space="0" w:color="auto"/>
              <w:left w:val="single" w:sz="2" w:space="0" w:color="auto"/>
              <w:bottom w:val="single" w:sz="2" w:space="0" w:color="auto"/>
              <w:right w:val="single" w:sz="2" w:space="0" w:color="auto"/>
            </w:tcBorders>
          </w:tcPr>
          <w:p w14:paraId="65976A5A" w14:textId="77777777" w:rsidR="00FB01E4" w:rsidRDefault="008A0105">
            <w:pPr>
              <w:pStyle w:val="a3"/>
              <w:jc w:val="both"/>
            </w:pPr>
            <w:r>
              <w:t xml:space="preserve">Формирование сети регулярных муниципальных маршрутов с учетом предложений негосударственных перевозчиков </w:t>
            </w:r>
          </w:p>
        </w:tc>
        <w:tc>
          <w:tcPr>
            <w:tcW w:w="1701" w:type="dxa"/>
            <w:tcBorders>
              <w:top w:val="single" w:sz="2" w:space="0" w:color="auto"/>
              <w:left w:val="single" w:sz="2" w:space="0" w:color="auto"/>
              <w:bottom w:val="single" w:sz="2" w:space="0" w:color="auto"/>
              <w:right w:val="single" w:sz="2" w:space="0" w:color="auto"/>
            </w:tcBorders>
          </w:tcPr>
          <w:p w14:paraId="7CD7E5B8"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0194BAAF" w14:textId="77777777" w:rsidR="00FB01E4" w:rsidRDefault="00FB01E4">
            <w:pPr>
              <w:pStyle w:val="a3"/>
            </w:pPr>
          </w:p>
        </w:tc>
        <w:tc>
          <w:tcPr>
            <w:tcW w:w="1515" w:type="dxa"/>
            <w:tcBorders>
              <w:top w:val="nil"/>
              <w:left w:val="single" w:sz="2" w:space="0" w:color="auto"/>
              <w:bottom w:val="nil"/>
              <w:right w:val="single" w:sz="2" w:space="0" w:color="auto"/>
            </w:tcBorders>
          </w:tcPr>
          <w:p w14:paraId="41CA8259" w14:textId="77777777" w:rsidR="00FB01E4" w:rsidRDefault="00FB01E4">
            <w:pPr>
              <w:pStyle w:val="a3"/>
            </w:pPr>
          </w:p>
        </w:tc>
        <w:tc>
          <w:tcPr>
            <w:tcW w:w="1440" w:type="dxa"/>
            <w:tcBorders>
              <w:top w:val="nil"/>
              <w:left w:val="single" w:sz="2" w:space="0" w:color="auto"/>
              <w:bottom w:val="nil"/>
              <w:right w:val="single" w:sz="2" w:space="0" w:color="auto"/>
            </w:tcBorders>
          </w:tcPr>
          <w:p w14:paraId="10F761B5" w14:textId="77777777" w:rsidR="00FB01E4" w:rsidRDefault="00FB01E4">
            <w:pPr>
              <w:pStyle w:val="a3"/>
            </w:pPr>
          </w:p>
        </w:tc>
        <w:tc>
          <w:tcPr>
            <w:tcW w:w="1440" w:type="dxa"/>
            <w:tcBorders>
              <w:top w:val="nil"/>
              <w:left w:val="single" w:sz="2" w:space="0" w:color="auto"/>
              <w:bottom w:val="nil"/>
              <w:right w:val="single" w:sz="2" w:space="0" w:color="auto"/>
            </w:tcBorders>
          </w:tcPr>
          <w:p w14:paraId="7D6C25BB" w14:textId="77777777" w:rsidR="00FB01E4" w:rsidRDefault="00FB01E4">
            <w:pPr>
              <w:pStyle w:val="a3"/>
            </w:pPr>
          </w:p>
        </w:tc>
        <w:tc>
          <w:tcPr>
            <w:tcW w:w="1440" w:type="dxa"/>
            <w:tcBorders>
              <w:top w:val="nil"/>
              <w:left w:val="single" w:sz="2" w:space="0" w:color="auto"/>
              <w:bottom w:val="nil"/>
              <w:right w:val="single" w:sz="2" w:space="0" w:color="auto"/>
            </w:tcBorders>
          </w:tcPr>
          <w:p w14:paraId="38F073FD" w14:textId="77777777" w:rsidR="00FB01E4" w:rsidRDefault="00FB01E4">
            <w:pPr>
              <w:pStyle w:val="a3"/>
            </w:pPr>
          </w:p>
        </w:tc>
        <w:tc>
          <w:tcPr>
            <w:tcW w:w="1440" w:type="dxa"/>
            <w:tcBorders>
              <w:top w:val="nil"/>
              <w:left w:val="single" w:sz="2" w:space="0" w:color="auto"/>
              <w:bottom w:val="nil"/>
              <w:right w:val="single" w:sz="2" w:space="0" w:color="auto"/>
            </w:tcBorders>
          </w:tcPr>
          <w:p w14:paraId="7B9E90E4" w14:textId="77777777" w:rsidR="00FB01E4" w:rsidRDefault="00FB01E4">
            <w:pPr>
              <w:pStyle w:val="a3"/>
            </w:pPr>
          </w:p>
        </w:tc>
        <w:tc>
          <w:tcPr>
            <w:tcW w:w="3356" w:type="dxa"/>
            <w:tcBorders>
              <w:top w:val="nil"/>
              <w:left w:val="single" w:sz="2" w:space="0" w:color="auto"/>
              <w:bottom w:val="nil"/>
              <w:right w:val="single" w:sz="2" w:space="0" w:color="auto"/>
            </w:tcBorders>
          </w:tcPr>
          <w:p w14:paraId="0D296ED2" w14:textId="77777777" w:rsidR="00FB01E4" w:rsidRDefault="00FB01E4">
            <w:pPr>
              <w:pStyle w:val="a3"/>
            </w:pPr>
          </w:p>
        </w:tc>
        <w:tc>
          <w:tcPr>
            <w:tcW w:w="2835" w:type="dxa"/>
            <w:tcBorders>
              <w:top w:val="nil"/>
              <w:left w:val="single" w:sz="2" w:space="0" w:color="auto"/>
              <w:bottom w:val="nil"/>
              <w:right w:val="single" w:sz="2" w:space="0" w:color="auto"/>
            </w:tcBorders>
          </w:tcPr>
          <w:p w14:paraId="098D28A9" w14:textId="77777777" w:rsidR="00FB01E4" w:rsidRDefault="00FB01E4">
            <w:pPr>
              <w:pStyle w:val="a3"/>
            </w:pPr>
          </w:p>
        </w:tc>
      </w:tr>
      <w:tr w:rsidR="00FB01E4" w14:paraId="5E10E8A3" w14:textId="77777777" w:rsidTr="005E4A72">
        <w:tc>
          <w:tcPr>
            <w:tcW w:w="993" w:type="dxa"/>
            <w:tcBorders>
              <w:top w:val="single" w:sz="2" w:space="0" w:color="auto"/>
              <w:left w:val="single" w:sz="2" w:space="0" w:color="auto"/>
              <w:bottom w:val="single" w:sz="2" w:space="0" w:color="auto"/>
              <w:right w:val="single" w:sz="2" w:space="0" w:color="auto"/>
            </w:tcBorders>
          </w:tcPr>
          <w:p w14:paraId="2E1BD1B5" w14:textId="77777777" w:rsidR="00FB01E4" w:rsidRDefault="008A0105">
            <w:pPr>
              <w:pStyle w:val="a3"/>
              <w:jc w:val="both"/>
            </w:pPr>
            <w:r>
              <w:t>2.18.5.</w:t>
            </w:r>
          </w:p>
        </w:tc>
        <w:tc>
          <w:tcPr>
            <w:tcW w:w="3644" w:type="dxa"/>
            <w:tcBorders>
              <w:top w:val="single" w:sz="2" w:space="0" w:color="auto"/>
              <w:left w:val="single" w:sz="2" w:space="0" w:color="auto"/>
              <w:bottom w:val="single" w:sz="2" w:space="0" w:color="auto"/>
              <w:right w:val="single" w:sz="2" w:space="0" w:color="auto"/>
            </w:tcBorders>
          </w:tcPr>
          <w:p w14:paraId="7C48D714" w14:textId="77777777" w:rsidR="00FB01E4" w:rsidRDefault="008A0105">
            <w:pPr>
              <w:pStyle w:val="a3"/>
              <w:jc w:val="both"/>
            </w:pPr>
            <w:r>
              <w:t xml:space="preserve">Мониторинг пассажиропотока и потребностей в корректировке маршрутной сети Нижегородской области и создание, при необходимости, новых маршрутов </w:t>
            </w:r>
          </w:p>
        </w:tc>
        <w:tc>
          <w:tcPr>
            <w:tcW w:w="1701" w:type="dxa"/>
            <w:tcBorders>
              <w:top w:val="single" w:sz="2" w:space="0" w:color="auto"/>
              <w:left w:val="single" w:sz="2" w:space="0" w:color="auto"/>
              <w:bottom w:val="single" w:sz="2" w:space="0" w:color="auto"/>
              <w:right w:val="single" w:sz="2" w:space="0" w:color="auto"/>
            </w:tcBorders>
          </w:tcPr>
          <w:p w14:paraId="117021AA"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15C832EE" w14:textId="77777777" w:rsidR="00FB01E4" w:rsidRDefault="00FB01E4">
            <w:pPr>
              <w:pStyle w:val="a3"/>
            </w:pPr>
          </w:p>
        </w:tc>
        <w:tc>
          <w:tcPr>
            <w:tcW w:w="1515" w:type="dxa"/>
            <w:tcBorders>
              <w:top w:val="nil"/>
              <w:left w:val="single" w:sz="2" w:space="0" w:color="auto"/>
              <w:bottom w:val="nil"/>
              <w:right w:val="single" w:sz="2" w:space="0" w:color="auto"/>
            </w:tcBorders>
          </w:tcPr>
          <w:p w14:paraId="3C568278" w14:textId="77777777" w:rsidR="00FB01E4" w:rsidRDefault="00FB01E4">
            <w:pPr>
              <w:pStyle w:val="a3"/>
            </w:pPr>
          </w:p>
        </w:tc>
        <w:tc>
          <w:tcPr>
            <w:tcW w:w="1440" w:type="dxa"/>
            <w:tcBorders>
              <w:top w:val="nil"/>
              <w:left w:val="single" w:sz="2" w:space="0" w:color="auto"/>
              <w:bottom w:val="nil"/>
              <w:right w:val="single" w:sz="2" w:space="0" w:color="auto"/>
            </w:tcBorders>
          </w:tcPr>
          <w:p w14:paraId="5DD7FD4C" w14:textId="77777777" w:rsidR="00FB01E4" w:rsidRDefault="00FB01E4">
            <w:pPr>
              <w:pStyle w:val="a3"/>
            </w:pPr>
          </w:p>
        </w:tc>
        <w:tc>
          <w:tcPr>
            <w:tcW w:w="1440" w:type="dxa"/>
            <w:tcBorders>
              <w:top w:val="nil"/>
              <w:left w:val="single" w:sz="2" w:space="0" w:color="auto"/>
              <w:bottom w:val="nil"/>
              <w:right w:val="single" w:sz="2" w:space="0" w:color="auto"/>
            </w:tcBorders>
          </w:tcPr>
          <w:p w14:paraId="421D464B" w14:textId="77777777" w:rsidR="00FB01E4" w:rsidRDefault="00FB01E4">
            <w:pPr>
              <w:pStyle w:val="a3"/>
            </w:pPr>
          </w:p>
        </w:tc>
        <w:tc>
          <w:tcPr>
            <w:tcW w:w="1440" w:type="dxa"/>
            <w:tcBorders>
              <w:top w:val="nil"/>
              <w:left w:val="single" w:sz="2" w:space="0" w:color="auto"/>
              <w:bottom w:val="nil"/>
              <w:right w:val="single" w:sz="2" w:space="0" w:color="auto"/>
            </w:tcBorders>
          </w:tcPr>
          <w:p w14:paraId="781E847C" w14:textId="77777777" w:rsidR="00FB01E4" w:rsidRDefault="00FB01E4">
            <w:pPr>
              <w:pStyle w:val="a3"/>
            </w:pPr>
          </w:p>
        </w:tc>
        <w:tc>
          <w:tcPr>
            <w:tcW w:w="1440" w:type="dxa"/>
            <w:tcBorders>
              <w:top w:val="nil"/>
              <w:left w:val="single" w:sz="2" w:space="0" w:color="auto"/>
              <w:bottom w:val="nil"/>
              <w:right w:val="single" w:sz="2" w:space="0" w:color="auto"/>
            </w:tcBorders>
          </w:tcPr>
          <w:p w14:paraId="45CD6FB3" w14:textId="77777777" w:rsidR="00FB01E4" w:rsidRDefault="00FB01E4">
            <w:pPr>
              <w:pStyle w:val="a3"/>
            </w:pPr>
          </w:p>
        </w:tc>
        <w:tc>
          <w:tcPr>
            <w:tcW w:w="3356" w:type="dxa"/>
            <w:tcBorders>
              <w:top w:val="nil"/>
              <w:left w:val="single" w:sz="2" w:space="0" w:color="auto"/>
              <w:bottom w:val="nil"/>
              <w:right w:val="single" w:sz="2" w:space="0" w:color="auto"/>
            </w:tcBorders>
          </w:tcPr>
          <w:p w14:paraId="7542FA2B" w14:textId="77777777" w:rsidR="00FB01E4" w:rsidRDefault="00FB01E4">
            <w:pPr>
              <w:pStyle w:val="a3"/>
            </w:pPr>
          </w:p>
        </w:tc>
        <w:tc>
          <w:tcPr>
            <w:tcW w:w="2835" w:type="dxa"/>
            <w:tcBorders>
              <w:top w:val="nil"/>
              <w:left w:val="single" w:sz="2" w:space="0" w:color="auto"/>
              <w:bottom w:val="nil"/>
              <w:right w:val="single" w:sz="2" w:space="0" w:color="auto"/>
            </w:tcBorders>
          </w:tcPr>
          <w:p w14:paraId="25844327" w14:textId="77777777" w:rsidR="00FB01E4" w:rsidRDefault="00FB01E4">
            <w:pPr>
              <w:pStyle w:val="a3"/>
            </w:pPr>
          </w:p>
        </w:tc>
      </w:tr>
      <w:tr w:rsidR="00FB01E4" w14:paraId="4BD8DE03" w14:textId="77777777" w:rsidTr="005E4A72">
        <w:tc>
          <w:tcPr>
            <w:tcW w:w="993" w:type="dxa"/>
            <w:tcBorders>
              <w:top w:val="single" w:sz="2" w:space="0" w:color="auto"/>
              <w:left w:val="single" w:sz="2" w:space="0" w:color="auto"/>
              <w:bottom w:val="single" w:sz="2" w:space="0" w:color="auto"/>
              <w:right w:val="single" w:sz="2" w:space="0" w:color="auto"/>
            </w:tcBorders>
          </w:tcPr>
          <w:p w14:paraId="49B99B44" w14:textId="77777777" w:rsidR="00FB01E4" w:rsidRDefault="008A0105">
            <w:pPr>
              <w:pStyle w:val="a3"/>
              <w:jc w:val="both"/>
            </w:pPr>
            <w:r>
              <w:t>2.18.6.</w:t>
            </w:r>
          </w:p>
        </w:tc>
        <w:tc>
          <w:tcPr>
            <w:tcW w:w="3644" w:type="dxa"/>
            <w:tcBorders>
              <w:top w:val="single" w:sz="2" w:space="0" w:color="auto"/>
              <w:left w:val="single" w:sz="2" w:space="0" w:color="auto"/>
              <w:bottom w:val="single" w:sz="2" w:space="0" w:color="auto"/>
              <w:right w:val="single" w:sz="2" w:space="0" w:color="auto"/>
            </w:tcBorders>
          </w:tcPr>
          <w:p w14:paraId="708668AD" w14:textId="77777777" w:rsidR="00FB01E4" w:rsidRDefault="008A0105">
            <w:pPr>
              <w:pStyle w:val="a3"/>
              <w:jc w:val="both"/>
            </w:pPr>
            <w:r>
              <w:t xml:space="preserve">Разработка документа планирования муниципальных маршрутов регулярных перевозок с учетом полученной в результате мониторинга </w:t>
            </w:r>
            <w:r>
              <w:lastRenderedPageBreak/>
              <w:t xml:space="preserve">информации </w:t>
            </w:r>
          </w:p>
        </w:tc>
        <w:tc>
          <w:tcPr>
            <w:tcW w:w="1701" w:type="dxa"/>
            <w:tcBorders>
              <w:top w:val="single" w:sz="2" w:space="0" w:color="auto"/>
              <w:left w:val="single" w:sz="2" w:space="0" w:color="auto"/>
              <w:bottom w:val="single" w:sz="2" w:space="0" w:color="auto"/>
              <w:right w:val="single" w:sz="2" w:space="0" w:color="auto"/>
            </w:tcBorders>
          </w:tcPr>
          <w:p w14:paraId="6F6AA10B" w14:textId="77777777" w:rsidR="00FB01E4" w:rsidRDefault="008A0105">
            <w:pPr>
              <w:pStyle w:val="a3"/>
              <w:jc w:val="both"/>
            </w:pPr>
            <w:r>
              <w:lastRenderedPageBreak/>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68B107EC" w14:textId="77777777" w:rsidR="00FB01E4" w:rsidRDefault="008A0105">
            <w:pPr>
              <w:pStyle w:val="a3"/>
              <w:jc w:val="both"/>
            </w:pPr>
            <w:r>
              <w:t>Нормативный правовой акт (при необходимости)</w:t>
            </w:r>
          </w:p>
        </w:tc>
        <w:tc>
          <w:tcPr>
            <w:tcW w:w="1515" w:type="dxa"/>
            <w:tcBorders>
              <w:top w:val="nil"/>
              <w:left w:val="single" w:sz="2" w:space="0" w:color="auto"/>
              <w:bottom w:val="single" w:sz="2" w:space="0" w:color="auto"/>
              <w:right w:val="single" w:sz="2" w:space="0" w:color="auto"/>
            </w:tcBorders>
          </w:tcPr>
          <w:p w14:paraId="6A89DC5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5D72696"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9F023AD"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C95A63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416B4A5"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061CF2EA"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1F9FADBD" w14:textId="77777777" w:rsidR="00FB01E4" w:rsidRDefault="00FB01E4">
            <w:pPr>
              <w:pStyle w:val="a3"/>
            </w:pPr>
          </w:p>
        </w:tc>
      </w:tr>
      <w:tr w:rsidR="00FB01E4" w14:paraId="1C1D3C3F" w14:textId="77777777" w:rsidTr="005E4A72">
        <w:tc>
          <w:tcPr>
            <w:tcW w:w="993" w:type="dxa"/>
            <w:tcBorders>
              <w:top w:val="single" w:sz="2" w:space="0" w:color="auto"/>
              <w:left w:val="single" w:sz="2" w:space="0" w:color="auto"/>
              <w:bottom w:val="single" w:sz="2" w:space="0" w:color="auto"/>
              <w:right w:val="single" w:sz="2" w:space="0" w:color="auto"/>
            </w:tcBorders>
          </w:tcPr>
          <w:p w14:paraId="59C9F553" w14:textId="77777777" w:rsidR="00FB01E4" w:rsidRDefault="008A0105">
            <w:pPr>
              <w:pStyle w:val="a3"/>
              <w:jc w:val="both"/>
            </w:pPr>
            <w:r>
              <w:t>2.19.</w:t>
            </w:r>
          </w:p>
        </w:tc>
        <w:tc>
          <w:tcPr>
            <w:tcW w:w="22071" w:type="dxa"/>
            <w:gridSpan w:val="10"/>
            <w:tcBorders>
              <w:top w:val="single" w:sz="2" w:space="0" w:color="auto"/>
              <w:left w:val="single" w:sz="2" w:space="0" w:color="auto"/>
              <w:bottom w:val="single" w:sz="2" w:space="0" w:color="auto"/>
              <w:right w:val="single" w:sz="2" w:space="0" w:color="auto"/>
            </w:tcBorders>
          </w:tcPr>
          <w:p w14:paraId="33D561FF" w14:textId="77777777" w:rsidR="00FB01E4" w:rsidRDefault="008A0105">
            <w:pPr>
              <w:pStyle w:val="a3"/>
            </w:pPr>
            <w:r>
              <w:t xml:space="preserve">Рынок услуг по перевозке пассажиров автомобильным транспортом по межмуниципальным маршрутам регулярных перевозок </w:t>
            </w:r>
          </w:p>
        </w:tc>
      </w:tr>
      <w:tr w:rsidR="00FB01E4" w14:paraId="4864D28F" w14:textId="77777777" w:rsidTr="005E4A72">
        <w:tc>
          <w:tcPr>
            <w:tcW w:w="993" w:type="dxa"/>
            <w:tcBorders>
              <w:top w:val="single" w:sz="2" w:space="0" w:color="auto"/>
              <w:left w:val="single" w:sz="2" w:space="0" w:color="auto"/>
              <w:bottom w:val="single" w:sz="2" w:space="0" w:color="auto"/>
              <w:right w:val="single" w:sz="2" w:space="0" w:color="auto"/>
            </w:tcBorders>
          </w:tcPr>
          <w:p w14:paraId="289CF0BD"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27CC50D0" w14:textId="77777777" w:rsidR="00FB01E4" w:rsidRDefault="008A0105">
            <w:pPr>
              <w:pStyle w:val="a3"/>
              <w:jc w:val="both"/>
            </w:pPr>
            <w:r>
              <w:t>На рынке услуг по перевозке пассажиров автомобильным транспортом по межмуниципальным маршрутам регулярных перевозок работают 46 перевозчиков частной формы собственности, что составляет 2/3 от общего числа перевозчиков, работающих на межмуниципальных маршрутах, остальные - муниципальные перевозчики.</w:t>
            </w:r>
          </w:p>
          <w:p w14:paraId="64450058" w14:textId="77777777" w:rsidR="00FB01E4" w:rsidRDefault="008A0105">
            <w:pPr>
              <w:pStyle w:val="a3"/>
              <w:jc w:val="both"/>
            </w:pPr>
            <w:r>
              <w:t>В ежегодном мониторинге развития конкуренции приняли участие 34 хозяйствующих субъекта, оказывающих услуги на данном рынке. 79 % организаций присутствуют на рынке более 5 лет, 18 % - от 3 до 5 лет, остальные - менее 3 лет. Из них 47 % микропредприятия, 38 % малые, 12 % средние и 3 % - крупные.</w:t>
            </w:r>
          </w:p>
          <w:p w14:paraId="462B266E" w14:textId="77777777" w:rsidR="00FB01E4" w:rsidRDefault="008A0105">
            <w:pPr>
              <w:pStyle w:val="a3"/>
              <w:jc w:val="both"/>
            </w:pPr>
            <w:r>
              <w:t>44 % опрошенных в рамках ежегодного мониторинга предпринимателей считают уровень конкуренции на рынке умеренным</w:t>
            </w:r>
            <w:r>
              <w:rPr>
                <w:i/>
                <w:iCs/>
              </w:rPr>
              <w:t>,</w:t>
            </w:r>
            <w:r>
              <w:t xml:space="preserve"> 29 % - высоким или очень высоким</w:t>
            </w:r>
            <w:r>
              <w:rPr>
                <w:i/>
                <w:iCs/>
              </w:rPr>
              <w:t>,</w:t>
            </w:r>
            <w:r>
              <w:t xml:space="preserve"> 26 % - слабым или говорят об отсутствии конкуренции на рынке. </w:t>
            </w:r>
          </w:p>
          <w:p w14:paraId="006E2A79" w14:textId="77777777" w:rsidR="00FB01E4" w:rsidRDefault="008A0105">
            <w:pPr>
              <w:pStyle w:val="a3"/>
              <w:jc w:val="both"/>
            </w:pPr>
            <w:r>
              <w:t>Большая часть (68 %) респондентов считают, что число конкурентов на рынке за последние три года не изменилось, при этом 21 % предпринимателей говорит об изменении в сторону большей напряженности (число конкурентов увеличилось).</w:t>
            </w:r>
          </w:p>
          <w:p w14:paraId="1D6015A3" w14:textId="77777777" w:rsidR="00FB01E4" w:rsidRDefault="008A0105">
            <w:pPr>
              <w:pStyle w:val="a3"/>
              <w:jc w:val="both"/>
            </w:pPr>
            <w:r>
              <w:t>Наиболее популярными мерами по повышению конкурентоспособности своих услуг у организаций на данном рынке являются: приобретение технического оборудования (41 %) и обучение и переподготовка персонала (38 %).</w:t>
            </w:r>
          </w:p>
          <w:p w14:paraId="0A2AD21B" w14:textId="77777777" w:rsidR="00FB01E4" w:rsidRDefault="008A0105">
            <w:pPr>
              <w:pStyle w:val="a3"/>
              <w:jc w:val="both"/>
            </w:pPr>
            <w:r>
              <w:t>К основным экономическим барьерам развития конкуренции большинство опрошенных предпринимателей отнесли экономическую нестабильность (50 %), отсутствие квалифицированного персонала (32 %), рыночную инфраструктуру (дороги, коммуникации) - 24 %.</w:t>
            </w:r>
          </w:p>
          <w:p w14:paraId="27CB0427" w14:textId="77777777" w:rsidR="00FB01E4" w:rsidRDefault="008A0105">
            <w:pPr>
              <w:pStyle w:val="a3"/>
              <w:jc w:val="both"/>
            </w:pPr>
            <w:r>
              <w:t>50 % предпринимателей отметили, что существенные административные барьеры на рынке отсутствуют. Среди основных барьеров, препятствующих развитию собственного дела на рынке, 18 % опрошенных предпринимателей указали на длительные сроки получения лицензии, а также сложность процедур получения региональной государственной поддержки (21 %).</w:t>
            </w:r>
          </w:p>
          <w:p w14:paraId="326B200D" w14:textId="77777777" w:rsidR="00FB01E4" w:rsidRDefault="008A0105">
            <w:pPr>
              <w:pStyle w:val="a3"/>
              <w:jc w:val="both"/>
            </w:pPr>
            <w:r>
              <w:t>32 % перевозчиков отметили, что бизнесу в течение последних трех лет стало проще преодолевать административные барьеры или они полностью устранены, 21 % - считают, что уровень административных барьеров не изменился (44 % респондентов затруднились оценить динамику уровня административных барьеров).</w:t>
            </w:r>
          </w:p>
          <w:p w14:paraId="52B966AE" w14:textId="77777777" w:rsidR="00FB01E4" w:rsidRDefault="008A0105">
            <w:pPr>
              <w:pStyle w:val="a3"/>
              <w:jc w:val="both"/>
            </w:pPr>
            <w:r>
              <w:t>В рамках ежегодного мониторинга 41 % потребителей удовлетворены количеством организаций, предоставляющих услуги на данном рынке, 40 % говорят о недостаточности организаций. Треть (39 %) опрошенных потребителей не удовлетворены уровнем цен на данном рынке (при этом 36 % - удовлетворены), качеством услуг не удовлетворены 36 % респондентов (при этом 38 % - удовлетворены), четверть опрошенных респондентов затруднились оценить качество и уровень цен на рынке).</w:t>
            </w:r>
          </w:p>
          <w:p w14:paraId="2DA4FC23" w14:textId="77777777" w:rsidR="00FB01E4" w:rsidRDefault="008A0105">
            <w:pPr>
              <w:pStyle w:val="a3"/>
              <w:jc w:val="both"/>
            </w:pPr>
            <w:r>
              <w:t>Задачи развития конкуренции на рынке:</w:t>
            </w:r>
          </w:p>
          <w:p w14:paraId="2D69A17C" w14:textId="77777777" w:rsidR="00FB01E4" w:rsidRDefault="008A0105">
            <w:pPr>
              <w:pStyle w:val="a3"/>
              <w:jc w:val="both"/>
            </w:pPr>
            <w:r>
              <w:t>Создание равных условий для всех участников рынка.</w:t>
            </w:r>
          </w:p>
        </w:tc>
      </w:tr>
      <w:tr w:rsidR="00FB01E4" w14:paraId="092C04DC" w14:textId="77777777" w:rsidTr="005E4A72">
        <w:tc>
          <w:tcPr>
            <w:tcW w:w="993" w:type="dxa"/>
            <w:tcBorders>
              <w:top w:val="single" w:sz="2" w:space="0" w:color="auto"/>
              <w:left w:val="single" w:sz="2" w:space="0" w:color="auto"/>
              <w:bottom w:val="single" w:sz="2" w:space="0" w:color="auto"/>
              <w:right w:val="single" w:sz="2" w:space="0" w:color="auto"/>
            </w:tcBorders>
          </w:tcPr>
          <w:p w14:paraId="5EEEA0D9" w14:textId="77777777" w:rsidR="00FB01E4" w:rsidRDefault="008A0105">
            <w:pPr>
              <w:pStyle w:val="a3"/>
              <w:jc w:val="both"/>
            </w:pPr>
            <w:r>
              <w:t>2.19.1.</w:t>
            </w:r>
          </w:p>
        </w:tc>
        <w:tc>
          <w:tcPr>
            <w:tcW w:w="3644" w:type="dxa"/>
            <w:tcBorders>
              <w:top w:val="single" w:sz="2" w:space="0" w:color="auto"/>
              <w:left w:val="single" w:sz="2" w:space="0" w:color="auto"/>
              <w:bottom w:val="single" w:sz="2" w:space="0" w:color="auto"/>
              <w:right w:val="single" w:sz="2" w:space="0" w:color="auto"/>
            </w:tcBorders>
          </w:tcPr>
          <w:p w14:paraId="039D8A10" w14:textId="77777777" w:rsidR="00FB01E4" w:rsidRDefault="008A0105">
            <w:pPr>
              <w:pStyle w:val="a3"/>
              <w:jc w:val="both"/>
            </w:pPr>
            <w:r>
              <w:t xml:space="preserve">Организация проведения открытых конкурсов на право осуществления перевозок по межмуниципальным маршрутам регулярных перевозок автомобильным транспортом по нерегулируемым тарифам </w:t>
            </w:r>
          </w:p>
        </w:tc>
        <w:tc>
          <w:tcPr>
            <w:tcW w:w="1701" w:type="dxa"/>
            <w:tcBorders>
              <w:top w:val="single" w:sz="2" w:space="0" w:color="auto"/>
              <w:left w:val="single" w:sz="2" w:space="0" w:color="auto"/>
              <w:bottom w:val="single" w:sz="2" w:space="0" w:color="auto"/>
              <w:right w:val="single" w:sz="2" w:space="0" w:color="auto"/>
            </w:tcBorders>
          </w:tcPr>
          <w:p w14:paraId="4DC64A80"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4B24DD4D" w14:textId="77777777" w:rsidR="00FB01E4" w:rsidRDefault="008A0105">
            <w:pPr>
              <w:pStyle w:val="a3"/>
              <w:jc w:val="both"/>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количеству перевезенных пассажиров), %</w:t>
            </w:r>
          </w:p>
        </w:tc>
        <w:tc>
          <w:tcPr>
            <w:tcW w:w="1515" w:type="dxa"/>
            <w:tcBorders>
              <w:top w:val="single" w:sz="2" w:space="0" w:color="auto"/>
              <w:left w:val="single" w:sz="2" w:space="0" w:color="auto"/>
              <w:bottom w:val="nil"/>
              <w:right w:val="single" w:sz="2" w:space="0" w:color="auto"/>
            </w:tcBorders>
          </w:tcPr>
          <w:p w14:paraId="604AB3C7" w14:textId="77777777" w:rsidR="00FB01E4" w:rsidRDefault="008A0105">
            <w:pPr>
              <w:pStyle w:val="a3"/>
              <w:jc w:val="center"/>
            </w:pPr>
            <w:r>
              <w:t xml:space="preserve">64 </w:t>
            </w:r>
          </w:p>
        </w:tc>
        <w:tc>
          <w:tcPr>
            <w:tcW w:w="1440" w:type="dxa"/>
            <w:tcBorders>
              <w:top w:val="single" w:sz="2" w:space="0" w:color="auto"/>
              <w:left w:val="single" w:sz="2" w:space="0" w:color="auto"/>
              <w:bottom w:val="nil"/>
              <w:right w:val="single" w:sz="2" w:space="0" w:color="auto"/>
            </w:tcBorders>
          </w:tcPr>
          <w:p w14:paraId="2CDFCD35" w14:textId="77777777" w:rsidR="00FB01E4" w:rsidRDefault="008A0105">
            <w:pPr>
              <w:pStyle w:val="a3"/>
              <w:jc w:val="center"/>
            </w:pPr>
            <w:r>
              <w:t xml:space="preserve">64,1 </w:t>
            </w:r>
          </w:p>
        </w:tc>
        <w:tc>
          <w:tcPr>
            <w:tcW w:w="1440" w:type="dxa"/>
            <w:tcBorders>
              <w:top w:val="single" w:sz="2" w:space="0" w:color="auto"/>
              <w:left w:val="single" w:sz="2" w:space="0" w:color="auto"/>
              <w:bottom w:val="nil"/>
              <w:right w:val="single" w:sz="2" w:space="0" w:color="auto"/>
            </w:tcBorders>
          </w:tcPr>
          <w:p w14:paraId="20D04405" w14:textId="77777777" w:rsidR="00FB01E4" w:rsidRDefault="008A0105">
            <w:pPr>
              <w:pStyle w:val="a3"/>
              <w:jc w:val="center"/>
            </w:pPr>
            <w:r>
              <w:t xml:space="preserve">64,2 </w:t>
            </w:r>
          </w:p>
        </w:tc>
        <w:tc>
          <w:tcPr>
            <w:tcW w:w="1440" w:type="dxa"/>
            <w:tcBorders>
              <w:top w:val="single" w:sz="2" w:space="0" w:color="auto"/>
              <w:left w:val="single" w:sz="2" w:space="0" w:color="auto"/>
              <w:bottom w:val="nil"/>
              <w:right w:val="single" w:sz="2" w:space="0" w:color="auto"/>
            </w:tcBorders>
          </w:tcPr>
          <w:p w14:paraId="70CE3E84" w14:textId="77777777" w:rsidR="00FB01E4" w:rsidRDefault="008A0105">
            <w:pPr>
              <w:pStyle w:val="a3"/>
              <w:jc w:val="center"/>
            </w:pPr>
            <w:r>
              <w:t xml:space="preserve">64,3 </w:t>
            </w:r>
          </w:p>
        </w:tc>
        <w:tc>
          <w:tcPr>
            <w:tcW w:w="1440" w:type="dxa"/>
            <w:tcBorders>
              <w:top w:val="single" w:sz="2" w:space="0" w:color="auto"/>
              <w:left w:val="single" w:sz="2" w:space="0" w:color="auto"/>
              <w:bottom w:val="nil"/>
              <w:right w:val="single" w:sz="2" w:space="0" w:color="auto"/>
            </w:tcBorders>
          </w:tcPr>
          <w:p w14:paraId="334151D4" w14:textId="77777777" w:rsidR="00FB01E4" w:rsidRDefault="008A0105">
            <w:pPr>
              <w:pStyle w:val="a3"/>
              <w:jc w:val="center"/>
            </w:pPr>
            <w:r>
              <w:t xml:space="preserve">64,4 </w:t>
            </w:r>
          </w:p>
        </w:tc>
        <w:tc>
          <w:tcPr>
            <w:tcW w:w="3356" w:type="dxa"/>
            <w:tcBorders>
              <w:top w:val="single" w:sz="2" w:space="0" w:color="auto"/>
              <w:left w:val="single" w:sz="2" w:space="0" w:color="auto"/>
              <w:bottom w:val="nil"/>
              <w:right w:val="single" w:sz="2" w:space="0" w:color="auto"/>
            </w:tcBorders>
          </w:tcPr>
          <w:p w14:paraId="6BECFFDD" w14:textId="77777777" w:rsidR="00FB01E4" w:rsidRDefault="008A0105">
            <w:pPr>
              <w:pStyle w:val="a3"/>
              <w:jc w:val="both"/>
            </w:pPr>
            <w:r>
              <w:t>Создание равных условий для всех участников рынка</w:t>
            </w:r>
          </w:p>
          <w:p w14:paraId="7E20B6EB" w14:textId="77777777" w:rsidR="00FB01E4" w:rsidRDefault="00FB01E4">
            <w:pPr>
              <w:pStyle w:val="a3"/>
              <w:jc w:val="both"/>
            </w:pPr>
          </w:p>
          <w:p w14:paraId="48165C77" w14:textId="77777777" w:rsidR="00FB01E4" w:rsidRDefault="008A0105">
            <w:pPr>
              <w:pStyle w:val="a3"/>
              <w:jc w:val="both"/>
            </w:pPr>
            <w:r>
              <w:t>Снижение административных барьеров входа на рынок</w:t>
            </w:r>
          </w:p>
          <w:p w14:paraId="1CE62E41" w14:textId="77777777" w:rsidR="00FB01E4" w:rsidRDefault="00FB01E4">
            <w:pPr>
              <w:pStyle w:val="a3"/>
              <w:jc w:val="both"/>
            </w:pPr>
          </w:p>
          <w:p w14:paraId="4589321A" w14:textId="77777777" w:rsidR="00FB01E4" w:rsidRDefault="00FB01E4">
            <w:pPr>
              <w:pStyle w:val="a3"/>
              <w:jc w:val="both"/>
            </w:pPr>
          </w:p>
          <w:p w14:paraId="3B53FC04" w14:textId="77777777" w:rsidR="00FB01E4" w:rsidRDefault="008A0105">
            <w:pPr>
              <w:pStyle w:val="a3"/>
              <w:jc w:val="both"/>
            </w:pPr>
            <w:r>
              <w:t xml:space="preserve">Обеспечение максимальной доступности информации и прозрачности условий работы на рынке </w:t>
            </w:r>
          </w:p>
        </w:tc>
        <w:tc>
          <w:tcPr>
            <w:tcW w:w="2835" w:type="dxa"/>
            <w:tcBorders>
              <w:top w:val="single" w:sz="2" w:space="0" w:color="auto"/>
              <w:left w:val="single" w:sz="2" w:space="0" w:color="auto"/>
              <w:bottom w:val="nil"/>
              <w:right w:val="single" w:sz="2" w:space="0" w:color="auto"/>
            </w:tcBorders>
          </w:tcPr>
          <w:p w14:paraId="1FF806DD" w14:textId="77777777" w:rsidR="00FB01E4" w:rsidRDefault="008A0105">
            <w:pPr>
              <w:pStyle w:val="a3"/>
              <w:jc w:val="center"/>
            </w:pPr>
            <w:r>
              <w:t xml:space="preserve">Министерство транспорта и автомобильных дорог Нижегородской области </w:t>
            </w:r>
          </w:p>
        </w:tc>
      </w:tr>
      <w:tr w:rsidR="00FB01E4" w14:paraId="33A48EE5" w14:textId="77777777" w:rsidTr="005E4A72">
        <w:tc>
          <w:tcPr>
            <w:tcW w:w="993" w:type="dxa"/>
            <w:tcBorders>
              <w:top w:val="single" w:sz="2" w:space="0" w:color="auto"/>
              <w:left w:val="single" w:sz="2" w:space="0" w:color="auto"/>
              <w:bottom w:val="single" w:sz="2" w:space="0" w:color="auto"/>
              <w:right w:val="single" w:sz="2" w:space="0" w:color="auto"/>
            </w:tcBorders>
          </w:tcPr>
          <w:p w14:paraId="78C324B7" w14:textId="77777777" w:rsidR="00FB01E4" w:rsidRDefault="008A0105">
            <w:pPr>
              <w:pStyle w:val="a3"/>
              <w:jc w:val="both"/>
            </w:pPr>
            <w:r>
              <w:t>2.19.2.</w:t>
            </w:r>
          </w:p>
        </w:tc>
        <w:tc>
          <w:tcPr>
            <w:tcW w:w="3644" w:type="dxa"/>
            <w:tcBorders>
              <w:top w:val="single" w:sz="2" w:space="0" w:color="auto"/>
              <w:left w:val="single" w:sz="2" w:space="0" w:color="auto"/>
              <w:bottom w:val="single" w:sz="2" w:space="0" w:color="auto"/>
              <w:right w:val="single" w:sz="2" w:space="0" w:color="auto"/>
            </w:tcBorders>
          </w:tcPr>
          <w:p w14:paraId="7164748B" w14:textId="77777777" w:rsidR="00FB01E4" w:rsidRDefault="008A0105">
            <w:pPr>
              <w:pStyle w:val="a3"/>
              <w:jc w:val="both"/>
            </w:pPr>
            <w:r>
              <w:t xml:space="preserve">Размещение информации о критериях конкурсного отбора перевозчиков в открытом доступе в сети Интернет </w:t>
            </w:r>
          </w:p>
        </w:tc>
        <w:tc>
          <w:tcPr>
            <w:tcW w:w="1701" w:type="dxa"/>
            <w:tcBorders>
              <w:top w:val="single" w:sz="2" w:space="0" w:color="auto"/>
              <w:left w:val="single" w:sz="2" w:space="0" w:color="auto"/>
              <w:bottom w:val="single" w:sz="2" w:space="0" w:color="auto"/>
              <w:right w:val="single" w:sz="2" w:space="0" w:color="auto"/>
            </w:tcBorders>
          </w:tcPr>
          <w:p w14:paraId="35D7E046"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35C3A6EF"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2DE7FFE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85236E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5106BB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2024A97"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CF45247"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54055C50"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6CB33FD4" w14:textId="77777777" w:rsidR="00FB01E4" w:rsidRDefault="00FB01E4">
            <w:pPr>
              <w:pStyle w:val="a3"/>
            </w:pPr>
          </w:p>
        </w:tc>
      </w:tr>
      <w:tr w:rsidR="00FB01E4" w14:paraId="5FAC611E" w14:textId="77777777" w:rsidTr="005E4A72">
        <w:tc>
          <w:tcPr>
            <w:tcW w:w="993" w:type="dxa"/>
            <w:tcBorders>
              <w:top w:val="single" w:sz="2" w:space="0" w:color="auto"/>
              <w:left w:val="single" w:sz="2" w:space="0" w:color="auto"/>
              <w:bottom w:val="single" w:sz="2" w:space="0" w:color="auto"/>
              <w:right w:val="single" w:sz="2" w:space="0" w:color="auto"/>
            </w:tcBorders>
          </w:tcPr>
          <w:p w14:paraId="4B0AA9CD" w14:textId="77777777" w:rsidR="00FB01E4" w:rsidRDefault="008A0105">
            <w:pPr>
              <w:pStyle w:val="a3"/>
              <w:jc w:val="both"/>
            </w:pPr>
            <w:r>
              <w:t>2.19.3.</w:t>
            </w:r>
          </w:p>
        </w:tc>
        <w:tc>
          <w:tcPr>
            <w:tcW w:w="3644" w:type="dxa"/>
            <w:tcBorders>
              <w:top w:val="single" w:sz="2" w:space="0" w:color="auto"/>
              <w:left w:val="single" w:sz="2" w:space="0" w:color="auto"/>
              <w:bottom w:val="single" w:sz="2" w:space="0" w:color="auto"/>
              <w:right w:val="single" w:sz="2" w:space="0" w:color="auto"/>
            </w:tcBorders>
          </w:tcPr>
          <w:p w14:paraId="732109AB" w14:textId="77777777" w:rsidR="00FB01E4" w:rsidRDefault="008A0105">
            <w:pPr>
              <w:pStyle w:val="a3"/>
              <w:jc w:val="both"/>
            </w:pPr>
            <w:r>
              <w:t xml:space="preserve">Формирование сети регулярных межмуниципальных маршрутов с учетом </w:t>
            </w:r>
            <w:r>
              <w:lastRenderedPageBreak/>
              <w:t xml:space="preserve">предложений негосударственных перевозчиков </w:t>
            </w:r>
          </w:p>
        </w:tc>
        <w:tc>
          <w:tcPr>
            <w:tcW w:w="1701" w:type="dxa"/>
            <w:tcBorders>
              <w:top w:val="single" w:sz="2" w:space="0" w:color="auto"/>
              <w:left w:val="single" w:sz="2" w:space="0" w:color="auto"/>
              <w:bottom w:val="single" w:sz="2" w:space="0" w:color="auto"/>
              <w:right w:val="single" w:sz="2" w:space="0" w:color="auto"/>
            </w:tcBorders>
          </w:tcPr>
          <w:p w14:paraId="557CCA0C" w14:textId="77777777" w:rsidR="00FB01E4" w:rsidRDefault="008A0105">
            <w:pPr>
              <w:pStyle w:val="a3"/>
              <w:jc w:val="both"/>
            </w:pPr>
            <w:r>
              <w:lastRenderedPageBreak/>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2F6021FA" w14:textId="77777777" w:rsidR="00FB01E4" w:rsidRDefault="008A0105">
            <w:pPr>
              <w:pStyle w:val="a3"/>
              <w:jc w:val="both"/>
            </w:pPr>
            <w:r>
              <w:t xml:space="preserve">Доля межмуниципальных маршрутов пассажирского </w:t>
            </w:r>
            <w:r>
              <w:lastRenderedPageBreak/>
              <w:t>автомобильного транспорта, на которых осуществляются перевозки пассажиров негосударственными (немуниципальными) перевозчиками, от общего числа межмуниципальных маршрутов пассажирского автомобильного транспорта, %</w:t>
            </w:r>
          </w:p>
        </w:tc>
        <w:tc>
          <w:tcPr>
            <w:tcW w:w="1515" w:type="dxa"/>
            <w:tcBorders>
              <w:top w:val="single" w:sz="2" w:space="0" w:color="auto"/>
              <w:left w:val="single" w:sz="2" w:space="0" w:color="auto"/>
              <w:bottom w:val="single" w:sz="2" w:space="0" w:color="auto"/>
              <w:right w:val="single" w:sz="2" w:space="0" w:color="auto"/>
            </w:tcBorders>
          </w:tcPr>
          <w:p w14:paraId="160431B7" w14:textId="77777777" w:rsidR="00FB01E4" w:rsidRDefault="008A0105">
            <w:pPr>
              <w:pStyle w:val="a3"/>
              <w:jc w:val="center"/>
            </w:pPr>
            <w:r>
              <w:lastRenderedPageBreak/>
              <w:t xml:space="preserve">74,4 </w:t>
            </w:r>
          </w:p>
        </w:tc>
        <w:tc>
          <w:tcPr>
            <w:tcW w:w="1440" w:type="dxa"/>
            <w:tcBorders>
              <w:top w:val="single" w:sz="2" w:space="0" w:color="auto"/>
              <w:left w:val="single" w:sz="2" w:space="0" w:color="auto"/>
              <w:bottom w:val="single" w:sz="2" w:space="0" w:color="auto"/>
              <w:right w:val="single" w:sz="2" w:space="0" w:color="auto"/>
            </w:tcBorders>
          </w:tcPr>
          <w:p w14:paraId="39F3EE4E" w14:textId="77777777" w:rsidR="00FB01E4" w:rsidRDefault="008A0105">
            <w:pPr>
              <w:pStyle w:val="a3"/>
              <w:jc w:val="center"/>
            </w:pPr>
            <w:r>
              <w:t xml:space="preserve">74,6 </w:t>
            </w:r>
          </w:p>
        </w:tc>
        <w:tc>
          <w:tcPr>
            <w:tcW w:w="1440" w:type="dxa"/>
            <w:tcBorders>
              <w:top w:val="single" w:sz="2" w:space="0" w:color="auto"/>
              <w:left w:val="single" w:sz="2" w:space="0" w:color="auto"/>
              <w:bottom w:val="single" w:sz="2" w:space="0" w:color="auto"/>
              <w:right w:val="single" w:sz="2" w:space="0" w:color="auto"/>
            </w:tcBorders>
          </w:tcPr>
          <w:p w14:paraId="5E0A0259" w14:textId="77777777" w:rsidR="00FB01E4" w:rsidRDefault="008A0105">
            <w:pPr>
              <w:pStyle w:val="a3"/>
              <w:jc w:val="center"/>
            </w:pPr>
            <w:r>
              <w:t xml:space="preserve">74,8 </w:t>
            </w:r>
          </w:p>
        </w:tc>
        <w:tc>
          <w:tcPr>
            <w:tcW w:w="1440" w:type="dxa"/>
            <w:tcBorders>
              <w:top w:val="single" w:sz="2" w:space="0" w:color="auto"/>
              <w:left w:val="single" w:sz="2" w:space="0" w:color="auto"/>
              <w:bottom w:val="single" w:sz="2" w:space="0" w:color="auto"/>
              <w:right w:val="single" w:sz="2" w:space="0" w:color="auto"/>
            </w:tcBorders>
          </w:tcPr>
          <w:p w14:paraId="4108EC45" w14:textId="77777777" w:rsidR="00FB01E4" w:rsidRDefault="008A0105">
            <w:pPr>
              <w:pStyle w:val="a3"/>
              <w:jc w:val="center"/>
            </w:pPr>
            <w:r>
              <w:t xml:space="preserve">75 </w:t>
            </w:r>
          </w:p>
        </w:tc>
        <w:tc>
          <w:tcPr>
            <w:tcW w:w="1440" w:type="dxa"/>
            <w:tcBorders>
              <w:top w:val="single" w:sz="2" w:space="0" w:color="auto"/>
              <w:left w:val="single" w:sz="2" w:space="0" w:color="auto"/>
              <w:bottom w:val="single" w:sz="2" w:space="0" w:color="auto"/>
              <w:right w:val="single" w:sz="2" w:space="0" w:color="auto"/>
            </w:tcBorders>
          </w:tcPr>
          <w:p w14:paraId="0E5CE80A" w14:textId="77777777" w:rsidR="00FB01E4" w:rsidRDefault="008A0105">
            <w:pPr>
              <w:pStyle w:val="a3"/>
              <w:jc w:val="center"/>
            </w:pPr>
            <w:r>
              <w:t xml:space="preserve">75,1 </w:t>
            </w:r>
          </w:p>
        </w:tc>
        <w:tc>
          <w:tcPr>
            <w:tcW w:w="3356" w:type="dxa"/>
            <w:tcBorders>
              <w:top w:val="single" w:sz="2" w:space="0" w:color="auto"/>
              <w:left w:val="single" w:sz="2" w:space="0" w:color="auto"/>
              <w:bottom w:val="single" w:sz="2" w:space="0" w:color="auto"/>
              <w:right w:val="single" w:sz="2" w:space="0" w:color="auto"/>
            </w:tcBorders>
          </w:tcPr>
          <w:p w14:paraId="1D3E7A5D"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00E8F424" w14:textId="77777777" w:rsidR="00FB01E4" w:rsidRDefault="008A0105">
            <w:pPr>
              <w:pStyle w:val="a3"/>
              <w:jc w:val="center"/>
            </w:pPr>
            <w:r>
              <w:t xml:space="preserve">Министерство транспорта и автомобильных дорог </w:t>
            </w:r>
            <w:r>
              <w:lastRenderedPageBreak/>
              <w:t>Нижегородской области,</w:t>
            </w:r>
          </w:p>
          <w:p w14:paraId="03EABEF5" w14:textId="77777777" w:rsidR="00FB01E4" w:rsidRDefault="008A0105">
            <w:pPr>
              <w:pStyle w:val="a3"/>
              <w:jc w:val="center"/>
            </w:pPr>
            <w:r>
              <w:t>ОМСУ (по согласованию)</w:t>
            </w:r>
          </w:p>
        </w:tc>
      </w:tr>
      <w:tr w:rsidR="00FB01E4" w14:paraId="5A054A24" w14:textId="77777777" w:rsidTr="005E4A72">
        <w:tc>
          <w:tcPr>
            <w:tcW w:w="993" w:type="dxa"/>
            <w:tcBorders>
              <w:top w:val="single" w:sz="2" w:space="0" w:color="auto"/>
              <w:left w:val="single" w:sz="2" w:space="0" w:color="auto"/>
              <w:bottom w:val="single" w:sz="2" w:space="0" w:color="auto"/>
              <w:right w:val="single" w:sz="2" w:space="0" w:color="auto"/>
            </w:tcBorders>
          </w:tcPr>
          <w:p w14:paraId="7316B65C" w14:textId="77777777" w:rsidR="00FB01E4" w:rsidRDefault="008A0105">
            <w:pPr>
              <w:pStyle w:val="a3"/>
              <w:jc w:val="both"/>
            </w:pPr>
            <w:r>
              <w:lastRenderedPageBreak/>
              <w:t>2.20.</w:t>
            </w:r>
          </w:p>
        </w:tc>
        <w:tc>
          <w:tcPr>
            <w:tcW w:w="22071" w:type="dxa"/>
            <w:gridSpan w:val="10"/>
            <w:tcBorders>
              <w:top w:val="single" w:sz="2" w:space="0" w:color="auto"/>
              <w:left w:val="single" w:sz="2" w:space="0" w:color="auto"/>
              <w:bottom w:val="single" w:sz="2" w:space="0" w:color="auto"/>
              <w:right w:val="single" w:sz="2" w:space="0" w:color="auto"/>
            </w:tcBorders>
          </w:tcPr>
          <w:p w14:paraId="495EEF0B" w14:textId="77777777" w:rsidR="00FB01E4" w:rsidRDefault="008A0105">
            <w:pPr>
              <w:pStyle w:val="a3"/>
            </w:pPr>
            <w:r>
              <w:t xml:space="preserve">Рынок оказания услуг по перевозке пассажиров и багажа легковым такси на территории Нижегородской области </w:t>
            </w:r>
          </w:p>
        </w:tc>
      </w:tr>
      <w:tr w:rsidR="00FB01E4" w14:paraId="5473ECA9" w14:textId="77777777" w:rsidTr="005E4A72">
        <w:tc>
          <w:tcPr>
            <w:tcW w:w="993" w:type="dxa"/>
            <w:tcBorders>
              <w:top w:val="single" w:sz="2" w:space="0" w:color="auto"/>
              <w:left w:val="single" w:sz="2" w:space="0" w:color="auto"/>
              <w:bottom w:val="single" w:sz="2" w:space="0" w:color="auto"/>
              <w:right w:val="single" w:sz="2" w:space="0" w:color="auto"/>
            </w:tcBorders>
          </w:tcPr>
          <w:p w14:paraId="17FA3C6B"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75EC9994" w14:textId="77777777" w:rsidR="00FB01E4" w:rsidRDefault="008A0105">
            <w:pPr>
              <w:pStyle w:val="a3"/>
              <w:jc w:val="both"/>
            </w:pPr>
            <w:r>
              <w:t>Рынок оказания услуг по перевозке пассажиров и багажа легковым такси на территории Нижегородской области представлен 1516 хозяйствующими субъектами (все частной формы собственности).</w:t>
            </w:r>
          </w:p>
          <w:p w14:paraId="10CCB243" w14:textId="77777777" w:rsidR="00FB01E4" w:rsidRDefault="008A0105">
            <w:pPr>
              <w:pStyle w:val="a3"/>
              <w:jc w:val="both"/>
            </w:pPr>
            <w:r>
              <w:t>Количество опрошенных организаций в рамках ежегодного мониторинга на данном рынке (344) составило 22,7 % от общего числа частных организаций. 42 % хозяйствующих субъектов присутствуют на рынке более 5 лет, 27 % - от 3 до 5 лет, остальные - менее 3 лет. Из них 95 % микропредприятия, 5 % - малые.</w:t>
            </w:r>
          </w:p>
          <w:p w14:paraId="17DF729C" w14:textId="77777777" w:rsidR="00FB01E4" w:rsidRDefault="008A0105">
            <w:pPr>
              <w:pStyle w:val="a3"/>
              <w:ind w:firstLine="375"/>
              <w:jc w:val="both"/>
            </w:pPr>
            <w:r>
              <w:t>Половина респондентов считает конкуренцию на данном рынке высокой или очень высокой, 38 % опрошенных - умеренной. 52 % опрошенных организаций отмечают возрастание напряженности в условиях ведения бизнеса за последние три года, 44 % считают, что уровень конкуренции не изменился.</w:t>
            </w:r>
          </w:p>
          <w:p w14:paraId="723C7BF9" w14:textId="77777777" w:rsidR="00FB01E4" w:rsidRDefault="008A0105">
            <w:pPr>
              <w:pStyle w:val="a3"/>
              <w:ind w:firstLine="375"/>
              <w:jc w:val="both"/>
            </w:pPr>
            <w:r>
              <w:t>К экономическим факторам, препятствующим развитию конкуренции на указанном рынке, опрошенные предприниматели отнесли: экономическую нестабильность (50 %), низкий спрос на услуги (32 %), недостаточно развитую рыночную инфраструктуру (26 %).</w:t>
            </w:r>
          </w:p>
          <w:p w14:paraId="156CED3B" w14:textId="77777777" w:rsidR="00FB01E4" w:rsidRDefault="008A0105">
            <w:pPr>
              <w:pStyle w:val="a3"/>
              <w:jc w:val="both"/>
            </w:pPr>
            <w:r>
              <w:t>Большинство (68 %) предпринимателей отметили отсутствие существенных административных барьеров на рынке. Около трети (31 %) респондентов отметили, что в течение последних трех лет бизнесу стало проще преодолевать административные барьеры или они полностью устранены, при этом 51 % затруднились оценить динамику уровня административных барьеров.</w:t>
            </w:r>
          </w:p>
          <w:p w14:paraId="0ED5A7F5" w14:textId="77777777" w:rsidR="00FB01E4" w:rsidRDefault="008A0105">
            <w:pPr>
              <w:pStyle w:val="a3"/>
              <w:ind w:firstLine="375"/>
              <w:jc w:val="both"/>
            </w:pPr>
            <w:r>
              <w:t xml:space="preserve">Среди опрошенных в рамках ежегодного мониторинга потребителей большинство (56 %) отмечают достаточное количество организаций на рынке. </w:t>
            </w:r>
          </w:p>
          <w:p w14:paraId="35992C55" w14:textId="77777777" w:rsidR="00FB01E4" w:rsidRDefault="008A0105">
            <w:pPr>
              <w:pStyle w:val="a3"/>
              <w:ind w:firstLine="375"/>
              <w:jc w:val="both"/>
            </w:pPr>
            <w:r>
              <w:t>Уровнем цен на данном рынке удовлетворены 39 % опрошенных, качеством услуг - 38 %, при этом четверть респондентов затруднились оценить качество и уровень цен на рынке.</w:t>
            </w:r>
          </w:p>
          <w:p w14:paraId="504699E9" w14:textId="77777777" w:rsidR="00FB01E4" w:rsidRDefault="008A0105">
            <w:pPr>
              <w:pStyle w:val="a3"/>
              <w:ind w:firstLine="375"/>
              <w:jc w:val="both"/>
            </w:pPr>
            <w:r>
              <w:t>Задачи развития конкуренции на рынке оказания услуг по перевозке пассажиров и багажа легковым такси на территории Нижегородской области:</w:t>
            </w:r>
          </w:p>
          <w:p w14:paraId="3F8B621A" w14:textId="77777777" w:rsidR="00FB01E4" w:rsidRDefault="008A0105">
            <w:pPr>
              <w:pStyle w:val="a3"/>
              <w:ind w:firstLine="375"/>
              <w:jc w:val="both"/>
            </w:pPr>
            <w:r>
              <w:t>Обеспечение населения качественными услугами легкового такси.</w:t>
            </w:r>
          </w:p>
          <w:p w14:paraId="613F4CD8" w14:textId="77777777" w:rsidR="00FB01E4" w:rsidRDefault="008A0105">
            <w:pPr>
              <w:pStyle w:val="a3"/>
              <w:ind w:firstLine="375"/>
              <w:jc w:val="both"/>
            </w:pPr>
            <w:r>
              <w:t>Обеспечение равных условий для участников рынка.</w:t>
            </w:r>
          </w:p>
        </w:tc>
      </w:tr>
      <w:tr w:rsidR="00FB01E4" w14:paraId="4D82C463" w14:textId="77777777" w:rsidTr="005E4A72">
        <w:tc>
          <w:tcPr>
            <w:tcW w:w="993" w:type="dxa"/>
            <w:tcBorders>
              <w:top w:val="single" w:sz="2" w:space="0" w:color="auto"/>
              <w:left w:val="single" w:sz="2" w:space="0" w:color="auto"/>
              <w:bottom w:val="single" w:sz="2" w:space="0" w:color="auto"/>
              <w:right w:val="single" w:sz="2" w:space="0" w:color="auto"/>
            </w:tcBorders>
          </w:tcPr>
          <w:p w14:paraId="7E4AE256" w14:textId="77777777" w:rsidR="00FB01E4" w:rsidRDefault="008A0105">
            <w:pPr>
              <w:pStyle w:val="a3"/>
              <w:jc w:val="both"/>
            </w:pPr>
            <w:r>
              <w:t>2.20.1.</w:t>
            </w:r>
          </w:p>
        </w:tc>
        <w:tc>
          <w:tcPr>
            <w:tcW w:w="3644" w:type="dxa"/>
            <w:tcBorders>
              <w:top w:val="single" w:sz="2" w:space="0" w:color="auto"/>
              <w:left w:val="single" w:sz="2" w:space="0" w:color="auto"/>
              <w:bottom w:val="single" w:sz="2" w:space="0" w:color="auto"/>
              <w:right w:val="single" w:sz="2" w:space="0" w:color="auto"/>
            </w:tcBorders>
          </w:tcPr>
          <w:p w14:paraId="19DA005F" w14:textId="77777777" w:rsidR="00FB01E4" w:rsidRDefault="008A0105">
            <w:pPr>
              <w:pStyle w:val="a3"/>
              <w:jc w:val="both"/>
            </w:pPr>
            <w:r>
              <w:t xml:space="preserve">Оказание консультационных услуг субъектам малого и среднего предпринимательства по вопросам получения разрешения на осуществление деятельности по перевозке и получения региональной государственной поддержки </w:t>
            </w:r>
          </w:p>
        </w:tc>
        <w:tc>
          <w:tcPr>
            <w:tcW w:w="1701" w:type="dxa"/>
            <w:tcBorders>
              <w:top w:val="single" w:sz="2" w:space="0" w:color="auto"/>
              <w:left w:val="single" w:sz="2" w:space="0" w:color="auto"/>
              <w:bottom w:val="single" w:sz="2" w:space="0" w:color="auto"/>
              <w:right w:val="single" w:sz="2" w:space="0" w:color="auto"/>
            </w:tcBorders>
          </w:tcPr>
          <w:p w14:paraId="5B4CEB31"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30E796DC" w14:textId="77777777" w:rsidR="00FB01E4" w:rsidRDefault="008A0105">
            <w:pPr>
              <w:pStyle w:val="a3"/>
              <w:jc w:val="both"/>
            </w:pPr>
            <w:r>
              <w:t xml:space="preserve">Доля организаций частной формы собственности в сфере оказания услуг по перевозке пассажиров и багажа легковым такси на территории Нижегородской области, % </w:t>
            </w:r>
          </w:p>
        </w:tc>
        <w:tc>
          <w:tcPr>
            <w:tcW w:w="1515" w:type="dxa"/>
            <w:tcBorders>
              <w:top w:val="single" w:sz="2" w:space="0" w:color="auto"/>
              <w:left w:val="single" w:sz="2" w:space="0" w:color="auto"/>
              <w:bottom w:val="single" w:sz="2" w:space="0" w:color="auto"/>
              <w:right w:val="single" w:sz="2" w:space="0" w:color="auto"/>
            </w:tcBorders>
          </w:tcPr>
          <w:p w14:paraId="3F934A84" w14:textId="77777777" w:rsidR="00FB01E4" w:rsidRDefault="008A0105">
            <w:pPr>
              <w:pStyle w:val="a3"/>
              <w:jc w:val="center"/>
            </w:pPr>
            <w:r>
              <w:t xml:space="preserve">100 </w:t>
            </w:r>
          </w:p>
        </w:tc>
        <w:tc>
          <w:tcPr>
            <w:tcW w:w="1440" w:type="dxa"/>
            <w:tcBorders>
              <w:top w:val="single" w:sz="2" w:space="0" w:color="auto"/>
              <w:left w:val="single" w:sz="2" w:space="0" w:color="auto"/>
              <w:bottom w:val="single" w:sz="2" w:space="0" w:color="auto"/>
              <w:right w:val="single" w:sz="2" w:space="0" w:color="auto"/>
            </w:tcBorders>
          </w:tcPr>
          <w:p w14:paraId="109E8691" w14:textId="77777777" w:rsidR="00FB01E4" w:rsidRDefault="008A0105">
            <w:pPr>
              <w:pStyle w:val="a3"/>
              <w:jc w:val="center"/>
            </w:pPr>
            <w:r>
              <w:t xml:space="preserve">100 </w:t>
            </w:r>
          </w:p>
        </w:tc>
        <w:tc>
          <w:tcPr>
            <w:tcW w:w="1440" w:type="dxa"/>
            <w:tcBorders>
              <w:top w:val="single" w:sz="2" w:space="0" w:color="auto"/>
              <w:left w:val="single" w:sz="2" w:space="0" w:color="auto"/>
              <w:bottom w:val="single" w:sz="2" w:space="0" w:color="auto"/>
              <w:right w:val="single" w:sz="2" w:space="0" w:color="auto"/>
            </w:tcBorders>
          </w:tcPr>
          <w:p w14:paraId="2C9D2FA2" w14:textId="77777777" w:rsidR="00FB01E4" w:rsidRDefault="008A0105">
            <w:pPr>
              <w:pStyle w:val="a3"/>
              <w:jc w:val="center"/>
            </w:pPr>
            <w:r>
              <w:t xml:space="preserve">100 </w:t>
            </w:r>
          </w:p>
        </w:tc>
        <w:tc>
          <w:tcPr>
            <w:tcW w:w="1440" w:type="dxa"/>
            <w:tcBorders>
              <w:top w:val="single" w:sz="2" w:space="0" w:color="auto"/>
              <w:left w:val="single" w:sz="2" w:space="0" w:color="auto"/>
              <w:bottom w:val="single" w:sz="2" w:space="0" w:color="auto"/>
              <w:right w:val="single" w:sz="2" w:space="0" w:color="auto"/>
            </w:tcBorders>
          </w:tcPr>
          <w:p w14:paraId="25393438" w14:textId="77777777" w:rsidR="00FB01E4" w:rsidRDefault="008A0105">
            <w:pPr>
              <w:pStyle w:val="a3"/>
              <w:jc w:val="center"/>
            </w:pPr>
            <w:r>
              <w:t xml:space="preserve">100 </w:t>
            </w:r>
          </w:p>
        </w:tc>
        <w:tc>
          <w:tcPr>
            <w:tcW w:w="1440" w:type="dxa"/>
            <w:tcBorders>
              <w:top w:val="single" w:sz="2" w:space="0" w:color="auto"/>
              <w:left w:val="single" w:sz="2" w:space="0" w:color="auto"/>
              <w:bottom w:val="single" w:sz="2" w:space="0" w:color="auto"/>
              <w:right w:val="single" w:sz="2" w:space="0" w:color="auto"/>
            </w:tcBorders>
          </w:tcPr>
          <w:p w14:paraId="1E94FE12" w14:textId="77777777" w:rsidR="00FB01E4" w:rsidRDefault="008A0105">
            <w:pPr>
              <w:pStyle w:val="a3"/>
              <w:jc w:val="center"/>
            </w:pPr>
            <w:r>
              <w:t xml:space="preserve">100 </w:t>
            </w:r>
          </w:p>
        </w:tc>
        <w:tc>
          <w:tcPr>
            <w:tcW w:w="3356" w:type="dxa"/>
            <w:tcBorders>
              <w:top w:val="single" w:sz="2" w:space="0" w:color="auto"/>
              <w:left w:val="single" w:sz="2" w:space="0" w:color="auto"/>
              <w:bottom w:val="single" w:sz="2" w:space="0" w:color="auto"/>
              <w:right w:val="single" w:sz="2" w:space="0" w:color="auto"/>
            </w:tcBorders>
          </w:tcPr>
          <w:p w14:paraId="54E3B515" w14:textId="77777777" w:rsidR="00FB01E4" w:rsidRDefault="008A0105">
            <w:pPr>
              <w:pStyle w:val="a3"/>
              <w:jc w:val="both"/>
            </w:pPr>
            <w:r>
              <w:t>Обеспечение равных условий для участников рынка</w:t>
            </w:r>
          </w:p>
          <w:p w14:paraId="3EA6B77A" w14:textId="77777777" w:rsidR="00FB01E4" w:rsidRDefault="00FB01E4">
            <w:pPr>
              <w:pStyle w:val="a3"/>
              <w:jc w:val="both"/>
            </w:pPr>
          </w:p>
          <w:p w14:paraId="1CD99CCA" w14:textId="77777777" w:rsidR="00FB01E4" w:rsidRDefault="008A0105">
            <w:pPr>
              <w:pStyle w:val="a3"/>
              <w:jc w:val="both"/>
            </w:pPr>
            <w:r>
              <w:t xml:space="preserve">Повышение доступности и качества обслуживания населения легковым такси </w:t>
            </w:r>
          </w:p>
        </w:tc>
        <w:tc>
          <w:tcPr>
            <w:tcW w:w="2835" w:type="dxa"/>
            <w:tcBorders>
              <w:top w:val="single" w:sz="2" w:space="0" w:color="auto"/>
              <w:left w:val="single" w:sz="2" w:space="0" w:color="auto"/>
              <w:bottom w:val="single" w:sz="2" w:space="0" w:color="auto"/>
              <w:right w:val="single" w:sz="2" w:space="0" w:color="auto"/>
            </w:tcBorders>
          </w:tcPr>
          <w:p w14:paraId="6360A036" w14:textId="77777777" w:rsidR="00FB01E4" w:rsidRDefault="008A0105">
            <w:pPr>
              <w:pStyle w:val="a3"/>
              <w:jc w:val="center"/>
            </w:pPr>
            <w:r>
              <w:t>Министерство транспорта и автомобильных дорог Нижегородской области,</w:t>
            </w:r>
          </w:p>
          <w:p w14:paraId="0CEF259E"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FB01E4" w14:paraId="37A9F07A" w14:textId="77777777" w:rsidTr="005E4A72">
        <w:tc>
          <w:tcPr>
            <w:tcW w:w="993" w:type="dxa"/>
            <w:tcBorders>
              <w:top w:val="single" w:sz="2" w:space="0" w:color="auto"/>
              <w:left w:val="single" w:sz="2" w:space="0" w:color="auto"/>
              <w:bottom w:val="single" w:sz="2" w:space="0" w:color="auto"/>
              <w:right w:val="single" w:sz="2" w:space="0" w:color="auto"/>
            </w:tcBorders>
          </w:tcPr>
          <w:p w14:paraId="2CB4E754" w14:textId="77777777" w:rsidR="00FB01E4" w:rsidRDefault="008A0105">
            <w:pPr>
              <w:pStyle w:val="a3"/>
              <w:jc w:val="both"/>
            </w:pPr>
            <w:r>
              <w:t>2.21.</w:t>
            </w:r>
          </w:p>
        </w:tc>
        <w:tc>
          <w:tcPr>
            <w:tcW w:w="22071" w:type="dxa"/>
            <w:gridSpan w:val="10"/>
            <w:tcBorders>
              <w:top w:val="single" w:sz="2" w:space="0" w:color="auto"/>
              <w:left w:val="single" w:sz="2" w:space="0" w:color="auto"/>
              <w:bottom w:val="single" w:sz="2" w:space="0" w:color="auto"/>
              <w:right w:val="single" w:sz="2" w:space="0" w:color="auto"/>
            </w:tcBorders>
          </w:tcPr>
          <w:p w14:paraId="331B416E" w14:textId="77777777" w:rsidR="00FB01E4" w:rsidRDefault="008A0105">
            <w:pPr>
              <w:pStyle w:val="a3"/>
            </w:pPr>
            <w:r>
              <w:t xml:space="preserve">Рынок оказания услуг по ремонту автотранспортных средств </w:t>
            </w:r>
          </w:p>
        </w:tc>
      </w:tr>
      <w:tr w:rsidR="00FB01E4" w14:paraId="7850BC3A" w14:textId="77777777" w:rsidTr="005E4A72">
        <w:tc>
          <w:tcPr>
            <w:tcW w:w="993" w:type="dxa"/>
            <w:tcBorders>
              <w:top w:val="single" w:sz="2" w:space="0" w:color="auto"/>
              <w:left w:val="single" w:sz="2" w:space="0" w:color="auto"/>
              <w:bottom w:val="single" w:sz="2" w:space="0" w:color="auto"/>
              <w:right w:val="single" w:sz="2" w:space="0" w:color="auto"/>
            </w:tcBorders>
          </w:tcPr>
          <w:p w14:paraId="0D7B5828"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4FF1B638" w14:textId="77777777" w:rsidR="00FB01E4" w:rsidRDefault="008A0105">
            <w:pPr>
              <w:pStyle w:val="a3"/>
              <w:jc w:val="both"/>
            </w:pPr>
            <w:r>
              <w:t>Рынок ремонта автотранспортных средств представлен 2558 хозяйствующими субъектами. Все они являются частными.</w:t>
            </w:r>
          </w:p>
          <w:p w14:paraId="06E86B52" w14:textId="77777777" w:rsidR="00FB01E4" w:rsidRDefault="008A0105">
            <w:pPr>
              <w:pStyle w:val="a3"/>
              <w:jc w:val="both"/>
            </w:pPr>
            <w:r>
              <w:t>Количество опрошенных организаций в рамках ежегодного мониторинга на данном рынке (563) составило 22 % от общего числа организаций. Из них 96 % микропредприятия, 3 % малые предприятия, 1 % средние предприятия. 44 % опрошенных хозяйствующих субъектов присутствуют на рынке более 5 лет, 29 % - от 3 до 5 лет, остальные - менее 3 лет.</w:t>
            </w:r>
          </w:p>
          <w:p w14:paraId="1D69EEA0" w14:textId="77777777" w:rsidR="00FB01E4" w:rsidRDefault="008A0105">
            <w:pPr>
              <w:pStyle w:val="a3"/>
              <w:jc w:val="both"/>
            </w:pPr>
            <w:r>
              <w:t xml:space="preserve">45 % предпринимателей, опрошенных в рамках ежегодного мониторинга состояния конкурентной среды, оценивают общее состояние конкуренции на данном рынке как умеренное, </w:t>
            </w:r>
            <w:r>
              <w:lastRenderedPageBreak/>
              <w:t xml:space="preserve">еще 41 % оценили уровень конкуренции на рынке как высокий и очень высокий. Рост уровня конкуренции за последние три года отметили 49 % опрошенных предпринимателей, 45% считают, что число конкурентов не изменилось. </w:t>
            </w:r>
          </w:p>
          <w:p w14:paraId="03F42EB2" w14:textId="77777777" w:rsidR="00FB01E4" w:rsidRDefault="008A0105">
            <w:pPr>
              <w:pStyle w:val="a3"/>
              <w:jc w:val="both"/>
            </w:pPr>
            <w:r>
              <w:t>К экономическим факторам, влияющим на развитие конкуренции, большинство опрошенных отнесли экономическую нестабильность (55 %), недостаток квалифицированных кадров (29 %), низкий спрос (25 %).</w:t>
            </w:r>
          </w:p>
          <w:p w14:paraId="49B0097A" w14:textId="77777777" w:rsidR="00FB01E4" w:rsidRDefault="008A0105">
            <w:pPr>
              <w:pStyle w:val="a3"/>
              <w:jc w:val="both"/>
            </w:pPr>
            <w:r>
              <w:t>Большинство предпринимателей (61 %) при опросе отметили отсутствие существенных административных барьеров на рынке. Среди административных барьеров, респонденты отмечают сложность процедур: получения земельных участков под строительство (16 %), получения разрешения на строительство (17 %), регистрации прав собственности юридических лиц (16 %). 29 % респондентов отметили, что в течение последних трех лет бизнесу стало проще преодолевать административные барьеры или они полностью устранены, при этом 40 % затруднились оценить динамику уровня административных барьеров.</w:t>
            </w:r>
          </w:p>
          <w:p w14:paraId="01686A9C" w14:textId="77777777" w:rsidR="00FB01E4" w:rsidRDefault="008A0105">
            <w:pPr>
              <w:pStyle w:val="a3"/>
              <w:jc w:val="both"/>
            </w:pPr>
            <w:r>
              <w:t xml:space="preserve">По результатам ежегодного мониторинга потребителей, более половины опрошенных (55 %) удовлетворены количеством организаций на рынке.  Уровнем цен на рынке удовлетворены 36% респондентов, качеством работ - 40 %, возможностью выбора - 43 %. При этом треть опрошенных затруднились оценить уровень цен, качество работ и возможностью выбора на рынке ремонта автотранспортных средств. </w:t>
            </w:r>
          </w:p>
          <w:p w14:paraId="1DCE9B9F" w14:textId="77777777" w:rsidR="00FB01E4" w:rsidRDefault="008A0105">
            <w:pPr>
              <w:pStyle w:val="a3"/>
              <w:jc w:val="both"/>
            </w:pPr>
            <w:r>
              <w:t>Задачи развития конкуренции на рынке оказания услуг по ремонту автотранспортных средств:</w:t>
            </w:r>
          </w:p>
          <w:p w14:paraId="1A34D80A" w14:textId="77777777" w:rsidR="00FB01E4" w:rsidRDefault="008A0105">
            <w:pPr>
              <w:pStyle w:val="a3"/>
              <w:jc w:val="both"/>
            </w:pPr>
            <w:r>
              <w:t>Увеличение количества хозяйствующих субъектов на территориях муниципальных районов, городских округов и муниципальных округов Нижегородской области для равномерного распределения объектов по ремонту автотранспортных средств на территории Нижегородской области и повышение качества оказываемых услуг.</w:t>
            </w:r>
          </w:p>
        </w:tc>
      </w:tr>
      <w:tr w:rsidR="00FB01E4" w14:paraId="654A201C" w14:textId="77777777" w:rsidTr="005E4A72">
        <w:tc>
          <w:tcPr>
            <w:tcW w:w="993" w:type="dxa"/>
            <w:tcBorders>
              <w:top w:val="single" w:sz="2" w:space="0" w:color="auto"/>
              <w:left w:val="single" w:sz="2" w:space="0" w:color="auto"/>
              <w:bottom w:val="single" w:sz="2" w:space="0" w:color="auto"/>
              <w:right w:val="single" w:sz="2" w:space="0" w:color="auto"/>
            </w:tcBorders>
          </w:tcPr>
          <w:p w14:paraId="4C51F54B" w14:textId="77777777" w:rsidR="00FB01E4" w:rsidRDefault="008A0105">
            <w:pPr>
              <w:pStyle w:val="a3"/>
              <w:jc w:val="both"/>
            </w:pPr>
            <w:r>
              <w:lastRenderedPageBreak/>
              <w:t>2.21.1.</w:t>
            </w:r>
          </w:p>
        </w:tc>
        <w:tc>
          <w:tcPr>
            <w:tcW w:w="3644" w:type="dxa"/>
            <w:tcBorders>
              <w:top w:val="single" w:sz="2" w:space="0" w:color="auto"/>
              <w:left w:val="single" w:sz="2" w:space="0" w:color="auto"/>
              <w:bottom w:val="single" w:sz="2" w:space="0" w:color="auto"/>
              <w:right w:val="single" w:sz="2" w:space="0" w:color="auto"/>
            </w:tcBorders>
          </w:tcPr>
          <w:p w14:paraId="7F3C15FC" w14:textId="77777777" w:rsidR="00FB01E4" w:rsidRDefault="008A0105">
            <w:pPr>
              <w:pStyle w:val="a3"/>
              <w:jc w:val="both"/>
            </w:pPr>
            <w:r>
              <w:t>Содействие реализации инвестиционных проектов в сфере ремонта автотранспортных средств (по созданию современных объектов на территории муниципальных районов, городских округов и муниципальных округов Нижегородской области)</w:t>
            </w:r>
          </w:p>
        </w:tc>
        <w:tc>
          <w:tcPr>
            <w:tcW w:w="1701" w:type="dxa"/>
            <w:tcBorders>
              <w:top w:val="single" w:sz="2" w:space="0" w:color="auto"/>
              <w:left w:val="single" w:sz="2" w:space="0" w:color="auto"/>
              <w:bottom w:val="single" w:sz="2" w:space="0" w:color="auto"/>
              <w:right w:val="single" w:sz="2" w:space="0" w:color="auto"/>
            </w:tcBorders>
          </w:tcPr>
          <w:p w14:paraId="3F245949"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70821F5B" w14:textId="77777777" w:rsidR="00FB01E4" w:rsidRDefault="008A0105">
            <w:pPr>
              <w:pStyle w:val="a3"/>
              <w:jc w:val="both"/>
            </w:pPr>
            <w:r>
              <w:t>Доля организаций частной формы собственности в сфере оказания услуг по ремонту автотранспортных средств, %</w:t>
            </w:r>
          </w:p>
        </w:tc>
        <w:tc>
          <w:tcPr>
            <w:tcW w:w="1515" w:type="dxa"/>
            <w:tcBorders>
              <w:top w:val="single" w:sz="2" w:space="0" w:color="auto"/>
              <w:left w:val="single" w:sz="2" w:space="0" w:color="auto"/>
              <w:bottom w:val="nil"/>
              <w:right w:val="single" w:sz="2" w:space="0" w:color="auto"/>
            </w:tcBorders>
          </w:tcPr>
          <w:p w14:paraId="4AF9DE18"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6ECA1841"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5A117823"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6B3AC0BC"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800ED53" w14:textId="77777777" w:rsidR="00FB01E4" w:rsidRDefault="008A0105">
            <w:pPr>
              <w:pStyle w:val="a3"/>
              <w:jc w:val="center"/>
            </w:pPr>
            <w:r>
              <w:t xml:space="preserve">100 </w:t>
            </w:r>
          </w:p>
        </w:tc>
        <w:tc>
          <w:tcPr>
            <w:tcW w:w="3356" w:type="dxa"/>
            <w:tcBorders>
              <w:top w:val="single" w:sz="2" w:space="0" w:color="auto"/>
              <w:left w:val="single" w:sz="2" w:space="0" w:color="auto"/>
              <w:bottom w:val="nil"/>
              <w:right w:val="single" w:sz="2" w:space="0" w:color="auto"/>
            </w:tcBorders>
          </w:tcPr>
          <w:p w14:paraId="669D5AE6" w14:textId="77777777" w:rsidR="00FB01E4" w:rsidRDefault="008A0105">
            <w:pPr>
              <w:pStyle w:val="a3"/>
              <w:jc w:val="both"/>
            </w:pPr>
            <w:r>
              <w:t xml:space="preserve">Увеличение количества хозяйствующих субъектов на территориях муниципальных районов, городских округов и муниципальных округов области и повышение качества оказываемых услуг </w:t>
            </w:r>
          </w:p>
        </w:tc>
        <w:tc>
          <w:tcPr>
            <w:tcW w:w="2835" w:type="dxa"/>
            <w:tcBorders>
              <w:top w:val="single" w:sz="2" w:space="0" w:color="auto"/>
              <w:left w:val="single" w:sz="2" w:space="0" w:color="auto"/>
              <w:bottom w:val="nil"/>
              <w:right w:val="single" w:sz="2" w:space="0" w:color="auto"/>
            </w:tcBorders>
          </w:tcPr>
          <w:p w14:paraId="3DB509EA" w14:textId="77777777" w:rsidR="00FB01E4" w:rsidRDefault="008A0105">
            <w:pPr>
              <w:pStyle w:val="a3"/>
              <w:jc w:val="center"/>
            </w:pPr>
            <w:r>
              <w:t xml:space="preserve">Министерство промышленности, торговли и предпринимательства Нижегородской области </w:t>
            </w:r>
          </w:p>
        </w:tc>
      </w:tr>
      <w:tr w:rsidR="00FB01E4" w14:paraId="5EE37A2A" w14:textId="77777777" w:rsidTr="005E4A72">
        <w:tc>
          <w:tcPr>
            <w:tcW w:w="993" w:type="dxa"/>
            <w:tcBorders>
              <w:top w:val="single" w:sz="2" w:space="0" w:color="auto"/>
              <w:left w:val="single" w:sz="2" w:space="0" w:color="auto"/>
              <w:bottom w:val="single" w:sz="2" w:space="0" w:color="auto"/>
              <w:right w:val="single" w:sz="2" w:space="0" w:color="auto"/>
            </w:tcBorders>
          </w:tcPr>
          <w:p w14:paraId="67BEC4A9" w14:textId="77777777" w:rsidR="00FB01E4" w:rsidRDefault="008A0105">
            <w:pPr>
              <w:pStyle w:val="a3"/>
              <w:jc w:val="both"/>
            </w:pPr>
            <w:r>
              <w:t>2.21.2.</w:t>
            </w:r>
          </w:p>
        </w:tc>
        <w:tc>
          <w:tcPr>
            <w:tcW w:w="3644" w:type="dxa"/>
            <w:tcBorders>
              <w:top w:val="single" w:sz="2" w:space="0" w:color="auto"/>
              <w:left w:val="single" w:sz="2" w:space="0" w:color="auto"/>
              <w:bottom w:val="single" w:sz="2" w:space="0" w:color="auto"/>
              <w:right w:val="single" w:sz="2" w:space="0" w:color="auto"/>
            </w:tcBorders>
          </w:tcPr>
          <w:p w14:paraId="1C8B7637" w14:textId="77777777" w:rsidR="00FB01E4" w:rsidRDefault="008A0105">
            <w:pPr>
              <w:pStyle w:val="a3"/>
              <w:jc w:val="both"/>
            </w:pPr>
            <w:r>
              <w:t xml:space="preserve">Оказание консультационных услуг предпринимателям по мерам государственной поддержки </w:t>
            </w:r>
          </w:p>
        </w:tc>
        <w:tc>
          <w:tcPr>
            <w:tcW w:w="1701" w:type="dxa"/>
            <w:tcBorders>
              <w:top w:val="single" w:sz="2" w:space="0" w:color="auto"/>
              <w:left w:val="single" w:sz="2" w:space="0" w:color="auto"/>
              <w:bottom w:val="single" w:sz="2" w:space="0" w:color="auto"/>
              <w:right w:val="single" w:sz="2" w:space="0" w:color="auto"/>
            </w:tcBorders>
          </w:tcPr>
          <w:p w14:paraId="2D42E842"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7AD5025E"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58C8BA8C"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7A96401"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86E375B"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74E725B"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785CDCD"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3334E28D"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0EE41417" w14:textId="77777777" w:rsidR="00FB01E4" w:rsidRDefault="00FB01E4">
            <w:pPr>
              <w:pStyle w:val="a3"/>
            </w:pPr>
          </w:p>
        </w:tc>
      </w:tr>
      <w:tr w:rsidR="00FB01E4" w14:paraId="60D800F6" w14:textId="77777777" w:rsidTr="005E4A72">
        <w:tc>
          <w:tcPr>
            <w:tcW w:w="993" w:type="dxa"/>
            <w:tcBorders>
              <w:top w:val="single" w:sz="2" w:space="0" w:color="auto"/>
              <w:left w:val="single" w:sz="2" w:space="0" w:color="auto"/>
              <w:bottom w:val="single" w:sz="2" w:space="0" w:color="auto"/>
              <w:right w:val="single" w:sz="2" w:space="0" w:color="auto"/>
            </w:tcBorders>
          </w:tcPr>
          <w:p w14:paraId="57D285DB" w14:textId="77777777" w:rsidR="00FB01E4" w:rsidRDefault="008A0105">
            <w:pPr>
              <w:pStyle w:val="a3"/>
              <w:jc w:val="both"/>
            </w:pPr>
            <w:r>
              <w:t>2.22.</w:t>
            </w:r>
          </w:p>
        </w:tc>
        <w:tc>
          <w:tcPr>
            <w:tcW w:w="22071" w:type="dxa"/>
            <w:gridSpan w:val="10"/>
            <w:tcBorders>
              <w:top w:val="single" w:sz="2" w:space="0" w:color="auto"/>
              <w:left w:val="single" w:sz="2" w:space="0" w:color="auto"/>
              <w:bottom w:val="single" w:sz="2" w:space="0" w:color="auto"/>
              <w:right w:val="single" w:sz="2" w:space="0" w:color="auto"/>
            </w:tcBorders>
          </w:tcPr>
          <w:p w14:paraId="42661247" w14:textId="77777777" w:rsidR="00FB01E4" w:rsidRDefault="008A0105">
            <w:pPr>
              <w:pStyle w:val="a3"/>
            </w:pPr>
            <w:r>
              <w:t>Рынок услуг связи, в том числе услуг по предоставлению широкополосного доступа к информационно- телекоммуникационной сети "Интернет"</w:t>
            </w:r>
          </w:p>
        </w:tc>
      </w:tr>
      <w:tr w:rsidR="00FB01E4" w14:paraId="4819AAA0" w14:textId="77777777" w:rsidTr="005E4A72">
        <w:tc>
          <w:tcPr>
            <w:tcW w:w="993" w:type="dxa"/>
            <w:tcBorders>
              <w:top w:val="single" w:sz="2" w:space="0" w:color="auto"/>
              <w:left w:val="single" w:sz="2" w:space="0" w:color="auto"/>
              <w:bottom w:val="single" w:sz="2" w:space="0" w:color="auto"/>
              <w:right w:val="single" w:sz="2" w:space="0" w:color="auto"/>
            </w:tcBorders>
          </w:tcPr>
          <w:p w14:paraId="59A9CF08"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627854CC" w14:textId="77777777" w:rsidR="00FB01E4" w:rsidRDefault="008A0105">
            <w:pPr>
              <w:pStyle w:val="a3"/>
              <w:jc w:val="both"/>
            </w:pPr>
            <w:r>
              <w:t xml:space="preserve">По данным министерства информационных технологий и связи Нижегородской области на рынке услуг по предоставлению широкополосного доступа к сети "Интернет" присутствует 59 хозяйствующих субъектов, все они являются частными. </w:t>
            </w:r>
          </w:p>
          <w:p w14:paraId="3D5A0FB8" w14:textId="77777777" w:rsidR="00FB01E4" w:rsidRDefault="008A0105">
            <w:pPr>
              <w:pStyle w:val="a3"/>
              <w:jc w:val="both"/>
            </w:pPr>
            <w:r>
              <w:t>В рамках ежегодного мониторинга на данном рынке было опрошено 20 организаций (34 % от числа частных организаций на рынке). Из них  65 % микропредприятия, 25 % малые предприятия, 10 % средние предприятия. Большая часть (85 %) опрошенных хозяйствующих субъектов присутствуют на рынке более 5 лет, 5 % - от 3 до 5 лет, остальные - менее 3 лет.</w:t>
            </w:r>
          </w:p>
          <w:p w14:paraId="4319D81D" w14:textId="77777777" w:rsidR="00FB01E4" w:rsidRDefault="008A0105">
            <w:pPr>
              <w:pStyle w:val="a3"/>
              <w:jc w:val="both"/>
            </w:pPr>
            <w:r>
              <w:t>35 % опрошенных предпринимателей оценивают уровень конкуренции на рынке как умеренный, 25 % отмечают высокий и очень высокий уровень конкуренции, вместе с тем 40 % считают, что конкуренция на данном рынке слабая или еще вовсе нет. 55 % респондентов отметили, что за последние 3 года уровень конкуренции на данном рынке не изменился, 30 % заявили об увеличении числа конкурентов.</w:t>
            </w:r>
          </w:p>
          <w:p w14:paraId="5184BB4F" w14:textId="77777777" w:rsidR="00FB01E4" w:rsidRDefault="008A0105">
            <w:pPr>
              <w:pStyle w:val="a3"/>
              <w:jc w:val="both"/>
            </w:pPr>
            <w:r>
              <w:t>К факторам, препятствующим развитию конкуренции, респонденты отнесли экономическую нестабильность (55 %), недостаток квалифицированных кадров (40 %), низкий спрос населения (35 %).</w:t>
            </w:r>
          </w:p>
          <w:p w14:paraId="6C129951" w14:textId="77777777" w:rsidR="00FB01E4" w:rsidRDefault="008A0105">
            <w:pPr>
              <w:pStyle w:val="a3"/>
              <w:jc w:val="both"/>
            </w:pPr>
            <w:r>
              <w:t>Большинство предпринимателей (60 %) при опросе отметили отсутствие существенных административных барьеров на рынке. Среди административных барьеров предприниматели указали: сложность процедуры получения региональной государственной поддержки, сложность процедуры участия в государственных закупках. 30 % респондентов отметили, что в течение последних трех лет бизнесу стало проще преодолевать административные барьеры или они полностью устранены, 40 % считают, что уровень и количество административных барьеров не изменилось (20 % затруднились оценить динамику уровня административных барьеров).</w:t>
            </w:r>
          </w:p>
          <w:p w14:paraId="2090AD8A" w14:textId="77777777" w:rsidR="00FB01E4" w:rsidRDefault="008A0105">
            <w:pPr>
              <w:pStyle w:val="a3"/>
              <w:jc w:val="both"/>
            </w:pPr>
            <w:r>
              <w:t xml:space="preserve">В рамках ежегодного мониторинга развития конкуренции, большинство опрошенных потребителей (58 %) говорит о достаточном выборе организаций на рынке, при этом 28 % респондентов считают, что организаций недостаточно. 41 % опрошенных потребителей удовлетворены уровнем цен на рынке, при этом 39 % респондентов высказали неудовлетворенность. Качество услуг устраивает 46 % респондентов, возможность выбора - 47 % (не устраивает 33 % и 30 % соответственно). Соотношение цены и качества услуг положительно оценили 45 %, отрицательно 34 % респондентов. </w:t>
            </w:r>
          </w:p>
          <w:p w14:paraId="695E5D60" w14:textId="77777777" w:rsidR="00FB01E4" w:rsidRDefault="008A0105">
            <w:pPr>
              <w:pStyle w:val="a3"/>
              <w:jc w:val="both"/>
            </w:pPr>
            <w:r>
              <w:lastRenderedPageBreak/>
              <w:t>Задачи развития конкуренции на рынке услуг связи, в том числе услуг по предоставлению широкополосного доступа к сети "Интернет":</w:t>
            </w:r>
          </w:p>
          <w:p w14:paraId="64310856" w14:textId="77777777" w:rsidR="00FB01E4" w:rsidRDefault="008A0105">
            <w:pPr>
              <w:pStyle w:val="a3"/>
              <w:jc w:val="both"/>
            </w:pPr>
            <w:r>
              <w:t>Снижение цифрового неравенства территорий Нижегородской области и обеспечения населения качественным доступом к сети "Интернет".</w:t>
            </w:r>
          </w:p>
        </w:tc>
      </w:tr>
      <w:tr w:rsidR="00FB01E4" w14:paraId="0966FF19" w14:textId="77777777" w:rsidTr="005E4A72">
        <w:tc>
          <w:tcPr>
            <w:tcW w:w="993" w:type="dxa"/>
            <w:tcBorders>
              <w:top w:val="single" w:sz="2" w:space="0" w:color="auto"/>
              <w:left w:val="single" w:sz="2" w:space="0" w:color="auto"/>
              <w:bottom w:val="single" w:sz="2" w:space="0" w:color="auto"/>
              <w:right w:val="single" w:sz="2" w:space="0" w:color="auto"/>
            </w:tcBorders>
          </w:tcPr>
          <w:p w14:paraId="1BB39EBC" w14:textId="77777777" w:rsidR="00FB01E4" w:rsidRDefault="008A0105">
            <w:pPr>
              <w:pStyle w:val="a3"/>
              <w:jc w:val="both"/>
            </w:pPr>
            <w:r>
              <w:lastRenderedPageBreak/>
              <w:t>2.22.1.</w:t>
            </w:r>
          </w:p>
        </w:tc>
        <w:tc>
          <w:tcPr>
            <w:tcW w:w="3644" w:type="dxa"/>
            <w:tcBorders>
              <w:top w:val="single" w:sz="2" w:space="0" w:color="auto"/>
              <w:left w:val="single" w:sz="2" w:space="0" w:color="auto"/>
              <w:bottom w:val="single" w:sz="2" w:space="0" w:color="auto"/>
              <w:right w:val="single" w:sz="2" w:space="0" w:color="auto"/>
            </w:tcBorders>
          </w:tcPr>
          <w:p w14:paraId="54DD4745" w14:textId="77777777" w:rsidR="00FB01E4" w:rsidRDefault="008A0105">
            <w:pPr>
              <w:pStyle w:val="a3"/>
              <w:jc w:val="both"/>
            </w:pPr>
            <w:r>
              <w:t xml:space="preserve">Оказание содействия операторам связи в реализации инвестиционных проектов по строительству объектов связи на территории Нижегородской области, в том числе в размещении оборудования базовых станций на землях и объектах государственной и муниципальной собственности на территории Нижегородской области по мере поступления запросов от организаций-операторов </w:t>
            </w:r>
          </w:p>
        </w:tc>
        <w:tc>
          <w:tcPr>
            <w:tcW w:w="1701" w:type="dxa"/>
            <w:tcBorders>
              <w:top w:val="single" w:sz="2" w:space="0" w:color="auto"/>
              <w:left w:val="single" w:sz="2" w:space="0" w:color="auto"/>
              <w:bottom w:val="single" w:sz="2" w:space="0" w:color="auto"/>
              <w:right w:val="single" w:sz="2" w:space="0" w:color="auto"/>
            </w:tcBorders>
          </w:tcPr>
          <w:p w14:paraId="48040C04" w14:textId="77777777" w:rsidR="00FB01E4" w:rsidRDefault="008A0105">
            <w:pPr>
              <w:pStyle w:val="a3"/>
              <w:jc w:val="both"/>
            </w:pPr>
            <w:r>
              <w:t xml:space="preserve">2022 - 2025 года </w:t>
            </w:r>
          </w:p>
        </w:tc>
        <w:tc>
          <w:tcPr>
            <w:tcW w:w="3260" w:type="dxa"/>
            <w:tcBorders>
              <w:top w:val="single" w:sz="2" w:space="0" w:color="auto"/>
              <w:left w:val="single" w:sz="2" w:space="0" w:color="auto"/>
              <w:bottom w:val="single" w:sz="2" w:space="0" w:color="auto"/>
              <w:right w:val="single" w:sz="2" w:space="0" w:color="auto"/>
            </w:tcBorders>
          </w:tcPr>
          <w:p w14:paraId="5E4DC926" w14:textId="77777777" w:rsidR="00FB01E4" w:rsidRDefault="008A0105">
            <w:pPr>
              <w:pStyle w:val="a3"/>
              <w:jc w:val="both"/>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по отношению к показателям 2021 года, %</w:t>
            </w:r>
          </w:p>
        </w:tc>
        <w:tc>
          <w:tcPr>
            <w:tcW w:w="1515" w:type="dxa"/>
            <w:tcBorders>
              <w:top w:val="single" w:sz="2" w:space="0" w:color="auto"/>
              <w:left w:val="single" w:sz="2" w:space="0" w:color="auto"/>
              <w:bottom w:val="single" w:sz="2" w:space="0" w:color="auto"/>
              <w:right w:val="single" w:sz="2" w:space="0" w:color="auto"/>
            </w:tcBorders>
          </w:tcPr>
          <w:p w14:paraId="692A8C85" w14:textId="77777777" w:rsidR="00FB01E4" w:rsidRDefault="008A0105">
            <w:pPr>
              <w:pStyle w:val="a3"/>
              <w:jc w:val="center"/>
            </w:pPr>
            <w:r>
              <w:t xml:space="preserve">0 </w:t>
            </w:r>
          </w:p>
        </w:tc>
        <w:tc>
          <w:tcPr>
            <w:tcW w:w="1440" w:type="dxa"/>
            <w:tcBorders>
              <w:top w:val="single" w:sz="2" w:space="0" w:color="auto"/>
              <w:left w:val="single" w:sz="2" w:space="0" w:color="auto"/>
              <w:bottom w:val="single" w:sz="2" w:space="0" w:color="auto"/>
              <w:right w:val="single" w:sz="2" w:space="0" w:color="auto"/>
            </w:tcBorders>
          </w:tcPr>
          <w:p w14:paraId="205DC2BA" w14:textId="77777777" w:rsidR="00FB01E4" w:rsidRDefault="008A0105">
            <w:pPr>
              <w:pStyle w:val="a3"/>
              <w:jc w:val="center"/>
            </w:pPr>
            <w:r>
              <w:t xml:space="preserve">+5 </w:t>
            </w:r>
          </w:p>
        </w:tc>
        <w:tc>
          <w:tcPr>
            <w:tcW w:w="1440" w:type="dxa"/>
            <w:tcBorders>
              <w:top w:val="single" w:sz="2" w:space="0" w:color="auto"/>
              <w:left w:val="single" w:sz="2" w:space="0" w:color="auto"/>
              <w:bottom w:val="single" w:sz="2" w:space="0" w:color="auto"/>
              <w:right w:val="single" w:sz="2" w:space="0" w:color="auto"/>
            </w:tcBorders>
          </w:tcPr>
          <w:p w14:paraId="48042F70" w14:textId="77777777" w:rsidR="00FB01E4" w:rsidRDefault="008A0105">
            <w:pPr>
              <w:pStyle w:val="a3"/>
              <w:jc w:val="center"/>
            </w:pPr>
            <w:r>
              <w:t xml:space="preserve">+10 </w:t>
            </w:r>
          </w:p>
        </w:tc>
        <w:tc>
          <w:tcPr>
            <w:tcW w:w="1440" w:type="dxa"/>
            <w:tcBorders>
              <w:top w:val="single" w:sz="2" w:space="0" w:color="auto"/>
              <w:left w:val="single" w:sz="2" w:space="0" w:color="auto"/>
              <w:bottom w:val="single" w:sz="2" w:space="0" w:color="auto"/>
              <w:right w:val="single" w:sz="2" w:space="0" w:color="auto"/>
            </w:tcBorders>
          </w:tcPr>
          <w:p w14:paraId="639CBBAB" w14:textId="77777777" w:rsidR="00FB01E4" w:rsidRDefault="008A0105">
            <w:pPr>
              <w:pStyle w:val="a3"/>
              <w:jc w:val="center"/>
            </w:pPr>
            <w:r>
              <w:t xml:space="preserve">+15 </w:t>
            </w:r>
          </w:p>
        </w:tc>
        <w:tc>
          <w:tcPr>
            <w:tcW w:w="1440" w:type="dxa"/>
            <w:tcBorders>
              <w:top w:val="single" w:sz="2" w:space="0" w:color="auto"/>
              <w:left w:val="single" w:sz="2" w:space="0" w:color="auto"/>
              <w:bottom w:val="single" w:sz="2" w:space="0" w:color="auto"/>
              <w:right w:val="single" w:sz="2" w:space="0" w:color="auto"/>
            </w:tcBorders>
          </w:tcPr>
          <w:p w14:paraId="0ED8831D" w14:textId="77777777" w:rsidR="00FB01E4" w:rsidRDefault="008A0105">
            <w:pPr>
              <w:pStyle w:val="a3"/>
              <w:jc w:val="center"/>
            </w:pPr>
            <w:r>
              <w:t xml:space="preserve">+20 </w:t>
            </w:r>
          </w:p>
        </w:tc>
        <w:tc>
          <w:tcPr>
            <w:tcW w:w="3356" w:type="dxa"/>
            <w:tcBorders>
              <w:top w:val="single" w:sz="2" w:space="0" w:color="auto"/>
              <w:left w:val="single" w:sz="2" w:space="0" w:color="auto"/>
              <w:bottom w:val="single" w:sz="2" w:space="0" w:color="auto"/>
              <w:right w:val="single" w:sz="2" w:space="0" w:color="auto"/>
            </w:tcBorders>
          </w:tcPr>
          <w:p w14:paraId="232AA9E8" w14:textId="77777777" w:rsidR="00FB01E4" w:rsidRDefault="008A0105">
            <w:pPr>
              <w:pStyle w:val="a3"/>
              <w:jc w:val="both"/>
            </w:pPr>
            <w:r>
              <w:t xml:space="preserve">Реализация инвестиционных проектов на территории Нижегородской области, направленных на развитие сетей передачи данных </w:t>
            </w:r>
          </w:p>
        </w:tc>
        <w:tc>
          <w:tcPr>
            <w:tcW w:w="2835" w:type="dxa"/>
            <w:tcBorders>
              <w:top w:val="single" w:sz="2" w:space="0" w:color="auto"/>
              <w:left w:val="single" w:sz="2" w:space="0" w:color="auto"/>
              <w:bottom w:val="single" w:sz="2" w:space="0" w:color="auto"/>
              <w:right w:val="single" w:sz="2" w:space="0" w:color="auto"/>
            </w:tcBorders>
          </w:tcPr>
          <w:p w14:paraId="36C4EFDD" w14:textId="77777777" w:rsidR="00FB01E4" w:rsidRDefault="008A0105">
            <w:pPr>
              <w:pStyle w:val="a3"/>
              <w:jc w:val="center"/>
            </w:pPr>
            <w:r>
              <w:t>Министерство информационных технологий и связи Нижегородской области,</w:t>
            </w:r>
          </w:p>
          <w:p w14:paraId="3C32CF2C" w14:textId="77777777" w:rsidR="00FB01E4" w:rsidRDefault="008A0105">
            <w:pPr>
              <w:pStyle w:val="a3"/>
              <w:jc w:val="center"/>
            </w:pPr>
            <w:r>
              <w:t>министерство имущественных и земельных отношений Нижегородской области,</w:t>
            </w:r>
          </w:p>
          <w:p w14:paraId="04429551" w14:textId="77777777" w:rsidR="00FB01E4" w:rsidRDefault="008A0105">
            <w:pPr>
              <w:pStyle w:val="a3"/>
              <w:jc w:val="center"/>
            </w:pPr>
            <w:r>
              <w:t>ОМСУ (по согласованию)</w:t>
            </w:r>
          </w:p>
        </w:tc>
      </w:tr>
      <w:tr w:rsidR="00FB01E4" w14:paraId="37217891" w14:textId="77777777" w:rsidTr="005E4A72">
        <w:tc>
          <w:tcPr>
            <w:tcW w:w="993" w:type="dxa"/>
            <w:tcBorders>
              <w:top w:val="single" w:sz="2" w:space="0" w:color="auto"/>
              <w:left w:val="single" w:sz="2" w:space="0" w:color="auto"/>
              <w:bottom w:val="single" w:sz="2" w:space="0" w:color="auto"/>
              <w:right w:val="single" w:sz="2" w:space="0" w:color="auto"/>
            </w:tcBorders>
          </w:tcPr>
          <w:p w14:paraId="4F551E2D" w14:textId="77777777" w:rsidR="00FB01E4" w:rsidRDefault="008A0105">
            <w:pPr>
              <w:pStyle w:val="a3"/>
              <w:jc w:val="both"/>
            </w:pPr>
            <w:r>
              <w:t>2.22.2.</w:t>
            </w:r>
          </w:p>
        </w:tc>
        <w:tc>
          <w:tcPr>
            <w:tcW w:w="3644" w:type="dxa"/>
            <w:tcBorders>
              <w:top w:val="single" w:sz="2" w:space="0" w:color="auto"/>
              <w:left w:val="single" w:sz="2" w:space="0" w:color="auto"/>
              <w:bottom w:val="single" w:sz="2" w:space="0" w:color="auto"/>
              <w:right w:val="single" w:sz="2" w:space="0" w:color="auto"/>
            </w:tcBorders>
          </w:tcPr>
          <w:p w14:paraId="0F7371C0" w14:textId="77777777" w:rsidR="00FB01E4" w:rsidRDefault="008A0105">
            <w:pPr>
              <w:pStyle w:val="a3"/>
              <w:jc w:val="both"/>
            </w:pPr>
            <w:r>
              <w:t xml:space="preserve">Оказание консультационной поддержки организациям отрасли "Связь", предоставляющим услуги на территории Нижегородской области, по вопросам участия в государственных и муниципальных закупках, предоставления государственной поддержки </w:t>
            </w:r>
          </w:p>
        </w:tc>
        <w:tc>
          <w:tcPr>
            <w:tcW w:w="1701" w:type="dxa"/>
            <w:tcBorders>
              <w:top w:val="single" w:sz="2" w:space="0" w:color="auto"/>
              <w:left w:val="single" w:sz="2" w:space="0" w:color="auto"/>
              <w:bottom w:val="single" w:sz="2" w:space="0" w:color="auto"/>
              <w:right w:val="single" w:sz="2" w:space="0" w:color="auto"/>
            </w:tcBorders>
          </w:tcPr>
          <w:p w14:paraId="5ADF9E93"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4FD366B6" w14:textId="77777777" w:rsidR="00FB01E4" w:rsidRDefault="008A0105">
            <w:pPr>
              <w:pStyle w:val="a3"/>
              <w:jc w:val="both"/>
            </w:pPr>
            <w:r>
              <w:t>Доля организаций частной формы собственности в сфере оказания услуг по предоставлению широкополосного доступа к сети "Интернет"</w:t>
            </w:r>
          </w:p>
          <w:p w14:paraId="7C1830E0" w14:textId="77777777" w:rsidR="00FB01E4" w:rsidRDefault="008A0105">
            <w:pPr>
              <w:pStyle w:val="a3"/>
              <w:jc w:val="both"/>
            </w:pPr>
            <w:r>
              <w:t>(доля объема реализованных на рынке товаров, работ, услуг в натуральном выражении (Гбайт) организациями частной формы собственности в общем объеме реализованных на рынке товаров, работ, услуг в натуральном выражении (Гбайт) организациями всех форм собственности), %</w:t>
            </w:r>
          </w:p>
        </w:tc>
        <w:tc>
          <w:tcPr>
            <w:tcW w:w="1515" w:type="dxa"/>
            <w:tcBorders>
              <w:top w:val="single" w:sz="2" w:space="0" w:color="auto"/>
              <w:left w:val="single" w:sz="2" w:space="0" w:color="auto"/>
              <w:bottom w:val="nil"/>
              <w:right w:val="single" w:sz="2" w:space="0" w:color="auto"/>
            </w:tcBorders>
          </w:tcPr>
          <w:p w14:paraId="4717FCA2"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7E43A50B"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041FA12B"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C76A000"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7DE4EE5F" w14:textId="77777777" w:rsidR="00FB01E4" w:rsidRDefault="008A0105">
            <w:pPr>
              <w:pStyle w:val="a3"/>
              <w:jc w:val="center"/>
            </w:pPr>
            <w:r>
              <w:t xml:space="preserve">100 </w:t>
            </w:r>
          </w:p>
        </w:tc>
        <w:tc>
          <w:tcPr>
            <w:tcW w:w="3356" w:type="dxa"/>
            <w:tcBorders>
              <w:top w:val="single" w:sz="2" w:space="0" w:color="auto"/>
              <w:left w:val="single" w:sz="2" w:space="0" w:color="auto"/>
              <w:bottom w:val="single" w:sz="2" w:space="0" w:color="auto"/>
              <w:right w:val="single" w:sz="2" w:space="0" w:color="auto"/>
            </w:tcBorders>
          </w:tcPr>
          <w:p w14:paraId="5299B290" w14:textId="77777777" w:rsidR="00FB01E4" w:rsidRDefault="008A0105">
            <w:pPr>
              <w:pStyle w:val="a3"/>
              <w:jc w:val="both"/>
            </w:pPr>
            <w:r>
              <w:t xml:space="preserve">Повышение информированности субъектов предпринимательской деятельности </w:t>
            </w:r>
          </w:p>
        </w:tc>
        <w:tc>
          <w:tcPr>
            <w:tcW w:w="2835" w:type="dxa"/>
            <w:tcBorders>
              <w:top w:val="single" w:sz="2" w:space="0" w:color="auto"/>
              <w:left w:val="single" w:sz="2" w:space="0" w:color="auto"/>
              <w:bottom w:val="single" w:sz="2" w:space="0" w:color="auto"/>
              <w:right w:val="single" w:sz="2" w:space="0" w:color="auto"/>
            </w:tcBorders>
          </w:tcPr>
          <w:p w14:paraId="6D64287C" w14:textId="77777777" w:rsidR="00FB01E4" w:rsidRDefault="008A0105">
            <w:pPr>
              <w:pStyle w:val="a3"/>
              <w:jc w:val="center"/>
            </w:pPr>
            <w:r>
              <w:t xml:space="preserve">Министерство информационных технологий и связи Нижегородской области, </w:t>
            </w:r>
          </w:p>
          <w:p w14:paraId="367205A6" w14:textId="77777777" w:rsidR="00FB01E4" w:rsidRDefault="008A0105">
            <w:pPr>
              <w:pStyle w:val="a3"/>
              <w:jc w:val="center"/>
            </w:pPr>
            <w:r>
              <w:t>министерство экономического развития и инвестиций Нижегородской области,</w:t>
            </w:r>
          </w:p>
          <w:p w14:paraId="4F4F7AA9" w14:textId="77777777" w:rsidR="00FB01E4" w:rsidRDefault="008A0105">
            <w:pPr>
              <w:pStyle w:val="a3"/>
              <w:jc w:val="center"/>
            </w:pPr>
            <w:r>
              <w:t>ОМСУ (по согласованию)</w:t>
            </w:r>
          </w:p>
        </w:tc>
      </w:tr>
      <w:tr w:rsidR="00FB01E4" w14:paraId="3DE26F09" w14:textId="77777777" w:rsidTr="005E4A72">
        <w:tc>
          <w:tcPr>
            <w:tcW w:w="993" w:type="dxa"/>
            <w:tcBorders>
              <w:top w:val="single" w:sz="2" w:space="0" w:color="auto"/>
              <w:left w:val="single" w:sz="2" w:space="0" w:color="auto"/>
              <w:bottom w:val="single" w:sz="2" w:space="0" w:color="auto"/>
              <w:right w:val="single" w:sz="2" w:space="0" w:color="auto"/>
            </w:tcBorders>
          </w:tcPr>
          <w:p w14:paraId="1A1B1DFB" w14:textId="77777777" w:rsidR="00FB01E4" w:rsidRDefault="008A0105">
            <w:pPr>
              <w:pStyle w:val="a3"/>
              <w:jc w:val="both"/>
            </w:pPr>
            <w:r>
              <w:t>2.22.3.</w:t>
            </w:r>
          </w:p>
        </w:tc>
        <w:tc>
          <w:tcPr>
            <w:tcW w:w="3644" w:type="dxa"/>
            <w:tcBorders>
              <w:top w:val="single" w:sz="2" w:space="0" w:color="auto"/>
              <w:left w:val="single" w:sz="2" w:space="0" w:color="auto"/>
              <w:bottom w:val="single" w:sz="2" w:space="0" w:color="auto"/>
              <w:right w:val="single" w:sz="2" w:space="0" w:color="auto"/>
            </w:tcBorders>
          </w:tcPr>
          <w:p w14:paraId="1D59EEB7" w14:textId="77777777" w:rsidR="00FB01E4" w:rsidRDefault="008A0105">
            <w:pPr>
              <w:pStyle w:val="a3"/>
              <w:jc w:val="both"/>
            </w:pPr>
            <w:r>
              <w:t xml:space="preserve">Недопущение создания преимущественных условий отдельным субъектам предпринимательской деятельности при участии в муниципальных закупах </w:t>
            </w:r>
          </w:p>
        </w:tc>
        <w:tc>
          <w:tcPr>
            <w:tcW w:w="1701" w:type="dxa"/>
            <w:tcBorders>
              <w:top w:val="single" w:sz="2" w:space="0" w:color="auto"/>
              <w:left w:val="single" w:sz="2" w:space="0" w:color="auto"/>
              <w:bottom w:val="single" w:sz="2" w:space="0" w:color="auto"/>
              <w:right w:val="single" w:sz="2" w:space="0" w:color="auto"/>
            </w:tcBorders>
          </w:tcPr>
          <w:p w14:paraId="1E27B5BA"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747372D7"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0C098CE2"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56E676E"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782E30B"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34CEF0B"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97B4EDD" w14:textId="77777777" w:rsidR="00FB01E4" w:rsidRDefault="00FB01E4">
            <w:pPr>
              <w:pStyle w:val="a3"/>
            </w:pPr>
          </w:p>
        </w:tc>
        <w:tc>
          <w:tcPr>
            <w:tcW w:w="3356" w:type="dxa"/>
            <w:tcBorders>
              <w:top w:val="single" w:sz="2" w:space="0" w:color="auto"/>
              <w:left w:val="single" w:sz="2" w:space="0" w:color="auto"/>
              <w:bottom w:val="single" w:sz="2" w:space="0" w:color="auto"/>
              <w:right w:val="single" w:sz="2" w:space="0" w:color="auto"/>
            </w:tcBorders>
          </w:tcPr>
          <w:p w14:paraId="1A8D5445" w14:textId="77777777" w:rsidR="00FB01E4" w:rsidRDefault="008A0105">
            <w:pPr>
              <w:pStyle w:val="a3"/>
              <w:jc w:val="both"/>
            </w:pPr>
            <w:r>
              <w:t xml:space="preserve">Обеспечение прозрачности и равного доступа к закупкам всех участников рынка </w:t>
            </w:r>
          </w:p>
        </w:tc>
        <w:tc>
          <w:tcPr>
            <w:tcW w:w="2835" w:type="dxa"/>
            <w:tcBorders>
              <w:top w:val="single" w:sz="2" w:space="0" w:color="auto"/>
              <w:left w:val="single" w:sz="2" w:space="0" w:color="auto"/>
              <w:bottom w:val="single" w:sz="2" w:space="0" w:color="auto"/>
              <w:right w:val="single" w:sz="2" w:space="0" w:color="auto"/>
            </w:tcBorders>
          </w:tcPr>
          <w:p w14:paraId="3AE6A8B1" w14:textId="77777777" w:rsidR="00FB01E4" w:rsidRDefault="008A0105">
            <w:pPr>
              <w:pStyle w:val="a3"/>
              <w:jc w:val="center"/>
            </w:pPr>
            <w:r>
              <w:t>ОМСУ (по согласованию)</w:t>
            </w:r>
          </w:p>
        </w:tc>
      </w:tr>
      <w:tr w:rsidR="00FB01E4" w14:paraId="220E36F6" w14:textId="77777777" w:rsidTr="005E4A72">
        <w:tc>
          <w:tcPr>
            <w:tcW w:w="993" w:type="dxa"/>
            <w:tcBorders>
              <w:top w:val="single" w:sz="2" w:space="0" w:color="auto"/>
              <w:left w:val="single" w:sz="2" w:space="0" w:color="auto"/>
              <w:bottom w:val="single" w:sz="2" w:space="0" w:color="auto"/>
              <w:right w:val="single" w:sz="2" w:space="0" w:color="auto"/>
            </w:tcBorders>
          </w:tcPr>
          <w:p w14:paraId="32CA72DA" w14:textId="77777777" w:rsidR="00FB01E4" w:rsidRDefault="008A0105">
            <w:pPr>
              <w:pStyle w:val="a3"/>
              <w:jc w:val="both"/>
            </w:pPr>
            <w:r>
              <w:lastRenderedPageBreak/>
              <w:t>2.23.</w:t>
            </w:r>
          </w:p>
        </w:tc>
        <w:tc>
          <w:tcPr>
            <w:tcW w:w="22071" w:type="dxa"/>
            <w:gridSpan w:val="10"/>
            <w:tcBorders>
              <w:top w:val="single" w:sz="2" w:space="0" w:color="auto"/>
              <w:left w:val="single" w:sz="2" w:space="0" w:color="auto"/>
              <w:bottom w:val="single" w:sz="2" w:space="0" w:color="auto"/>
              <w:right w:val="single" w:sz="2" w:space="0" w:color="auto"/>
            </w:tcBorders>
          </w:tcPr>
          <w:p w14:paraId="1BA4F315" w14:textId="77777777" w:rsidR="00FB01E4" w:rsidRDefault="008A0105">
            <w:pPr>
              <w:pStyle w:val="a3"/>
            </w:pPr>
            <w:r>
              <w:t xml:space="preserve">Рынок жилищного строительства </w:t>
            </w:r>
          </w:p>
        </w:tc>
      </w:tr>
      <w:tr w:rsidR="00FB01E4" w14:paraId="4E1D21C9" w14:textId="77777777" w:rsidTr="005E4A72">
        <w:tc>
          <w:tcPr>
            <w:tcW w:w="993" w:type="dxa"/>
            <w:tcBorders>
              <w:top w:val="single" w:sz="2" w:space="0" w:color="auto"/>
              <w:left w:val="single" w:sz="2" w:space="0" w:color="auto"/>
              <w:bottom w:val="single" w:sz="2" w:space="0" w:color="auto"/>
              <w:right w:val="single" w:sz="2" w:space="0" w:color="auto"/>
            </w:tcBorders>
          </w:tcPr>
          <w:p w14:paraId="165F360A"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5DA8D9B9" w14:textId="77777777" w:rsidR="00FB01E4" w:rsidRDefault="008A0105">
            <w:pPr>
              <w:pStyle w:val="a3"/>
              <w:ind w:firstLine="375"/>
              <w:jc w:val="both"/>
            </w:pPr>
            <w:r>
              <w:t>На рынке жилищного строительства присутствует 4 626 хозяйствующих субъектов, основная часть которых - частные организации, 1 организация имеет муниципальную форму собственности.</w:t>
            </w:r>
          </w:p>
          <w:p w14:paraId="31B581F9" w14:textId="77777777" w:rsidR="00FB01E4" w:rsidRDefault="008A0105">
            <w:pPr>
              <w:pStyle w:val="a3"/>
              <w:ind w:firstLine="375"/>
              <w:jc w:val="both"/>
            </w:pPr>
            <w:r>
              <w:t xml:space="preserve">Количество опрошенных в рамках ежегодного мониторинга частных организаций (717) составило 15,5 % от общего числа частных организаций на данном рынке. Из них 86 % микропредприятия, 12 % малые предприятия, 2 % средние и крупные предприятия. Большинство (36 %) организаций присутствуют на рынке более 5 лет, 29 % - от 3 до 5 лет, остальные - менее 3 лет. </w:t>
            </w:r>
          </w:p>
          <w:p w14:paraId="1B47F949" w14:textId="77777777" w:rsidR="00FB01E4" w:rsidRDefault="008A0105">
            <w:pPr>
              <w:pStyle w:val="a3"/>
              <w:ind w:firstLine="375"/>
              <w:jc w:val="both"/>
            </w:pPr>
            <w:r>
              <w:t>По результатам опроса половина респондентов считают конкуренцию на рынке умеренной, 35 % - высокой и очень высокой. Более половины (57 %) респондентов отметили, что уровень конкуренции за последние три года не изменился, однако 37 % считают, что условия ведения бизнеса изменились в сторону большей напряженности</w:t>
            </w:r>
            <w:r>
              <w:rPr>
                <w:i/>
                <w:iCs/>
              </w:rPr>
              <w:t>.</w:t>
            </w:r>
            <w:r>
              <w:t xml:space="preserve"> </w:t>
            </w:r>
          </w:p>
          <w:p w14:paraId="33333877" w14:textId="77777777" w:rsidR="00FB01E4" w:rsidRDefault="008A0105">
            <w:pPr>
              <w:pStyle w:val="a3"/>
              <w:ind w:firstLine="375"/>
              <w:jc w:val="both"/>
            </w:pPr>
            <w:r>
              <w:t>К экономическим барьерам развития конкуренции участники опроса отнесли экономическую нестабильность (47 %), сложности с получением кредитов (30 %), сложности с арендой и покупкой земли (28 %), недостаток трудовых ресурсов необходимой квалификации (26 %).</w:t>
            </w:r>
          </w:p>
          <w:p w14:paraId="4F0A09FE" w14:textId="77777777" w:rsidR="00FB01E4" w:rsidRDefault="008A0105">
            <w:pPr>
              <w:pStyle w:val="a3"/>
              <w:ind w:firstLine="375"/>
              <w:jc w:val="both"/>
            </w:pPr>
            <w:r>
              <w:t xml:space="preserve">Большинство предпринимателей (59 %) считают, что существенные административные барьеры на рынке отсутствуют. В то же время респонденты отметили: сложности с получением лицензии (10 %), сложность процедур получения земельных участков под строительство (11 %) и разрешения на строительство (15 %), регистрации прав собственности на недвижимое имущество (13 %). 40 % респондентов отметили, что бизнесу в течение последних трех лет стало проще преодолевать административные барьеры или они полностью устранены (затруднились с ответом - 31 %). </w:t>
            </w:r>
          </w:p>
          <w:p w14:paraId="4F2E2A2B" w14:textId="77777777" w:rsidR="00FB01E4" w:rsidRDefault="008A0105">
            <w:pPr>
              <w:pStyle w:val="a3"/>
              <w:ind w:firstLine="375"/>
              <w:jc w:val="both"/>
            </w:pPr>
            <w:r>
              <w:t xml:space="preserve">По результатам опроса потребителей в рамках ежегодного мониторинга 39 % говорят о достаточном количестве организаций на рынке жилищного строительства (затруднились с ответом - 23 %). Уровень цен не устраивает 39 % респондентов, качеством не удовлетворены 34 % опрошенных потребителей, возможностью выбора не довольны - 31 % участников опроса (затруднились оценить уровень цен, качество и ассортимент на рынке 35 % респондентов). </w:t>
            </w:r>
          </w:p>
          <w:p w14:paraId="391485BE" w14:textId="77777777" w:rsidR="00FB01E4" w:rsidRDefault="008A0105">
            <w:pPr>
              <w:pStyle w:val="a3"/>
              <w:ind w:firstLine="375"/>
              <w:jc w:val="both"/>
            </w:pPr>
            <w:r>
              <w:t>Задачи развития конкуренции на рынке жилищного строительства:</w:t>
            </w:r>
          </w:p>
          <w:p w14:paraId="635BA6DC" w14:textId="77777777" w:rsidR="00FB01E4" w:rsidRDefault="008A0105">
            <w:pPr>
              <w:pStyle w:val="a3"/>
              <w:ind w:firstLine="375"/>
              <w:jc w:val="both"/>
            </w:pPr>
            <w:r>
              <w:t>Снижение административных барьеров при прохождении процедуры получения земельных участков под строительство и выдачи разрешения на строительство.</w:t>
            </w:r>
          </w:p>
        </w:tc>
      </w:tr>
      <w:tr w:rsidR="00FB01E4" w14:paraId="42D6DB13" w14:textId="77777777" w:rsidTr="005E4A72">
        <w:tc>
          <w:tcPr>
            <w:tcW w:w="993" w:type="dxa"/>
            <w:tcBorders>
              <w:top w:val="single" w:sz="2" w:space="0" w:color="auto"/>
              <w:left w:val="single" w:sz="2" w:space="0" w:color="auto"/>
              <w:bottom w:val="single" w:sz="2" w:space="0" w:color="auto"/>
              <w:right w:val="single" w:sz="2" w:space="0" w:color="auto"/>
            </w:tcBorders>
          </w:tcPr>
          <w:p w14:paraId="4EA5EA05" w14:textId="77777777" w:rsidR="00FB01E4" w:rsidRDefault="008A0105">
            <w:pPr>
              <w:pStyle w:val="a3"/>
              <w:jc w:val="both"/>
            </w:pPr>
            <w:r>
              <w:t>2.23.1.</w:t>
            </w:r>
          </w:p>
        </w:tc>
        <w:tc>
          <w:tcPr>
            <w:tcW w:w="3644" w:type="dxa"/>
            <w:tcBorders>
              <w:top w:val="single" w:sz="2" w:space="0" w:color="auto"/>
              <w:left w:val="single" w:sz="2" w:space="0" w:color="auto"/>
              <w:bottom w:val="single" w:sz="2" w:space="0" w:color="auto"/>
              <w:right w:val="single" w:sz="2" w:space="0" w:color="auto"/>
            </w:tcBorders>
          </w:tcPr>
          <w:p w14:paraId="4E0F9F07" w14:textId="77777777" w:rsidR="00FB01E4" w:rsidRDefault="008A0105">
            <w:pPr>
              <w:pStyle w:val="a3"/>
              <w:jc w:val="both"/>
            </w:pPr>
            <w:r>
              <w:t xml:space="preserve">Мониторинг административных процедур при получении исходно-разрешительной документации на строительство в целях выработки предложений по повышению качества оказания государственных услуг в сфере жилищного строительства </w:t>
            </w:r>
          </w:p>
        </w:tc>
        <w:tc>
          <w:tcPr>
            <w:tcW w:w="1701" w:type="dxa"/>
            <w:tcBorders>
              <w:top w:val="single" w:sz="2" w:space="0" w:color="auto"/>
              <w:left w:val="single" w:sz="2" w:space="0" w:color="auto"/>
              <w:bottom w:val="single" w:sz="2" w:space="0" w:color="auto"/>
              <w:right w:val="single" w:sz="2" w:space="0" w:color="auto"/>
            </w:tcBorders>
          </w:tcPr>
          <w:p w14:paraId="4854A7E2"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72B968DB" w14:textId="77777777" w:rsidR="00FB01E4" w:rsidRDefault="008A0105">
            <w:pPr>
              <w:pStyle w:val="a3"/>
              <w:jc w:val="both"/>
            </w:pPr>
            <w:r>
              <w:t xml:space="preserve">Доля организаций частной формы собственности в сфере жилищного строительства </w:t>
            </w:r>
          </w:p>
          <w:p w14:paraId="4DF89F01" w14:textId="77777777" w:rsidR="00FB01E4" w:rsidRDefault="008A0105">
            <w:pPr>
              <w:pStyle w:val="a3"/>
              <w:jc w:val="both"/>
            </w:pPr>
            <w:r>
              <w:t>(доля реализованных товаров, работ, услуг (введенные в эксплуатацию жилые дома) в натуральном выражении (м2 общей площади жилых помещений) организациями частной формы собственности от общего объема реализованных товаров, работ, услуг в натуральном выражении всеми хозяйствующими субъектами), %</w:t>
            </w:r>
          </w:p>
        </w:tc>
        <w:tc>
          <w:tcPr>
            <w:tcW w:w="1515" w:type="dxa"/>
            <w:tcBorders>
              <w:top w:val="single" w:sz="2" w:space="0" w:color="auto"/>
              <w:left w:val="single" w:sz="2" w:space="0" w:color="auto"/>
              <w:bottom w:val="nil"/>
              <w:right w:val="single" w:sz="2" w:space="0" w:color="auto"/>
            </w:tcBorders>
          </w:tcPr>
          <w:p w14:paraId="55F8D688" w14:textId="77777777" w:rsidR="00FB01E4" w:rsidRDefault="008A0105">
            <w:pPr>
              <w:pStyle w:val="a3"/>
              <w:jc w:val="center"/>
            </w:pPr>
            <w:r>
              <w:t xml:space="preserve">90,3 </w:t>
            </w:r>
          </w:p>
        </w:tc>
        <w:tc>
          <w:tcPr>
            <w:tcW w:w="1440" w:type="dxa"/>
            <w:tcBorders>
              <w:top w:val="single" w:sz="2" w:space="0" w:color="auto"/>
              <w:left w:val="single" w:sz="2" w:space="0" w:color="auto"/>
              <w:bottom w:val="nil"/>
              <w:right w:val="single" w:sz="2" w:space="0" w:color="auto"/>
            </w:tcBorders>
          </w:tcPr>
          <w:p w14:paraId="464B1232" w14:textId="77777777" w:rsidR="00FB01E4" w:rsidRDefault="008A0105">
            <w:pPr>
              <w:pStyle w:val="a3"/>
              <w:jc w:val="center"/>
            </w:pPr>
            <w:r>
              <w:t xml:space="preserve">90,4 </w:t>
            </w:r>
          </w:p>
        </w:tc>
        <w:tc>
          <w:tcPr>
            <w:tcW w:w="1440" w:type="dxa"/>
            <w:tcBorders>
              <w:top w:val="single" w:sz="2" w:space="0" w:color="auto"/>
              <w:left w:val="single" w:sz="2" w:space="0" w:color="auto"/>
              <w:bottom w:val="nil"/>
              <w:right w:val="single" w:sz="2" w:space="0" w:color="auto"/>
            </w:tcBorders>
          </w:tcPr>
          <w:p w14:paraId="4905EC7E" w14:textId="77777777" w:rsidR="00FB01E4" w:rsidRDefault="008A0105">
            <w:pPr>
              <w:pStyle w:val="a3"/>
              <w:jc w:val="center"/>
            </w:pPr>
            <w:r>
              <w:t xml:space="preserve">90,6 </w:t>
            </w:r>
          </w:p>
        </w:tc>
        <w:tc>
          <w:tcPr>
            <w:tcW w:w="1440" w:type="dxa"/>
            <w:tcBorders>
              <w:top w:val="single" w:sz="2" w:space="0" w:color="auto"/>
              <w:left w:val="single" w:sz="2" w:space="0" w:color="auto"/>
              <w:bottom w:val="nil"/>
              <w:right w:val="single" w:sz="2" w:space="0" w:color="auto"/>
            </w:tcBorders>
          </w:tcPr>
          <w:p w14:paraId="034E7FEF" w14:textId="77777777" w:rsidR="00FB01E4" w:rsidRDefault="008A0105">
            <w:pPr>
              <w:pStyle w:val="a3"/>
              <w:jc w:val="center"/>
            </w:pPr>
            <w:r>
              <w:t xml:space="preserve">90,8 </w:t>
            </w:r>
          </w:p>
        </w:tc>
        <w:tc>
          <w:tcPr>
            <w:tcW w:w="1440" w:type="dxa"/>
            <w:tcBorders>
              <w:top w:val="single" w:sz="2" w:space="0" w:color="auto"/>
              <w:left w:val="single" w:sz="2" w:space="0" w:color="auto"/>
              <w:bottom w:val="nil"/>
              <w:right w:val="single" w:sz="2" w:space="0" w:color="auto"/>
            </w:tcBorders>
          </w:tcPr>
          <w:p w14:paraId="758EA559" w14:textId="77777777" w:rsidR="00FB01E4" w:rsidRDefault="008A0105">
            <w:pPr>
              <w:pStyle w:val="a3"/>
              <w:jc w:val="center"/>
            </w:pPr>
            <w:r>
              <w:t xml:space="preserve">91 </w:t>
            </w:r>
          </w:p>
        </w:tc>
        <w:tc>
          <w:tcPr>
            <w:tcW w:w="3356" w:type="dxa"/>
            <w:tcBorders>
              <w:top w:val="single" w:sz="2" w:space="0" w:color="auto"/>
              <w:left w:val="single" w:sz="2" w:space="0" w:color="auto"/>
              <w:bottom w:val="nil"/>
              <w:right w:val="single" w:sz="2" w:space="0" w:color="auto"/>
            </w:tcBorders>
          </w:tcPr>
          <w:p w14:paraId="7C6A4A02" w14:textId="77777777" w:rsidR="00FB01E4" w:rsidRDefault="008A0105">
            <w:pPr>
              <w:pStyle w:val="a3"/>
              <w:jc w:val="both"/>
            </w:pPr>
            <w:r>
              <w:t xml:space="preserve">Снижение административных барьеров </w:t>
            </w:r>
          </w:p>
        </w:tc>
        <w:tc>
          <w:tcPr>
            <w:tcW w:w="2835" w:type="dxa"/>
            <w:tcBorders>
              <w:top w:val="single" w:sz="2" w:space="0" w:color="auto"/>
              <w:left w:val="single" w:sz="2" w:space="0" w:color="auto"/>
              <w:bottom w:val="single" w:sz="2" w:space="0" w:color="auto"/>
              <w:right w:val="single" w:sz="2" w:space="0" w:color="auto"/>
            </w:tcBorders>
          </w:tcPr>
          <w:p w14:paraId="14A61741" w14:textId="77777777" w:rsidR="00FB01E4" w:rsidRDefault="008A0105">
            <w:pPr>
              <w:pStyle w:val="a3"/>
              <w:jc w:val="center"/>
            </w:pPr>
            <w:r>
              <w:t xml:space="preserve">Министерство строительства Нижегородской области </w:t>
            </w:r>
          </w:p>
        </w:tc>
      </w:tr>
      <w:tr w:rsidR="00FB01E4" w14:paraId="1E44A0BD" w14:textId="77777777" w:rsidTr="005E4A72">
        <w:tc>
          <w:tcPr>
            <w:tcW w:w="993" w:type="dxa"/>
            <w:tcBorders>
              <w:top w:val="single" w:sz="2" w:space="0" w:color="auto"/>
              <w:left w:val="single" w:sz="2" w:space="0" w:color="auto"/>
              <w:bottom w:val="single" w:sz="2" w:space="0" w:color="auto"/>
              <w:right w:val="single" w:sz="2" w:space="0" w:color="auto"/>
            </w:tcBorders>
          </w:tcPr>
          <w:p w14:paraId="479F4629" w14:textId="77777777" w:rsidR="00FB01E4" w:rsidRDefault="008A0105">
            <w:pPr>
              <w:pStyle w:val="a3"/>
              <w:jc w:val="both"/>
            </w:pPr>
            <w:r>
              <w:t>2.23.2.</w:t>
            </w:r>
          </w:p>
        </w:tc>
        <w:tc>
          <w:tcPr>
            <w:tcW w:w="3644" w:type="dxa"/>
            <w:tcBorders>
              <w:top w:val="single" w:sz="2" w:space="0" w:color="auto"/>
              <w:left w:val="single" w:sz="2" w:space="0" w:color="auto"/>
              <w:bottom w:val="single" w:sz="2" w:space="0" w:color="auto"/>
              <w:right w:val="single" w:sz="2" w:space="0" w:color="auto"/>
            </w:tcBorders>
          </w:tcPr>
          <w:p w14:paraId="44538011" w14:textId="77777777" w:rsidR="00FB01E4" w:rsidRDefault="008A0105">
            <w:pPr>
              <w:pStyle w:val="a3"/>
              <w:jc w:val="both"/>
            </w:pPr>
            <w:r>
              <w:t xml:space="preserve">Оказание консультационных услуг предпринимателям по вопросам получения земельных участков и разрешения на строительство </w:t>
            </w:r>
          </w:p>
        </w:tc>
        <w:tc>
          <w:tcPr>
            <w:tcW w:w="1701" w:type="dxa"/>
            <w:tcBorders>
              <w:top w:val="single" w:sz="2" w:space="0" w:color="auto"/>
              <w:left w:val="single" w:sz="2" w:space="0" w:color="auto"/>
              <w:bottom w:val="single" w:sz="2" w:space="0" w:color="auto"/>
              <w:right w:val="single" w:sz="2" w:space="0" w:color="auto"/>
            </w:tcBorders>
          </w:tcPr>
          <w:p w14:paraId="5264D89A"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01D67047"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1A9E0F97"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CC8C56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D4933EA"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C5986C0"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1935F93"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5DC64C90"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1B741911" w14:textId="77777777" w:rsidR="00FB01E4" w:rsidRDefault="008A0105">
            <w:pPr>
              <w:pStyle w:val="a3"/>
              <w:jc w:val="center"/>
            </w:pPr>
            <w:r>
              <w:t>Министерство строительства Нижегородской области,</w:t>
            </w:r>
          </w:p>
          <w:p w14:paraId="4FF2521A" w14:textId="77777777" w:rsidR="00FB01E4" w:rsidRDefault="008A0105">
            <w:pPr>
              <w:pStyle w:val="a3"/>
              <w:jc w:val="center"/>
            </w:pPr>
            <w:r>
              <w:t xml:space="preserve">министерство имущественных и земельных </w:t>
            </w:r>
            <w:r>
              <w:lastRenderedPageBreak/>
              <w:t xml:space="preserve">отношений Нижегородской области </w:t>
            </w:r>
          </w:p>
        </w:tc>
      </w:tr>
      <w:tr w:rsidR="00FB01E4" w14:paraId="143E017F" w14:textId="77777777" w:rsidTr="005E4A72">
        <w:tc>
          <w:tcPr>
            <w:tcW w:w="993" w:type="dxa"/>
            <w:tcBorders>
              <w:top w:val="single" w:sz="2" w:space="0" w:color="auto"/>
              <w:left w:val="single" w:sz="2" w:space="0" w:color="auto"/>
              <w:bottom w:val="single" w:sz="2" w:space="0" w:color="auto"/>
              <w:right w:val="single" w:sz="2" w:space="0" w:color="auto"/>
            </w:tcBorders>
          </w:tcPr>
          <w:p w14:paraId="49D73EB6" w14:textId="77777777" w:rsidR="00FB01E4" w:rsidRDefault="008A0105">
            <w:pPr>
              <w:pStyle w:val="a3"/>
              <w:jc w:val="both"/>
            </w:pPr>
            <w:r>
              <w:lastRenderedPageBreak/>
              <w:t>2.24.</w:t>
            </w:r>
          </w:p>
        </w:tc>
        <w:tc>
          <w:tcPr>
            <w:tcW w:w="22071" w:type="dxa"/>
            <w:gridSpan w:val="10"/>
            <w:tcBorders>
              <w:top w:val="single" w:sz="2" w:space="0" w:color="auto"/>
              <w:left w:val="single" w:sz="2" w:space="0" w:color="auto"/>
              <w:bottom w:val="single" w:sz="2" w:space="0" w:color="auto"/>
              <w:right w:val="single" w:sz="2" w:space="0" w:color="auto"/>
            </w:tcBorders>
          </w:tcPr>
          <w:p w14:paraId="618DB3F7" w14:textId="77777777" w:rsidR="00FB01E4" w:rsidRDefault="008A0105">
            <w:pPr>
              <w:pStyle w:val="a3"/>
            </w:pPr>
            <w:r>
              <w:t>Рынок дорожной деятельности (за исключением проектирования)</w:t>
            </w:r>
          </w:p>
        </w:tc>
      </w:tr>
      <w:tr w:rsidR="00FB01E4" w14:paraId="233DEF8D" w14:textId="77777777" w:rsidTr="005E4A72">
        <w:tc>
          <w:tcPr>
            <w:tcW w:w="993" w:type="dxa"/>
            <w:tcBorders>
              <w:top w:val="single" w:sz="2" w:space="0" w:color="auto"/>
              <w:left w:val="single" w:sz="2" w:space="0" w:color="auto"/>
              <w:bottom w:val="single" w:sz="2" w:space="0" w:color="auto"/>
              <w:right w:val="single" w:sz="2" w:space="0" w:color="auto"/>
            </w:tcBorders>
          </w:tcPr>
          <w:p w14:paraId="29CC14CB"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1546774E" w14:textId="77777777" w:rsidR="00FB01E4" w:rsidRDefault="008A0105">
            <w:pPr>
              <w:pStyle w:val="a3"/>
              <w:ind w:firstLine="375"/>
              <w:jc w:val="both"/>
            </w:pPr>
            <w:r>
              <w:t>На рынке дорожного строительства присутствует 401 хозяйствующий субъект. Все организации являются частными.</w:t>
            </w:r>
          </w:p>
          <w:p w14:paraId="4B5BB0B8" w14:textId="77777777" w:rsidR="00FB01E4" w:rsidRDefault="008A0105">
            <w:pPr>
              <w:pStyle w:val="a3"/>
              <w:ind w:firstLine="375"/>
              <w:jc w:val="both"/>
            </w:pPr>
            <w:r>
              <w:t xml:space="preserve">Количество опрошенных в рамках ежегодного мониторинга частных организаций (75) составило 19 % от общего числа частных организаций на данном рынке. Из них 45 % микропредприятия, 40 % малые предприятия, 12 % средние предприятия, 3 % крупные предприятия. Большинство организаций (60 %) присутствуют на рынке более 5 лет, 29 % организаций - от 3 до 5 лет, остальные - менее 3 лет. </w:t>
            </w:r>
          </w:p>
          <w:p w14:paraId="17976454" w14:textId="77777777" w:rsidR="00FB01E4" w:rsidRDefault="008A0105">
            <w:pPr>
              <w:pStyle w:val="a3"/>
              <w:ind w:firstLine="375"/>
              <w:jc w:val="both"/>
            </w:pPr>
            <w:r>
              <w:t>36 % опрошенных предпринимателей оценивают конкуренцию на данном рынке как умеренную, 23 % высокую и очень высокую, при этом треть респондентов считают конкуренцию слабой. Рост уровня конкуренции за последние 3 года отметили 27 % опрошенных предпринимателей, 53 % считают, что число конкурентов не изменилось.</w:t>
            </w:r>
          </w:p>
          <w:p w14:paraId="25F0AA0F" w14:textId="77777777" w:rsidR="00FB01E4" w:rsidRDefault="008A0105">
            <w:pPr>
              <w:pStyle w:val="a3"/>
              <w:ind w:firstLine="375"/>
              <w:jc w:val="both"/>
            </w:pPr>
            <w:r>
              <w:t xml:space="preserve">К наиболее значимым экономическим барьерам развития конкуренции большинство опрошенных предпринимателей отнесли экономическую нестабильность (52 %), отсутствие трудовых ресурсов необходимой квалификации (33 %), низкий платежеспособный спрос населения (28 %). </w:t>
            </w:r>
          </w:p>
          <w:p w14:paraId="1CB8B620" w14:textId="77777777" w:rsidR="00FB01E4" w:rsidRDefault="008A0105">
            <w:pPr>
              <w:pStyle w:val="a3"/>
              <w:ind w:firstLine="375"/>
              <w:jc w:val="both"/>
            </w:pPr>
            <w:r>
              <w:t xml:space="preserve">Большинство опрошенных (68 %) предпринимателей считают, что существенные административные барьеры на рынке отсутствуют. Часть респондентов отметили: сложность процедур регистрации прав собственности на недвижимое имущество (13 %), сложность процедуры участия в государственных (13 %) и муниципальных закупках (12 %), высокая стоимость сертификации (12 %). 27 % опрошенных предпринимателей отметили, что бизнесу в течение последних трех лет стало проще преодолевать административные барьеры или они полностью устранены, 19 % считают, что уровень и количество барьеров не изменились (затруднились с ответом - 43 %). </w:t>
            </w:r>
          </w:p>
          <w:p w14:paraId="752FB7B3" w14:textId="77777777" w:rsidR="00FB01E4" w:rsidRDefault="008A0105">
            <w:pPr>
              <w:pStyle w:val="a3"/>
              <w:ind w:firstLine="375"/>
              <w:jc w:val="both"/>
            </w:pPr>
            <w:r>
              <w:t>Задачи развития конкуренции на рынке дорожного строительства:</w:t>
            </w:r>
          </w:p>
          <w:p w14:paraId="42A73235" w14:textId="77777777" w:rsidR="00FB01E4" w:rsidRDefault="008A0105">
            <w:pPr>
              <w:pStyle w:val="a3"/>
              <w:ind w:firstLine="375"/>
              <w:jc w:val="both"/>
            </w:pPr>
            <w:r>
              <w:t>Повышение прозрачности, открытости процедуры торгов, в том числе совершенствование информационных ресурсов для субъектов малого и среднего предпринимательства с целью доступа к государственным и муниципальным закупкам.</w:t>
            </w:r>
          </w:p>
        </w:tc>
      </w:tr>
      <w:tr w:rsidR="00FB01E4" w14:paraId="0515F7B5" w14:textId="77777777" w:rsidTr="005E4A72">
        <w:tc>
          <w:tcPr>
            <w:tcW w:w="993" w:type="dxa"/>
            <w:tcBorders>
              <w:top w:val="single" w:sz="2" w:space="0" w:color="auto"/>
              <w:left w:val="single" w:sz="2" w:space="0" w:color="auto"/>
              <w:bottom w:val="single" w:sz="2" w:space="0" w:color="auto"/>
              <w:right w:val="single" w:sz="2" w:space="0" w:color="auto"/>
            </w:tcBorders>
          </w:tcPr>
          <w:p w14:paraId="1A1BB4F7" w14:textId="77777777" w:rsidR="00FB01E4" w:rsidRDefault="008A0105">
            <w:pPr>
              <w:pStyle w:val="a3"/>
              <w:jc w:val="both"/>
            </w:pPr>
            <w:r>
              <w:t>2.24.1.</w:t>
            </w:r>
          </w:p>
        </w:tc>
        <w:tc>
          <w:tcPr>
            <w:tcW w:w="3644" w:type="dxa"/>
            <w:tcBorders>
              <w:top w:val="single" w:sz="2" w:space="0" w:color="auto"/>
              <w:left w:val="single" w:sz="2" w:space="0" w:color="auto"/>
              <w:bottom w:val="single" w:sz="2" w:space="0" w:color="auto"/>
              <w:right w:val="single" w:sz="2" w:space="0" w:color="auto"/>
            </w:tcBorders>
          </w:tcPr>
          <w:p w14:paraId="33FA18CF" w14:textId="77777777" w:rsidR="00FB01E4" w:rsidRDefault="008A0105">
            <w:pPr>
              <w:pStyle w:val="a3"/>
              <w:jc w:val="both"/>
            </w:pPr>
            <w:r>
              <w:t xml:space="preserve">Недопущение создания преимущественных условий отдельным субъектам предпринимательской деятельности при проведении конкурсных процедур в сфере дорожного строительства </w:t>
            </w:r>
          </w:p>
        </w:tc>
        <w:tc>
          <w:tcPr>
            <w:tcW w:w="1701" w:type="dxa"/>
            <w:tcBorders>
              <w:top w:val="single" w:sz="2" w:space="0" w:color="auto"/>
              <w:left w:val="single" w:sz="2" w:space="0" w:color="auto"/>
              <w:bottom w:val="single" w:sz="2" w:space="0" w:color="auto"/>
              <w:right w:val="single" w:sz="2" w:space="0" w:color="auto"/>
            </w:tcBorders>
          </w:tcPr>
          <w:p w14:paraId="1C969611"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5807CDFC" w14:textId="77777777" w:rsidR="00FB01E4" w:rsidRDefault="008A0105">
            <w:pPr>
              <w:pStyle w:val="a3"/>
              <w:jc w:val="both"/>
            </w:pPr>
            <w:r>
              <w:t xml:space="preserve">Доля организаций частной формы собственности в сфере дорожной деятельности (за исключением проектирования) </w:t>
            </w:r>
          </w:p>
          <w:p w14:paraId="3E762526" w14:textId="77777777" w:rsidR="00FB01E4" w:rsidRDefault="008A0105">
            <w:pPr>
              <w:pStyle w:val="a3"/>
              <w:jc w:val="both"/>
            </w:pPr>
            <w:r>
              <w:t>(доля выручки организаций частной формы собственности от общего объема выручки всех хозяйствующих субъектов), %</w:t>
            </w:r>
          </w:p>
        </w:tc>
        <w:tc>
          <w:tcPr>
            <w:tcW w:w="1515" w:type="dxa"/>
            <w:tcBorders>
              <w:top w:val="single" w:sz="2" w:space="0" w:color="auto"/>
              <w:left w:val="single" w:sz="2" w:space="0" w:color="auto"/>
              <w:bottom w:val="nil"/>
              <w:right w:val="single" w:sz="2" w:space="0" w:color="auto"/>
            </w:tcBorders>
          </w:tcPr>
          <w:p w14:paraId="557BEC29"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0E1FB411"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714BBB7A"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01642638"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7A1ADF39" w14:textId="77777777" w:rsidR="00FB01E4" w:rsidRDefault="008A0105">
            <w:pPr>
              <w:pStyle w:val="a3"/>
              <w:jc w:val="center"/>
            </w:pPr>
            <w:r>
              <w:t xml:space="preserve">100 </w:t>
            </w:r>
          </w:p>
        </w:tc>
        <w:tc>
          <w:tcPr>
            <w:tcW w:w="3356" w:type="dxa"/>
            <w:tcBorders>
              <w:top w:val="single" w:sz="2" w:space="0" w:color="auto"/>
              <w:left w:val="single" w:sz="2" w:space="0" w:color="auto"/>
              <w:bottom w:val="nil"/>
              <w:right w:val="single" w:sz="2" w:space="0" w:color="auto"/>
            </w:tcBorders>
          </w:tcPr>
          <w:p w14:paraId="73F28657" w14:textId="77777777" w:rsidR="00FB01E4" w:rsidRDefault="008A0105">
            <w:pPr>
              <w:pStyle w:val="a3"/>
              <w:jc w:val="both"/>
            </w:pPr>
            <w:r>
              <w:t xml:space="preserve">Обеспечение равного доступа к государственным и муниципальным закупкам </w:t>
            </w:r>
          </w:p>
        </w:tc>
        <w:tc>
          <w:tcPr>
            <w:tcW w:w="2835" w:type="dxa"/>
            <w:tcBorders>
              <w:top w:val="single" w:sz="2" w:space="0" w:color="auto"/>
              <w:left w:val="single" w:sz="2" w:space="0" w:color="auto"/>
              <w:bottom w:val="nil"/>
              <w:right w:val="single" w:sz="2" w:space="0" w:color="auto"/>
            </w:tcBorders>
          </w:tcPr>
          <w:p w14:paraId="3A18ADEB" w14:textId="77777777" w:rsidR="00FB01E4" w:rsidRDefault="008A0105">
            <w:pPr>
              <w:pStyle w:val="a3"/>
              <w:jc w:val="center"/>
            </w:pPr>
            <w:r>
              <w:t>Министерство транспорта и автомобильных дорог Нижегородской области</w:t>
            </w:r>
          </w:p>
          <w:p w14:paraId="5FD4E304" w14:textId="77777777" w:rsidR="00FB01E4" w:rsidRDefault="00FB01E4">
            <w:pPr>
              <w:pStyle w:val="a3"/>
              <w:jc w:val="center"/>
            </w:pPr>
          </w:p>
        </w:tc>
      </w:tr>
      <w:tr w:rsidR="00FB01E4" w14:paraId="2B24D7A9" w14:textId="77777777" w:rsidTr="005E4A72">
        <w:tc>
          <w:tcPr>
            <w:tcW w:w="993" w:type="dxa"/>
            <w:tcBorders>
              <w:top w:val="single" w:sz="2" w:space="0" w:color="auto"/>
              <w:left w:val="single" w:sz="2" w:space="0" w:color="auto"/>
              <w:bottom w:val="single" w:sz="2" w:space="0" w:color="auto"/>
              <w:right w:val="single" w:sz="2" w:space="0" w:color="auto"/>
            </w:tcBorders>
          </w:tcPr>
          <w:p w14:paraId="36CC99C5" w14:textId="77777777" w:rsidR="00FB01E4" w:rsidRDefault="008A0105">
            <w:pPr>
              <w:pStyle w:val="a3"/>
              <w:jc w:val="both"/>
            </w:pPr>
            <w:r>
              <w:t>2.24.2.</w:t>
            </w:r>
          </w:p>
        </w:tc>
        <w:tc>
          <w:tcPr>
            <w:tcW w:w="3644" w:type="dxa"/>
            <w:tcBorders>
              <w:top w:val="single" w:sz="2" w:space="0" w:color="auto"/>
              <w:left w:val="single" w:sz="2" w:space="0" w:color="auto"/>
              <w:bottom w:val="single" w:sz="2" w:space="0" w:color="auto"/>
              <w:right w:val="single" w:sz="2" w:space="0" w:color="auto"/>
            </w:tcBorders>
          </w:tcPr>
          <w:p w14:paraId="6233EB30" w14:textId="77777777" w:rsidR="00FB01E4" w:rsidRDefault="008A0105">
            <w:pPr>
              <w:pStyle w:val="a3"/>
              <w:jc w:val="both"/>
            </w:pPr>
            <w:r>
              <w:t xml:space="preserve">Консультирование предпринимателей по процедурам участия в государственных и муниципальных закупках </w:t>
            </w:r>
          </w:p>
        </w:tc>
        <w:tc>
          <w:tcPr>
            <w:tcW w:w="1701" w:type="dxa"/>
            <w:tcBorders>
              <w:top w:val="single" w:sz="2" w:space="0" w:color="auto"/>
              <w:left w:val="single" w:sz="2" w:space="0" w:color="auto"/>
              <w:bottom w:val="single" w:sz="2" w:space="0" w:color="auto"/>
              <w:right w:val="single" w:sz="2" w:space="0" w:color="auto"/>
            </w:tcBorders>
          </w:tcPr>
          <w:p w14:paraId="7CD27B5B"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31D359FB" w14:textId="77777777" w:rsidR="00FB01E4" w:rsidRDefault="00FB01E4">
            <w:pPr>
              <w:pStyle w:val="a3"/>
            </w:pPr>
          </w:p>
        </w:tc>
        <w:tc>
          <w:tcPr>
            <w:tcW w:w="1515" w:type="dxa"/>
            <w:tcBorders>
              <w:top w:val="nil"/>
              <w:left w:val="single" w:sz="2" w:space="0" w:color="auto"/>
              <w:bottom w:val="nil"/>
              <w:right w:val="single" w:sz="2" w:space="0" w:color="auto"/>
            </w:tcBorders>
          </w:tcPr>
          <w:p w14:paraId="142FB8D8" w14:textId="77777777" w:rsidR="00FB01E4" w:rsidRDefault="00FB01E4">
            <w:pPr>
              <w:pStyle w:val="a3"/>
            </w:pPr>
          </w:p>
        </w:tc>
        <w:tc>
          <w:tcPr>
            <w:tcW w:w="1440" w:type="dxa"/>
            <w:tcBorders>
              <w:top w:val="nil"/>
              <w:left w:val="single" w:sz="2" w:space="0" w:color="auto"/>
              <w:bottom w:val="nil"/>
              <w:right w:val="single" w:sz="2" w:space="0" w:color="auto"/>
            </w:tcBorders>
          </w:tcPr>
          <w:p w14:paraId="05D2F4F6" w14:textId="77777777" w:rsidR="00FB01E4" w:rsidRDefault="00FB01E4">
            <w:pPr>
              <w:pStyle w:val="a3"/>
            </w:pPr>
          </w:p>
        </w:tc>
        <w:tc>
          <w:tcPr>
            <w:tcW w:w="1440" w:type="dxa"/>
            <w:tcBorders>
              <w:top w:val="nil"/>
              <w:left w:val="single" w:sz="2" w:space="0" w:color="auto"/>
              <w:bottom w:val="nil"/>
              <w:right w:val="single" w:sz="2" w:space="0" w:color="auto"/>
            </w:tcBorders>
          </w:tcPr>
          <w:p w14:paraId="090C4794" w14:textId="77777777" w:rsidR="00FB01E4" w:rsidRDefault="00FB01E4">
            <w:pPr>
              <w:pStyle w:val="a3"/>
            </w:pPr>
          </w:p>
        </w:tc>
        <w:tc>
          <w:tcPr>
            <w:tcW w:w="1440" w:type="dxa"/>
            <w:tcBorders>
              <w:top w:val="nil"/>
              <w:left w:val="single" w:sz="2" w:space="0" w:color="auto"/>
              <w:bottom w:val="nil"/>
              <w:right w:val="single" w:sz="2" w:space="0" w:color="auto"/>
            </w:tcBorders>
          </w:tcPr>
          <w:p w14:paraId="3722B3CF" w14:textId="77777777" w:rsidR="00FB01E4" w:rsidRDefault="00FB01E4">
            <w:pPr>
              <w:pStyle w:val="a3"/>
            </w:pPr>
          </w:p>
        </w:tc>
        <w:tc>
          <w:tcPr>
            <w:tcW w:w="1440" w:type="dxa"/>
            <w:tcBorders>
              <w:top w:val="nil"/>
              <w:left w:val="single" w:sz="2" w:space="0" w:color="auto"/>
              <w:bottom w:val="nil"/>
              <w:right w:val="single" w:sz="2" w:space="0" w:color="auto"/>
            </w:tcBorders>
          </w:tcPr>
          <w:p w14:paraId="4958EB22"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73415682" w14:textId="77777777" w:rsidR="00FB01E4" w:rsidRDefault="00FB01E4">
            <w:pPr>
              <w:pStyle w:val="a3"/>
            </w:pPr>
          </w:p>
        </w:tc>
        <w:tc>
          <w:tcPr>
            <w:tcW w:w="2835" w:type="dxa"/>
            <w:tcBorders>
              <w:top w:val="nil"/>
              <w:left w:val="single" w:sz="2" w:space="0" w:color="auto"/>
              <w:bottom w:val="nil"/>
              <w:right w:val="single" w:sz="2" w:space="0" w:color="auto"/>
            </w:tcBorders>
          </w:tcPr>
          <w:p w14:paraId="2CA0AD4B" w14:textId="77777777" w:rsidR="00FB01E4" w:rsidRDefault="00FB01E4">
            <w:pPr>
              <w:pStyle w:val="a3"/>
            </w:pPr>
          </w:p>
        </w:tc>
      </w:tr>
      <w:tr w:rsidR="00FB01E4" w14:paraId="2EC6365E" w14:textId="77777777" w:rsidTr="005E4A72">
        <w:tc>
          <w:tcPr>
            <w:tcW w:w="993" w:type="dxa"/>
            <w:tcBorders>
              <w:top w:val="single" w:sz="2" w:space="0" w:color="auto"/>
              <w:left w:val="single" w:sz="2" w:space="0" w:color="auto"/>
              <w:bottom w:val="single" w:sz="2" w:space="0" w:color="auto"/>
              <w:right w:val="single" w:sz="2" w:space="0" w:color="auto"/>
            </w:tcBorders>
          </w:tcPr>
          <w:p w14:paraId="3F7237D3" w14:textId="77777777" w:rsidR="00FB01E4" w:rsidRDefault="008A0105">
            <w:pPr>
              <w:pStyle w:val="a3"/>
              <w:jc w:val="both"/>
            </w:pPr>
            <w:r>
              <w:t>2.24.3.</w:t>
            </w:r>
          </w:p>
        </w:tc>
        <w:tc>
          <w:tcPr>
            <w:tcW w:w="3644" w:type="dxa"/>
            <w:tcBorders>
              <w:top w:val="single" w:sz="2" w:space="0" w:color="auto"/>
              <w:left w:val="single" w:sz="2" w:space="0" w:color="auto"/>
              <w:bottom w:val="single" w:sz="2" w:space="0" w:color="auto"/>
              <w:right w:val="single" w:sz="2" w:space="0" w:color="auto"/>
            </w:tcBorders>
          </w:tcPr>
          <w:p w14:paraId="1BD473CB" w14:textId="77777777" w:rsidR="00FB01E4" w:rsidRDefault="008A0105">
            <w:pPr>
              <w:pStyle w:val="a3"/>
              <w:jc w:val="both"/>
            </w:pPr>
            <w:r>
              <w:t xml:space="preserve">Информирование участников рынка о необходимости использования инновационных материалов при выполнении работ в сфере дорожного строительства </w:t>
            </w:r>
          </w:p>
        </w:tc>
        <w:tc>
          <w:tcPr>
            <w:tcW w:w="1701" w:type="dxa"/>
            <w:tcBorders>
              <w:top w:val="single" w:sz="2" w:space="0" w:color="auto"/>
              <w:left w:val="single" w:sz="2" w:space="0" w:color="auto"/>
              <w:bottom w:val="single" w:sz="2" w:space="0" w:color="auto"/>
              <w:right w:val="single" w:sz="2" w:space="0" w:color="auto"/>
            </w:tcBorders>
          </w:tcPr>
          <w:p w14:paraId="406AF9EE"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6302E85D"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01992DE0"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C81A80A"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5187448"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631BBB5"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CFAE884" w14:textId="77777777" w:rsidR="00FB01E4" w:rsidRDefault="00FB01E4">
            <w:pPr>
              <w:pStyle w:val="a3"/>
            </w:pPr>
          </w:p>
        </w:tc>
        <w:tc>
          <w:tcPr>
            <w:tcW w:w="3356" w:type="dxa"/>
            <w:tcBorders>
              <w:top w:val="single" w:sz="2" w:space="0" w:color="auto"/>
              <w:left w:val="single" w:sz="2" w:space="0" w:color="auto"/>
              <w:bottom w:val="single" w:sz="2" w:space="0" w:color="auto"/>
              <w:right w:val="single" w:sz="2" w:space="0" w:color="auto"/>
            </w:tcBorders>
          </w:tcPr>
          <w:p w14:paraId="50B70105" w14:textId="77777777" w:rsidR="00FB01E4" w:rsidRDefault="008A0105">
            <w:pPr>
              <w:pStyle w:val="a3"/>
              <w:jc w:val="both"/>
            </w:pPr>
            <w:r>
              <w:t xml:space="preserve">Повышение конкурентоспособности участников рынка </w:t>
            </w:r>
          </w:p>
        </w:tc>
        <w:tc>
          <w:tcPr>
            <w:tcW w:w="2835" w:type="dxa"/>
            <w:tcBorders>
              <w:top w:val="nil"/>
              <w:left w:val="single" w:sz="2" w:space="0" w:color="auto"/>
              <w:bottom w:val="single" w:sz="2" w:space="0" w:color="auto"/>
              <w:right w:val="single" w:sz="2" w:space="0" w:color="auto"/>
            </w:tcBorders>
          </w:tcPr>
          <w:p w14:paraId="17AEFA54" w14:textId="77777777" w:rsidR="00FB01E4" w:rsidRDefault="00FB01E4">
            <w:pPr>
              <w:pStyle w:val="a3"/>
            </w:pPr>
          </w:p>
        </w:tc>
      </w:tr>
      <w:tr w:rsidR="00FB01E4" w14:paraId="09327EF0" w14:textId="77777777" w:rsidTr="005E4A72">
        <w:tc>
          <w:tcPr>
            <w:tcW w:w="993" w:type="dxa"/>
            <w:tcBorders>
              <w:top w:val="single" w:sz="2" w:space="0" w:color="auto"/>
              <w:left w:val="single" w:sz="2" w:space="0" w:color="auto"/>
              <w:bottom w:val="single" w:sz="2" w:space="0" w:color="auto"/>
              <w:right w:val="single" w:sz="2" w:space="0" w:color="auto"/>
            </w:tcBorders>
          </w:tcPr>
          <w:p w14:paraId="0520836D" w14:textId="77777777" w:rsidR="00FB01E4" w:rsidRDefault="008A0105">
            <w:pPr>
              <w:pStyle w:val="a3"/>
              <w:jc w:val="both"/>
            </w:pPr>
            <w:r>
              <w:t>2.25.</w:t>
            </w:r>
          </w:p>
        </w:tc>
        <w:tc>
          <w:tcPr>
            <w:tcW w:w="22071" w:type="dxa"/>
            <w:gridSpan w:val="10"/>
            <w:tcBorders>
              <w:top w:val="single" w:sz="2" w:space="0" w:color="auto"/>
              <w:left w:val="single" w:sz="2" w:space="0" w:color="auto"/>
              <w:bottom w:val="single" w:sz="2" w:space="0" w:color="auto"/>
              <w:right w:val="single" w:sz="2" w:space="0" w:color="auto"/>
            </w:tcBorders>
          </w:tcPr>
          <w:p w14:paraId="4B5EA6D1" w14:textId="77777777" w:rsidR="00FB01E4" w:rsidRDefault="008A0105">
            <w:pPr>
              <w:pStyle w:val="a3"/>
            </w:pPr>
            <w:r>
              <w:t xml:space="preserve">Рынок архитектурно-строительного проектирования </w:t>
            </w:r>
          </w:p>
        </w:tc>
      </w:tr>
      <w:tr w:rsidR="00FB01E4" w14:paraId="1B429F80" w14:textId="77777777" w:rsidTr="005E4A72">
        <w:tc>
          <w:tcPr>
            <w:tcW w:w="993" w:type="dxa"/>
            <w:tcBorders>
              <w:top w:val="single" w:sz="2" w:space="0" w:color="auto"/>
              <w:left w:val="single" w:sz="2" w:space="0" w:color="auto"/>
              <w:bottom w:val="single" w:sz="2" w:space="0" w:color="auto"/>
              <w:right w:val="single" w:sz="2" w:space="0" w:color="auto"/>
            </w:tcBorders>
          </w:tcPr>
          <w:p w14:paraId="713C7CF3"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38926639" w14:textId="77777777" w:rsidR="00FB01E4" w:rsidRDefault="008A0105">
            <w:pPr>
              <w:pStyle w:val="a3"/>
              <w:jc w:val="both"/>
            </w:pPr>
            <w:r>
              <w:t>На данном рынке 782 хозяйствующих субъекта, в том числе 770 - частные организации, 8 - муниципальные, 4 -государственные.</w:t>
            </w:r>
          </w:p>
          <w:p w14:paraId="63685A91" w14:textId="77777777" w:rsidR="00FB01E4" w:rsidRDefault="008A0105">
            <w:pPr>
              <w:pStyle w:val="a3"/>
              <w:jc w:val="both"/>
            </w:pPr>
            <w:r>
              <w:t xml:space="preserve">Количество опрошенных в рамках ежегодного мониторинга частных организаций (80) составило 10 % от общего числа частных организаций на данном рынке. Из них 85 % </w:t>
            </w:r>
            <w:r>
              <w:lastRenderedPageBreak/>
              <w:t>микропредприятия, 9 % малые предприятия, 1 % средние предприятия, 5 % крупные предприятия. 35 % организаций присутствуют на рынке более 5 лет, 46 % организаций - от 3 до 5 лет, остальные - менее 3 лет.</w:t>
            </w:r>
          </w:p>
          <w:p w14:paraId="35675FEB" w14:textId="77777777" w:rsidR="00FB01E4" w:rsidRDefault="008A0105">
            <w:pPr>
              <w:pStyle w:val="a3"/>
              <w:jc w:val="both"/>
            </w:pPr>
            <w:r>
              <w:t xml:space="preserve">64% опрошенных предпринимателей оценивают конкуренцию на данном рынке как умеренную, 29 % - как слабую. Большая часть респондентов (66 %) считают, что уровень конкуренции за последние 3 года не изменился. </w:t>
            </w:r>
          </w:p>
          <w:p w14:paraId="59D77BC8" w14:textId="77777777" w:rsidR="00FB01E4" w:rsidRDefault="008A0105">
            <w:pPr>
              <w:pStyle w:val="a3"/>
              <w:jc w:val="both"/>
            </w:pPr>
            <w:r>
              <w:t>К наиболее значимым экономическим барьерам развития конкуренции большинство опрошенных предпринимателей отнесли экономическую нестабильность (54 %), низкий платежеспособный спрос (41 %), сложности с получением кредитов (21 %).</w:t>
            </w:r>
          </w:p>
          <w:p w14:paraId="3AB49773" w14:textId="77777777" w:rsidR="00FB01E4" w:rsidRDefault="008A0105">
            <w:pPr>
              <w:pStyle w:val="a3"/>
              <w:jc w:val="both"/>
            </w:pPr>
            <w:r>
              <w:t xml:space="preserve">Большинство респондентов (78 %) считают, что существенные административные барьеры на рынке отсутствуют. 54 % опрошенных предпринимателей отметили, что бизнесу в течение последних трех лет стало проще преодолевать административные барьеры или они полностью устранены (затруднились с ответом - 30 %). </w:t>
            </w:r>
          </w:p>
          <w:p w14:paraId="3D22F0EB" w14:textId="77777777" w:rsidR="00FB01E4" w:rsidRDefault="008A0105">
            <w:pPr>
              <w:pStyle w:val="a3"/>
              <w:jc w:val="both"/>
            </w:pPr>
            <w:r>
              <w:t>Задачи развития конкуренции на рынке архитектурно-строительного проектирования:</w:t>
            </w:r>
          </w:p>
          <w:p w14:paraId="00812E8F" w14:textId="77777777" w:rsidR="00FB01E4" w:rsidRDefault="008A0105">
            <w:pPr>
              <w:pStyle w:val="a3"/>
              <w:jc w:val="both"/>
            </w:pPr>
            <w:r>
              <w:t>Обеспечение равных условий для участников рынка.</w:t>
            </w:r>
          </w:p>
          <w:p w14:paraId="76E3C67D" w14:textId="77777777" w:rsidR="00FB01E4" w:rsidRDefault="008A0105">
            <w:pPr>
              <w:pStyle w:val="a3"/>
              <w:jc w:val="both"/>
            </w:pPr>
            <w:r>
              <w:t>Консультационная поддержка участников рынка.</w:t>
            </w:r>
          </w:p>
        </w:tc>
      </w:tr>
      <w:tr w:rsidR="00FB01E4" w14:paraId="0AB39EDC" w14:textId="77777777" w:rsidTr="005E4A72">
        <w:tc>
          <w:tcPr>
            <w:tcW w:w="993" w:type="dxa"/>
            <w:tcBorders>
              <w:top w:val="single" w:sz="2" w:space="0" w:color="auto"/>
              <w:left w:val="single" w:sz="2" w:space="0" w:color="auto"/>
              <w:bottom w:val="single" w:sz="2" w:space="0" w:color="auto"/>
              <w:right w:val="single" w:sz="2" w:space="0" w:color="auto"/>
            </w:tcBorders>
          </w:tcPr>
          <w:p w14:paraId="65EDBAB4" w14:textId="77777777" w:rsidR="00FB01E4" w:rsidRDefault="008A0105">
            <w:pPr>
              <w:pStyle w:val="a3"/>
              <w:jc w:val="both"/>
            </w:pPr>
            <w:r>
              <w:lastRenderedPageBreak/>
              <w:t>2.25.1.</w:t>
            </w:r>
          </w:p>
        </w:tc>
        <w:tc>
          <w:tcPr>
            <w:tcW w:w="3644" w:type="dxa"/>
            <w:tcBorders>
              <w:top w:val="single" w:sz="2" w:space="0" w:color="auto"/>
              <w:left w:val="single" w:sz="2" w:space="0" w:color="auto"/>
              <w:bottom w:val="single" w:sz="2" w:space="0" w:color="auto"/>
              <w:right w:val="single" w:sz="2" w:space="0" w:color="auto"/>
            </w:tcBorders>
          </w:tcPr>
          <w:p w14:paraId="6C2076FC" w14:textId="77777777" w:rsidR="00FB01E4" w:rsidRDefault="008A0105">
            <w:pPr>
              <w:pStyle w:val="a3"/>
              <w:jc w:val="both"/>
            </w:pPr>
            <w:r>
              <w:t xml:space="preserve">Проведение семинаров с руководителями проектных организаций муниципальной формы собственности и собственности субъектов Российской Федерации, зарегистрированных на территории Нижегородской области, по вопросам привлечения субъектов малого и среднего предпринимательства к архитектурно-строительному проектированию крупных проектов </w:t>
            </w:r>
          </w:p>
        </w:tc>
        <w:tc>
          <w:tcPr>
            <w:tcW w:w="1701" w:type="dxa"/>
            <w:tcBorders>
              <w:top w:val="single" w:sz="2" w:space="0" w:color="auto"/>
              <w:left w:val="single" w:sz="2" w:space="0" w:color="auto"/>
              <w:bottom w:val="nil"/>
              <w:right w:val="single" w:sz="2" w:space="0" w:color="auto"/>
            </w:tcBorders>
          </w:tcPr>
          <w:p w14:paraId="34819B75" w14:textId="77777777" w:rsidR="00FB01E4" w:rsidRDefault="008A0105">
            <w:pPr>
              <w:pStyle w:val="a3"/>
              <w:jc w:val="both"/>
            </w:pPr>
            <w:r>
              <w:t>2022 -2025 года</w:t>
            </w:r>
          </w:p>
          <w:p w14:paraId="6B359F5C" w14:textId="77777777" w:rsidR="00FB01E4" w:rsidRDefault="00FB01E4">
            <w:pPr>
              <w:pStyle w:val="a3"/>
              <w:jc w:val="both"/>
            </w:pPr>
          </w:p>
        </w:tc>
        <w:tc>
          <w:tcPr>
            <w:tcW w:w="3260" w:type="dxa"/>
            <w:tcBorders>
              <w:top w:val="single" w:sz="2" w:space="0" w:color="auto"/>
              <w:left w:val="single" w:sz="2" w:space="0" w:color="auto"/>
              <w:bottom w:val="nil"/>
              <w:right w:val="single" w:sz="2" w:space="0" w:color="auto"/>
            </w:tcBorders>
          </w:tcPr>
          <w:p w14:paraId="032F6DAF" w14:textId="77777777" w:rsidR="00FB01E4" w:rsidRDefault="008A0105">
            <w:pPr>
              <w:pStyle w:val="a3"/>
              <w:jc w:val="both"/>
            </w:pPr>
            <w:r>
              <w:t xml:space="preserve">Доля организаций частной формы собственности в сфере архитектурно-строительного проектирования </w:t>
            </w:r>
          </w:p>
          <w:p w14:paraId="4D8F7D5C" w14:textId="77777777" w:rsidR="00FB01E4" w:rsidRDefault="008A0105">
            <w:pPr>
              <w:pStyle w:val="a3"/>
              <w:jc w:val="both"/>
            </w:pPr>
            <w:r>
              <w:t>(доля выручки организаций частной формы собственности от общего объема выручки всех хозяйствующих субъектов), %</w:t>
            </w:r>
          </w:p>
        </w:tc>
        <w:tc>
          <w:tcPr>
            <w:tcW w:w="1515" w:type="dxa"/>
            <w:tcBorders>
              <w:top w:val="single" w:sz="2" w:space="0" w:color="auto"/>
              <w:left w:val="single" w:sz="2" w:space="0" w:color="auto"/>
              <w:bottom w:val="nil"/>
              <w:right w:val="single" w:sz="2" w:space="0" w:color="auto"/>
            </w:tcBorders>
          </w:tcPr>
          <w:p w14:paraId="14C90167" w14:textId="77777777" w:rsidR="00FB01E4" w:rsidRDefault="008A0105">
            <w:pPr>
              <w:pStyle w:val="a3"/>
              <w:jc w:val="center"/>
            </w:pPr>
            <w:r>
              <w:t xml:space="preserve">80,3 </w:t>
            </w:r>
          </w:p>
        </w:tc>
        <w:tc>
          <w:tcPr>
            <w:tcW w:w="1440" w:type="dxa"/>
            <w:tcBorders>
              <w:top w:val="single" w:sz="2" w:space="0" w:color="auto"/>
              <w:left w:val="single" w:sz="2" w:space="0" w:color="auto"/>
              <w:bottom w:val="nil"/>
              <w:right w:val="single" w:sz="2" w:space="0" w:color="auto"/>
            </w:tcBorders>
          </w:tcPr>
          <w:p w14:paraId="7E4781C3" w14:textId="77777777" w:rsidR="00FB01E4" w:rsidRDefault="008A0105">
            <w:pPr>
              <w:pStyle w:val="a3"/>
              <w:jc w:val="center"/>
            </w:pPr>
            <w:r>
              <w:t xml:space="preserve">80,4 </w:t>
            </w:r>
          </w:p>
        </w:tc>
        <w:tc>
          <w:tcPr>
            <w:tcW w:w="1440" w:type="dxa"/>
            <w:tcBorders>
              <w:top w:val="single" w:sz="2" w:space="0" w:color="auto"/>
              <w:left w:val="single" w:sz="2" w:space="0" w:color="auto"/>
              <w:bottom w:val="nil"/>
              <w:right w:val="single" w:sz="2" w:space="0" w:color="auto"/>
            </w:tcBorders>
          </w:tcPr>
          <w:p w14:paraId="184A22A2" w14:textId="77777777" w:rsidR="00FB01E4" w:rsidRDefault="008A0105">
            <w:pPr>
              <w:pStyle w:val="a3"/>
              <w:jc w:val="center"/>
            </w:pPr>
            <w:r>
              <w:t xml:space="preserve">80,5 </w:t>
            </w:r>
          </w:p>
        </w:tc>
        <w:tc>
          <w:tcPr>
            <w:tcW w:w="1440" w:type="dxa"/>
            <w:tcBorders>
              <w:top w:val="single" w:sz="2" w:space="0" w:color="auto"/>
              <w:left w:val="single" w:sz="2" w:space="0" w:color="auto"/>
              <w:bottom w:val="nil"/>
              <w:right w:val="single" w:sz="2" w:space="0" w:color="auto"/>
            </w:tcBorders>
          </w:tcPr>
          <w:p w14:paraId="6F1F6003" w14:textId="77777777" w:rsidR="00FB01E4" w:rsidRDefault="008A0105">
            <w:pPr>
              <w:pStyle w:val="a3"/>
              <w:jc w:val="center"/>
            </w:pPr>
            <w:r>
              <w:t xml:space="preserve">80,6 </w:t>
            </w:r>
          </w:p>
        </w:tc>
        <w:tc>
          <w:tcPr>
            <w:tcW w:w="1440" w:type="dxa"/>
            <w:tcBorders>
              <w:top w:val="single" w:sz="2" w:space="0" w:color="auto"/>
              <w:left w:val="single" w:sz="2" w:space="0" w:color="auto"/>
              <w:bottom w:val="nil"/>
              <w:right w:val="single" w:sz="2" w:space="0" w:color="auto"/>
            </w:tcBorders>
          </w:tcPr>
          <w:p w14:paraId="21B35804" w14:textId="77777777" w:rsidR="00FB01E4" w:rsidRDefault="008A0105">
            <w:pPr>
              <w:pStyle w:val="a3"/>
              <w:jc w:val="center"/>
            </w:pPr>
            <w:r>
              <w:t xml:space="preserve">80,7 </w:t>
            </w:r>
          </w:p>
        </w:tc>
        <w:tc>
          <w:tcPr>
            <w:tcW w:w="3356" w:type="dxa"/>
            <w:tcBorders>
              <w:top w:val="single" w:sz="2" w:space="0" w:color="auto"/>
              <w:left w:val="single" w:sz="2" w:space="0" w:color="auto"/>
              <w:bottom w:val="nil"/>
              <w:right w:val="single" w:sz="2" w:space="0" w:color="auto"/>
            </w:tcBorders>
          </w:tcPr>
          <w:p w14:paraId="78444DEB" w14:textId="77777777" w:rsidR="00FB01E4" w:rsidRDefault="008A0105">
            <w:pPr>
              <w:pStyle w:val="a3"/>
              <w:jc w:val="both"/>
            </w:pPr>
            <w:r>
              <w:t>Привлечение субъектов малого и среднего предпринимательства к государственным и муниципальным закупкам</w:t>
            </w:r>
          </w:p>
          <w:p w14:paraId="6F6E209C" w14:textId="77777777" w:rsidR="00FB01E4" w:rsidRDefault="00FB01E4">
            <w:pPr>
              <w:pStyle w:val="a3"/>
              <w:jc w:val="both"/>
            </w:pPr>
          </w:p>
          <w:p w14:paraId="6EE604C5" w14:textId="77777777" w:rsidR="00FB01E4" w:rsidRDefault="008A0105">
            <w:pPr>
              <w:pStyle w:val="a3"/>
              <w:jc w:val="both"/>
            </w:pPr>
            <w:r>
              <w:t xml:space="preserve">Обеспечение равных условий для участников рынка </w:t>
            </w:r>
          </w:p>
        </w:tc>
        <w:tc>
          <w:tcPr>
            <w:tcW w:w="2835" w:type="dxa"/>
            <w:tcBorders>
              <w:top w:val="single" w:sz="2" w:space="0" w:color="auto"/>
              <w:left w:val="single" w:sz="2" w:space="0" w:color="auto"/>
              <w:bottom w:val="single" w:sz="2" w:space="0" w:color="auto"/>
              <w:right w:val="single" w:sz="2" w:space="0" w:color="auto"/>
            </w:tcBorders>
          </w:tcPr>
          <w:p w14:paraId="0951DC67" w14:textId="77777777" w:rsidR="00FB01E4" w:rsidRDefault="008A0105">
            <w:pPr>
              <w:pStyle w:val="a3"/>
              <w:jc w:val="center"/>
            </w:pPr>
            <w:r>
              <w:t>Министерство градостроительной деятельности и развития агломераций Нижегородской области,</w:t>
            </w:r>
          </w:p>
          <w:p w14:paraId="2480FF03" w14:textId="77777777" w:rsidR="00FB01E4" w:rsidRDefault="008A0105">
            <w:pPr>
              <w:pStyle w:val="a3"/>
              <w:jc w:val="center"/>
            </w:pPr>
            <w:r>
              <w:t>министерство строительства Нижегородской области (по компетенции)</w:t>
            </w:r>
          </w:p>
          <w:p w14:paraId="03C3D449" w14:textId="77777777" w:rsidR="00FB01E4" w:rsidRDefault="00FB01E4">
            <w:pPr>
              <w:pStyle w:val="a3"/>
              <w:jc w:val="center"/>
            </w:pPr>
          </w:p>
        </w:tc>
      </w:tr>
      <w:tr w:rsidR="00FB01E4" w14:paraId="23D6C642" w14:textId="77777777" w:rsidTr="005E4A72">
        <w:tc>
          <w:tcPr>
            <w:tcW w:w="993" w:type="dxa"/>
            <w:tcBorders>
              <w:top w:val="single" w:sz="2" w:space="0" w:color="auto"/>
              <w:left w:val="single" w:sz="2" w:space="0" w:color="auto"/>
              <w:bottom w:val="single" w:sz="2" w:space="0" w:color="auto"/>
              <w:right w:val="single" w:sz="2" w:space="0" w:color="auto"/>
            </w:tcBorders>
          </w:tcPr>
          <w:p w14:paraId="27E20317" w14:textId="77777777" w:rsidR="00FB01E4" w:rsidRDefault="008A0105">
            <w:pPr>
              <w:pStyle w:val="a3"/>
              <w:jc w:val="both"/>
            </w:pPr>
            <w:r>
              <w:t>2.25.2.</w:t>
            </w:r>
          </w:p>
        </w:tc>
        <w:tc>
          <w:tcPr>
            <w:tcW w:w="3644" w:type="dxa"/>
            <w:tcBorders>
              <w:top w:val="single" w:sz="2" w:space="0" w:color="auto"/>
              <w:left w:val="single" w:sz="2" w:space="0" w:color="auto"/>
              <w:bottom w:val="single" w:sz="2" w:space="0" w:color="auto"/>
              <w:right w:val="single" w:sz="2" w:space="0" w:color="auto"/>
            </w:tcBorders>
          </w:tcPr>
          <w:p w14:paraId="249D406E" w14:textId="77777777" w:rsidR="00FB01E4" w:rsidRDefault="008A0105">
            <w:pPr>
              <w:pStyle w:val="a3"/>
              <w:jc w:val="both"/>
            </w:pPr>
            <w:r>
              <w:t xml:space="preserve">Информирование заинтересованных лиц о порядке проведения государственной экспертизы проектной документации и результатов инженерных изысканий путем размещения соответствующей информации в сети Интернет </w:t>
            </w:r>
          </w:p>
        </w:tc>
        <w:tc>
          <w:tcPr>
            <w:tcW w:w="1701" w:type="dxa"/>
            <w:tcBorders>
              <w:top w:val="nil"/>
              <w:left w:val="single" w:sz="2" w:space="0" w:color="auto"/>
              <w:bottom w:val="nil"/>
              <w:right w:val="single" w:sz="2" w:space="0" w:color="auto"/>
            </w:tcBorders>
          </w:tcPr>
          <w:p w14:paraId="3FBD82D8" w14:textId="77777777" w:rsidR="00FB01E4" w:rsidRDefault="00FB01E4">
            <w:pPr>
              <w:pStyle w:val="a3"/>
            </w:pPr>
          </w:p>
        </w:tc>
        <w:tc>
          <w:tcPr>
            <w:tcW w:w="3260" w:type="dxa"/>
            <w:tcBorders>
              <w:top w:val="nil"/>
              <w:left w:val="single" w:sz="2" w:space="0" w:color="auto"/>
              <w:bottom w:val="nil"/>
              <w:right w:val="single" w:sz="2" w:space="0" w:color="auto"/>
            </w:tcBorders>
          </w:tcPr>
          <w:p w14:paraId="64516BDD" w14:textId="77777777" w:rsidR="00FB01E4" w:rsidRDefault="00FB01E4">
            <w:pPr>
              <w:pStyle w:val="a3"/>
            </w:pPr>
          </w:p>
        </w:tc>
        <w:tc>
          <w:tcPr>
            <w:tcW w:w="1515" w:type="dxa"/>
            <w:tcBorders>
              <w:top w:val="nil"/>
              <w:left w:val="single" w:sz="2" w:space="0" w:color="auto"/>
              <w:bottom w:val="nil"/>
              <w:right w:val="single" w:sz="2" w:space="0" w:color="auto"/>
            </w:tcBorders>
          </w:tcPr>
          <w:p w14:paraId="22A3DD7F" w14:textId="77777777" w:rsidR="00FB01E4" w:rsidRDefault="00FB01E4">
            <w:pPr>
              <w:pStyle w:val="a3"/>
            </w:pPr>
          </w:p>
        </w:tc>
        <w:tc>
          <w:tcPr>
            <w:tcW w:w="1440" w:type="dxa"/>
            <w:tcBorders>
              <w:top w:val="nil"/>
              <w:left w:val="single" w:sz="2" w:space="0" w:color="auto"/>
              <w:bottom w:val="nil"/>
              <w:right w:val="single" w:sz="2" w:space="0" w:color="auto"/>
            </w:tcBorders>
          </w:tcPr>
          <w:p w14:paraId="03750D4F" w14:textId="77777777" w:rsidR="00FB01E4" w:rsidRDefault="00FB01E4">
            <w:pPr>
              <w:pStyle w:val="a3"/>
            </w:pPr>
          </w:p>
        </w:tc>
        <w:tc>
          <w:tcPr>
            <w:tcW w:w="1440" w:type="dxa"/>
            <w:tcBorders>
              <w:top w:val="nil"/>
              <w:left w:val="single" w:sz="2" w:space="0" w:color="auto"/>
              <w:bottom w:val="nil"/>
              <w:right w:val="single" w:sz="2" w:space="0" w:color="auto"/>
            </w:tcBorders>
          </w:tcPr>
          <w:p w14:paraId="3C8C3DB5" w14:textId="77777777" w:rsidR="00FB01E4" w:rsidRDefault="00FB01E4">
            <w:pPr>
              <w:pStyle w:val="a3"/>
            </w:pPr>
          </w:p>
        </w:tc>
        <w:tc>
          <w:tcPr>
            <w:tcW w:w="1440" w:type="dxa"/>
            <w:tcBorders>
              <w:top w:val="nil"/>
              <w:left w:val="single" w:sz="2" w:space="0" w:color="auto"/>
              <w:bottom w:val="nil"/>
              <w:right w:val="single" w:sz="2" w:space="0" w:color="auto"/>
            </w:tcBorders>
          </w:tcPr>
          <w:p w14:paraId="6B281075" w14:textId="77777777" w:rsidR="00FB01E4" w:rsidRDefault="00FB01E4">
            <w:pPr>
              <w:pStyle w:val="a3"/>
            </w:pPr>
          </w:p>
        </w:tc>
        <w:tc>
          <w:tcPr>
            <w:tcW w:w="1440" w:type="dxa"/>
            <w:tcBorders>
              <w:top w:val="nil"/>
              <w:left w:val="single" w:sz="2" w:space="0" w:color="auto"/>
              <w:bottom w:val="nil"/>
              <w:right w:val="single" w:sz="2" w:space="0" w:color="auto"/>
            </w:tcBorders>
          </w:tcPr>
          <w:p w14:paraId="7B0C522F" w14:textId="77777777" w:rsidR="00FB01E4" w:rsidRDefault="00FB01E4">
            <w:pPr>
              <w:pStyle w:val="a3"/>
            </w:pPr>
          </w:p>
        </w:tc>
        <w:tc>
          <w:tcPr>
            <w:tcW w:w="3356" w:type="dxa"/>
            <w:tcBorders>
              <w:top w:val="nil"/>
              <w:left w:val="single" w:sz="2" w:space="0" w:color="auto"/>
              <w:bottom w:val="nil"/>
              <w:right w:val="single" w:sz="2" w:space="0" w:color="auto"/>
            </w:tcBorders>
          </w:tcPr>
          <w:p w14:paraId="22B9D4AE"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4E20D793" w14:textId="77777777" w:rsidR="00FB01E4" w:rsidRDefault="008A0105">
            <w:pPr>
              <w:pStyle w:val="a3"/>
              <w:jc w:val="center"/>
            </w:pPr>
            <w:r>
              <w:t xml:space="preserve">Министерство строительства Нижегородской области, </w:t>
            </w:r>
          </w:p>
          <w:p w14:paraId="5CFAFD5D" w14:textId="77777777" w:rsidR="00FB01E4" w:rsidRDefault="008A0105">
            <w:pPr>
              <w:pStyle w:val="a3"/>
              <w:jc w:val="center"/>
            </w:pPr>
            <w:r>
              <w:t>ГАУ НО "Управление госэкспертизы" (по согласованию)</w:t>
            </w:r>
          </w:p>
        </w:tc>
      </w:tr>
      <w:tr w:rsidR="00FB01E4" w14:paraId="45F0A986" w14:textId="77777777" w:rsidTr="005E4A72">
        <w:tc>
          <w:tcPr>
            <w:tcW w:w="993" w:type="dxa"/>
            <w:tcBorders>
              <w:top w:val="single" w:sz="2" w:space="0" w:color="auto"/>
              <w:left w:val="single" w:sz="2" w:space="0" w:color="auto"/>
              <w:bottom w:val="single" w:sz="2" w:space="0" w:color="auto"/>
              <w:right w:val="single" w:sz="2" w:space="0" w:color="auto"/>
            </w:tcBorders>
          </w:tcPr>
          <w:p w14:paraId="018093EB" w14:textId="77777777" w:rsidR="00FB01E4" w:rsidRDefault="008A0105">
            <w:pPr>
              <w:pStyle w:val="a3"/>
              <w:jc w:val="both"/>
            </w:pPr>
            <w:r>
              <w:t>2.25.3.</w:t>
            </w:r>
          </w:p>
        </w:tc>
        <w:tc>
          <w:tcPr>
            <w:tcW w:w="3644" w:type="dxa"/>
            <w:tcBorders>
              <w:top w:val="single" w:sz="2" w:space="0" w:color="auto"/>
              <w:left w:val="single" w:sz="2" w:space="0" w:color="auto"/>
              <w:bottom w:val="single" w:sz="2" w:space="0" w:color="auto"/>
              <w:right w:val="single" w:sz="2" w:space="0" w:color="auto"/>
            </w:tcBorders>
          </w:tcPr>
          <w:p w14:paraId="3CB74BDA" w14:textId="77777777" w:rsidR="00FB01E4" w:rsidRDefault="008A0105">
            <w:pPr>
              <w:pStyle w:val="a3"/>
              <w:jc w:val="both"/>
            </w:pPr>
            <w:r>
              <w:t>Консультирование предпринимателей по вопросам получения разрешения на строительство и земельных участков под строительство.</w:t>
            </w:r>
          </w:p>
        </w:tc>
        <w:tc>
          <w:tcPr>
            <w:tcW w:w="1701" w:type="dxa"/>
            <w:tcBorders>
              <w:top w:val="nil"/>
              <w:left w:val="single" w:sz="2" w:space="0" w:color="auto"/>
              <w:bottom w:val="single" w:sz="2" w:space="0" w:color="auto"/>
              <w:right w:val="single" w:sz="2" w:space="0" w:color="auto"/>
            </w:tcBorders>
          </w:tcPr>
          <w:p w14:paraId="5EE5CDD9" w14:textId="77777777" w:rsidR="00FB01E4" w:rsidRDefault="00FB01E4">
            <w:pPr>
              <w:pStyle w:val="a3"/>
            </w:pPr>
          </w:p>
        </w:tc>
        <w:tc>
          <w:tcPr>
            <w:tcW w:w="3260" w:type="dxa"/>
            <w:tcBorders>
              <w:top w:val="nil"/>
              <w:left w:val="single" w:sz="2" w:space="0" w:color="auto"/>
              <w:bottom w:val="single" w:sz="2" w:space="0" w:color="auto"/>
              <w:right w:val="single" w:sz="2" w:space="0" w:color="auto"/>
            </w:tcBorders>
          </w:tcPr>
          <w:p w14:paraId="3116F977"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596D18D4"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95E6B9C"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6531D68"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D9C018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4F3CE0B"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78345DC6"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0BFE76B6" w14:textId="77777777" w:rsidR="00FB01E4" w:rsidRDefault="008A0105">
            <w:pPr>
              <w:pStyle w:val="a3"/>
              <w:jc w:val="center"/>
            </w:pPr>
            <w:r>
              <w:t xml:space="preserve">Министерство градостроительной деятельности и развития агломераций Нижегородской области, </w:t>
            </w:r>
          </w:p>
          <w:p w14:paraId="3C1CC84F" w14:textId="77777777" w:rsidR="00FB01E4" w:rsidRDefault="008A0105">
            <w:pPr>
              <w:pStyle w:val="a3"/>
              <w:jc w:val="center"/>
            </w:pPr>
            <w:r>
              <w:t xml:space="preserve">министерство </w:t>
            </w:r>
            <w:r>
              <w:lastRenderedPageBreak/>
              <w:t>имущественных и земельных отношений Нижегородской области,</w:t>
            </w:r>
          </w:p>
          <w:p w14:paraId="373D4E46" w14:textId="77777777" w:rsidR="00FB01E4" w:rsidRDefault="008A0105">
            <w:pPr>
              <w:pStyle w:val="a3"/>
              <w:jc w:val="center"/>
            </w:pPr>
            <w:r>
              <w:t>министерство строительства Нижегородской области (по компетенции)</w:t>
            </w:r>
          </w:p>
        </w:tc>
      </w:tr>
      <w:tr w:rsidR="00FB01E4" w14:paraId="2235DBD0" w14:textId="77777777" w:rsidTr="005E4A72">
        <w:tc>
          <w:tcPr>
            <w:tcW w:w="993" w:type="dxa"/>
            <w:tcBorders>
              <w:top w:val="single" w:sz="2" w:space="0" w:color="auto"/>
              <w:left w:val="single" w:sz="2" w:space="0" w:color="auto"/>
              <w:bottom w:val="single" w:sz="2" w:space="0" w:color="auto"/>
              <w:right w:val="single" w:sz="2" w:space="0" w:color="auto"/>
            </w:tcBorders>
          </w:tcPr>
          <w:p w14:paraId="3CA44834" w14:textId="77777777" w:rsidR="00FB01E4" w:rsidRDefault="008A0105">
            <w:pPr>
              <w:pStyle w:val="a3"/>
              <w:jc w:val="both"/>
            </w:pPr>
            <w:r>
              <w:lastRenderedPageBreak/>
              <w:t>2.26.</w:t>
            </w:r>
          </w:p>
        </w:tc>
        <w:tc>
          <w:tcPr>
            <w:tcW w:w="22071" w:type="dxa"/>
            <w:gridSpan w:val="10"/>
            <w:tcBorders>
              <w:top w:val="single" w:sz="2" w:space="0" w:color="auto"/>
              <w:left w:val="single" w:sz="2" w:space="0" w:color="auto"/>
              <w:bottom w:val="single" w:sz="2" w:space="0" w:color="auto"/>
              <w:right w:val="single" w:sz="2" w:space="0" w:color="auto"/>
            </w:tcBorders>
          </w:tcPr>
          <w:p w14:paraId="0572DA85" w14:textId="77777777" w:rsidR="00FB01E4" w:rsidRDefault="008A0105">
            <w:pPr>
              <w:pStyle w:val="a3"/>
            </w:pPr>
            <w:r>
              <w:t xml:space="preserve">Рынок лабораторных исследований для выдачи ветеринарных сопроводительных документов </w:t>
            </w:r>
          </w:p>
        </w:tc>
      </w:tr>
      <w:tr w:rsidR="00FB01E4" w14:paraId="00BF13E3" w14:textId="77777777" w:rsidTr="005E4A72">
        <w:tc>
          <w:tcPr>
            <w:tcW w:w="993" w:type="dxa"/>
            <w:tcBorders>
              <w:top w:val="single" w:sz="2" w:space="0" w:color="auto"/>
              <w:left w:val="single" w:sz="2" w:space="0" w:color="auto"/>
              <w:bottom w:val="single" w:sz="2" w:space="0" w:color="auto"/>
              <w:right w:val="single" w:sz="2" w:space="0" w:color="auto"/>
            </w:tcBorders>
          </w:tcPr>
          <w:p w14:paraId="073E7695"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0257F891" w14:textId="77777777" w:rsidR="00FB01E4" w:rsidRDefault="008A0105">
            <w:pPr>
              <w:pStyle w:val="a3"/>
              <w:jc w:val="both"/>
            </w:pPr>
            <w:r>
              <w:t>Рынок представлен 8 государственными ветеринарными лабораториями и 11 частными лабораториями.</w:t>
            </w:r>
          </w:p>
          <w:p w14:paraId="03E77C44" w14:textId="77777777" w:rsidR="00FB01E4" w:rsidRDefault="008A0105">
            <w:pPr>
              <w:pStyle w:val="a3"/>
              <w:jc w:val="both"/>
            </w:pPr>
            <w:r>
              <w:t>Осуществлен процесс реорганизации государственных лабораторий: сокращения их количества и изменение их местоположения с целью максимального покрытия территории Нижегородской области при оптимальной схеме логистики проб, а также оптимизации нагрузки на персонал лабораторий.</w:t>
            </w:r>
          </w:p>
          <w:p w14:paraId="6296E8E9" w14:textId="77777777" w:rsidR="00FB01E4" w:rsidRDefault="008A0105">
            <w:pPr>
              <w:pStyle w:val="a3"/>
              <w:jc w:val="both"/>
            </w:pPr>
            <w:r>
              <w:t>Задачи развития конкуренции на рынке лабораторных исследований для выдачи ветеринарных сопроводительных документов:</w:t>
            </w:r>
          </w:p>
          <w:p w14:paraId="527229EC" w14:textId="77777777" w:rsidR="00FB01E4" w:rsidRDefault="008A0105">
            <w:pPr>
              <w:pStyle w:val="a3"/>
              <w:jc w:val="both"/>
            </w:pPr>
            <w:r>
              <w:t>Создание равных условий для участников рынка.</w:t>
            </w:r>
          </w:p>
        </w:tc>
      </w:tr>
      <w:tr w:rsidR="00FB01E4" w14:paraId="2667F7BA" w14:textId="77777777" w:rsidTr="005E4A72">
        <w:tc>
          <w:tcPr>
            <w:tcW w:w="993" w:type="dxa"/>
            <w:tcBorders>
              <w:top w:val="single" w:sz="2" w:space="0" w:color="auto"/>
              <w:left w:val="single" w:sz="2" w:space="0" w:color="auto"/>
              <w:bottom w:val="single" w:sz="2" w:space="0" w:color="auto"/>
              <w:right w:val="single" w:sz="2" w:space="0" w:color="auto"/>
            </w:tcBorders>
          </w:tcPr>
          <w:p w14:paraId="3D6A9414" w14:textId="77777777" w:rsidR="00FB01E4" w:rsidRDefault="008A0105">
            <w:pPr>
              <w:pStyle w:val="a3"/>
              <w:jc w:val="both"/>
            </w:pPr>
            <w:r>
              <w:t>2.26.1.</w:t>
            </w:r>
          </w:p>
        </w:tc>
        <w:tc>
          <w:tcPr>
            <w:tcW w:w="3644" w:type="dxa"/>
            <w:tcBorders>
              <w:top w:val="single" w:sz="2" w:space="0" w:color="auto"/>
              <w:left w:val="single" w:sz="2" w:space="0" w:color="auto"/>
              <w:bottom w:val="single" w:sz="2" w:space="0" w:color="auto"/>
              <w:right w:val="single" w:sz="2" w:space="0" w:color="auto"/>
            </w:tcBorders>
          </w:tcPr>
          <w:p w14:paraId="3CBF87FA" w14:textId="77777777" w:rsidR="00FB01E4" w:rsidRDefault="008A0105">
            <w:pPr>
              <w:pStyle w:val="a3"/>
              <w:jc w:val="both"/>
            </w:pPr>
            <w:r>
              <w:t>Оказание консультационной и информационной поддержки участникам рынка</w:t>
            </w:r>
          </w:p>
          <w:p w14:paraId="1AD0566B" w14:textId="77777777" w:rsidR="00FB01E4" w:rsidRDefault="00FB01E4">
            <w:pPr>
              <w:pStyle w:val="a3"/>
              <w:jc w:val="both"/>
            </w:pPr>
          </w:p>
        </w:tc>
        <w:tc>
          <w:tcPr>
            <w:tcW w:w="1701" w:type="dxa"/>
            <w:tcBorders>
              <w:top w:val="single" w:sz="2" w:space="0" w:color="auto"/>
              <w:left w:val="single" w:sz="2" w:space="0" w:color="auto"/>
              <w:bottom w:val="single" w:sz="2" w:space="0" w:color="auto"/>
              <w:right w:val="single" w:sz="2" w:space="0" w:color="auto"/>
            </w:tcBorders>
          </w:tcPr>
          <w:p w14:paraId="458FFD1F"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3FEE5538" w14:textId="77777777" w:rsidR="00FB01E4" w:rsidRDefault="008A0105">
            <w:pPr>
              <w:pStyle w:val="a3"/>
              <w:jc w:val="both"/>
            </w:pPr>
            <w:r>
              <w:t>Доля организаций частной формы собственности в сфере лабораторных исследований для выдачи ветеринарных сопроводительных документов, %</w:t>
            </w:r>
          </w:p>
        </w:tc>
        <w:tc>
          <w:tcPr>
            <w:tcW w:w="1515" w:type="dxa"/>
            <w:tcBorders>
              <w:top w:val="single" w:sz="2" w:space="0" w:color="auto"/>
              <w:left w:val="single" w:sz="2" w:space="0" w:color="auto"/>
              <w:bottom w:val="single" w:sz="2" w:space="0" w:color="auto"/>
              <w:right w:val="single" w:sz="2" w:space="0" w:color="auto"/>
            </w:tcBorders>
          </w:tcPr>
          <w:p w14:paraId="35481FB5" w14:textId="77777777" w:rsidR="00FB01E4" w:rsidRDefault="008A0105">
            <w:pPr>
              <w:pStyle w:val="a3"/>
              <w:jc w:val="center"/>
            </w:pPr>
            <w:r>
              <w:t xml:space="preserve">57,9 </w:t>
            </w:r>
          </w:p>
        </w:tc>
        <w:tc>
          <w:tcPr>
            <w:tcW w:w="1440" w:type="dxa"/>
            <w:tcBorders>
              <w:top w:val="single" w:sz="2" w:space="0" w:color="auto"/>
              <w:left w:val="single" w:sz="2" w:space="0" w:color="auto"/>
              <w:bottom w:val="single" w:sz="2" w:space="0" w:color="auto"/>
              <w:right w:val="single" w:sz="2" w:space="0" w:color="auto"/>
            </w:tcBorders>
          </w:tcPr>
          <w:p w14:paraId="2AF53ED8" w14:textId="77777777" w:rsidR="00FB01E4" w:rsidRDefault="008A0105">
            <w:pPr>
              <w:pStyle w:val="a3"/>
              <w:jc w:val="center"/>
            </w:pPr>
            <w:r>
              <w:t xml:space="preserve">57,9 </w:t>
            </w:r>
          </w:p>
        </w:tc>
        <w:tc>
          <w:tcPr>
            <w:tcW w:w="1440" w:type="dxa"/>
            <w:tcBorders>
              <w:top w:val="single" w:sz="2" w:space="0" w:color="auto"/>
              <w:left w:val="single" w:sz="2" w:space="0" w:color="auto"/>
              <w:bottom w:val="single" w:sz="2" w:space="0" w:color="auto"/>
              <w:right w:val="single" w:sz="2" w:space="0" w:color="auto"/>
            </w:tcBorders>
          </w:tcPr>
          <w:p w14:paraId="1D78A103" w14:textId="77777777" w:rsidR="00FB01E4" w:rsidRDefault="008A0105">
            <w:pPr>
              <w:pStyle w:val="a3"/>
              <w:jc w:val="center"/>
            </w:pPr>
            <w:r>
              <w:t xml:space="preserve">57,9 </w:t>
            </w:r>
          </w:p>
        </w:tc>
        <w:tc>
          <w:tcPr>
            <w:tcW w:w="1440" w:type="dxa"/>
            <w:tcBorders>
              <w:top w:val="single" w:sz="2" w:space="0" w:color="auto"/>
              <w:left w:val="single" w:sz="2" w:space="0" w:color="auto"/>
              <w:bottom w:val="single" w:sz="2" w:space="0" w:color="auto"/>
              <w:right w:val="single" w:sz="2" w:space="0" w:color="auto"/>
            </w:tcBorders>
          </w:tcPr>
          <w:p w14:paraId="37C5C0F0" w14:textId="77777777" w:rsidR="00FB01E4" w:rsidRDefault="008A0105">
            <w:pPr>
              <w:pStyle w:val="a3"/>
              <w:jc w:val="center"/>
            </w:pPr>
            <w:r>
              <w:t xml:space="preserve">57,9 </w:t>
            </w:r>
          </w:p>
        </w:tc>
        <w:tc>
          <w:tcPr>
            <w:tcW w:w="1440" w:type="dxa"/>
            <w:tcBorders>
              <w:top w:val="single" w:sz="2" w:space="0" w:color="auto"/>
              <w:left w:val="single" w:sz="2" w:space="0" w:color="auto"/>
              <w:bottom w:val="single" w:sz="2" w:space="0" w:color="auto"/>
              <w:right w:val="single" w:sz="2" w:space="0" w:color="auto"/>
            </w:tcBorders>
          </w:tcPr>
          <w:p w14:paraId="388790A7" w14:textId="77777777" w:rsidR="00FB01E4" w:rsidRDefault="008A0105">
            <w:pPr>
              <w:pStyle w:val="a3"/>
              <w:jc w:val="center"/>
            </w:pPr>
            <w:r>
              <w:t xml:space="preserve">57,9 </w:t>
            </w:r>
          </w:p>
        </w:tc>
        <w:tc>
          <w:tcPr>
            <w:tcW w:w="3356" w:type="dxa"/>
            <w:tcBorders>
              <w:top w:val="single" w:sz="2" w:space="0" w:color="auto"/>
              <w:left w:val="single" w:sz="2" w:space="0" w:color="auto"/>
              <w:bottom w:val="single" w:sz="2" w:space="0" w:color="auto"/>
              <w:right w:val="single" w:sz="2" w:space="0" w:color="auto"/>
            </w:tcBorders>
          </w:tcPr>
          <w:p w14:paraId="43C52BDD" w14:textId="77777777" w:rsidR="00FB01E4" w:rsidRDefault="008A0105">
            <w:pPr>
              <w:pStyle w:val="a3"/>
              <w:jc w:val="both"/>
            </w:pPr>
            <w:r>
              <w:t>Повышение информированности и конкурентоспособности субъектов предпринимательской деятельности.</w:t>
            </w:r>
          </w:p>
        </w:tc>
        <w:tc>
          <w:tcPr>
            <w:tcW w:w="2835" w:type="dxa"/>
            <w:tcBorders>
              <w:top w:val="single" w:sz="2" w:space="0" w:color="auto"/>
              <w:left w:val="single" w:sz="2" w:space="0" w:color="auto"/>
              <w:bottom w:val="single" w:sz="2" w:space="0" w:color="auto"/>
              <w:right w:val="single" w:sz="2" w:space="0" w:color="auto"/>
            </w:tcBorders>
          </w:tcPr>
          <w:p w14:paraId="7E3084EA" w14:textId="77777777" w:rsidR="00FB01E4" w:rsidRDefault="008A0105">
            <w:pPr>
              <w:pStyle w:val="a3"/>
              <w:jc w:val="center"/>
            </w:pPr>
            <w:r>
              <w:t xml:space="preserve">Комитет ветеринарии Нижегородской области </w:t>
            </w:r>
          </w:p>
        </w:tc>
      </w:tr>
      <w:tr w:rsidR="00FB01E4" w14:paraId="4A678B32" w14:textId="77777777" w:rsidTr="005E4A72">
        <w:tc>
          <w:tcPr>
            <w:tcW w:w="993" w:type="dxa"/>
            <w:tcBorders>
              <w:top w:val="single" w:sz="2" w:space="0" w:color="auto"/>
              <w:left w:val="single" w:sz="2" w:space="0" w:color="auto"/>
              <w:bottom w:val="single" w:sz="2" w:space="0" w:color="auto"/>
              <w:right w:val="single" w:sz="2" w:space="0" w:color="auto"/>
            </w:tcBorders>
          </w:tcPr>
          <w:p w14:paraId="7D9751A4" w14:textId="77777777" w:rsidR="00FB01E4" w:rsidRDefault="008A0105">
            <w:pPr>
              <w:pStyle w:val="a3"/>
              <w:jc w:val="both"/>
            </w:pPr>
            <w:r>
              <w:t>2.27.</w:t>
            </w:r>
          </w:p>
        </w:tc>
        <w:tc>
          <w:tcPr>
            <w:tcW w:w="22071" w:type="dxa"/>
            <w:gridSpan w:val="10"/>
            <w:tcBorders>
              <w:top w:val="single" w:sz="2" w:space="0" w:color="auto"/>
              <w:left w:val="single" w:sz="2" w:space="0" w:color="auto"/>
              <w:bottom w:val="single" w:sz="2" w:space="0" w:color="auto"/>
              <w:right w:val="single" w:sz="2" w:space="0" w:color="auto"/>
            </w:tcBorders>
          </w:tcPr>
          <w:p w14:paraId="3123EDD3" w14:textId="77777777" w:rsidR="00FB01E4" w:rsidRDefault="008A0105">
            <w:pPr>
              <w:pStyle w:val="a3"/>
            </w:pPr>
            <w:r>
              <w:t xml:space="preserve">Рынок племенного животноводства </w:t>
            </w:r>
          </w:p>
        </w:tc>
      </w:tr>
      <w:tr w:rsidR="00FB01E4" w14:paraId="0852997A" w14:textId="77777777" w:rsidTr="005E4A72">
        <w:tc>
          <w:tcPr>
            <w:tcW w:w="993" w:type="dxa"/>
            <w:tcBorders>
              <w:top w:val="single" w:sz="2" w:space="0" w:color="auto"/>
              <w:left w:val="single" w:sz="2" w:space="0" w:color="auto"/>
              <w:bottom w:val="single" w:sz="2" w:space="0" w:color="auto"/>
              <w:right w:val="single" w:sz="2" w:space="0" w:color="auto"/>
            </w:tcBorders>
          </w:tcPr>
          <w:p w14:paraId="0153EB50"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0B770FFE" w14:textId="77777777" w:rsidR="00FB01E4" w:rsidRDefault="008A0105">
            <w:pPr>
              <w:pStyle w:val="a3"/>
              <w:jc w:val="both"/>
            </w:pPr>
            <w:r>
              <w:t>Всего на данном рынке 43 хозяйствующих субъекта, все они являются частными.</w:t>
            </w:r>
          </w:p>
          <w:p w14:paraId="71AD3207" w14:textId="77777777" w:rsidR="00FB01E4" w:rsidRDefault="008A0105">
            <w:pPr>
              <w:pStyle w:val="a3"/>
              <w:jc w:val="both"/>
            </w:pPr>
            <w:r>
              <w:t>Количество опрошенных в рамках ежегодного мониторинга частных организаций (38) составило 88 % от общего числа частных организаций на данном рынке. Из них 42 % малые предприятия, 50 % средние предприятия, 8 % крупные предприятия. Большинство организаций (84 %) присутствуют на рынке более 5 лет, 13 % организаций - от 3 до 5 лет, остальные - менее 3 лет.</w:t>
            </w:r>
          </w:p>
          <w:p w14:paraId="1C652913" w14:textId="77777777" w:rsidR="00FB01E4" w:rsidRDefault="008A0105">
            <w:pPr>
              <w:pStyle w:val="a3"/>
              <w:jc w:val="both"/>
            </w:pPr>
            <w:r>
              <w:t>32% опрошенных предпринимателей оценивают конкуренцию на данном рынке как умеренную, при этом 40 % респондентов считают конкуренцию слабой, 13 % высокой. Вместе с тем, 16 % отметили рост уровня конкуренции за последние 3 года, 79 % считают, что число конкурентов не изменилось.</w:t>
            </w:r>
          </w:p>
          <w:p w14:paraId="6FE576C5" w14:textId="77777777" w:rsidR="00FB01E4" w:rsidRDefault="008A0105">
            <w:pPr>
              <w:pStyle w:val="a3"/>
              <w:jc w:val="both"/>
            </w:pPr>
            <w:r>
              <w:t>К экономическим барьерам развития конкуренции большинство опрошенных отнесли: экономическую нестабильность (53 %), недостаток трудовых ресурсов необходимой квалификации (53 %), низкий спрос (37 %), недостаточно развитию рыночную инфраструктуру - дороги, коммуникации (26 %).</w:t>
            </w:r>
          </w:p>
          <w:p w14:paraId="510A5E99" w14:textId="77777777" w:rsidR="00FB01E4" w:rsidRDefault="008A0105">
            <w:pPr>
              <w:pStyle w:val="a3"/>
              <w:jc w:val="both"/>
            </w:pPr>
            <w:r>
              <w:t xml:space="preserve">Большинство предпринимателей (82 %) отметили, что существенные административные барьеры на рынке племенного животноводства отсутствуют. </w:t>
            </w:r>
          </w:p>
          <w:p w14:paraId="15DBF751" w14:textId="77777777" w:rsidR="00FB01E4" w:rsidRDefault="008A0105">
            <w:pPr>
              <w:pStyle w:val="a3"/>
              <w:jc w:val="both"/>
            </w:pPr>
            <w:r>
              <w:t>32 % респондентов отметили, что бизнесу в течение последних трех лет стало проще преодолевать административные барьеры или они полностью устранены, 24 % опрошенных отметили, что уровень и количество барьеров не изменились; затруднились с ответом - 40 %.</w:t>
            </w:r>
          </w:p>
          <w:p w14:paraId="32AB88D6" w14:textId="77777777" w:rsidR="00FB01E4" w:rsidRDefault="008A0105">
            <w:pPr>
              <w:pStyle w:val="a3"/>
              <w:jc w:val="both"/>
            </w:pPr>
            <w:r>
              <w:t>Задачи развития конкуренции на рынке племенного животноводства:</w:t>
            </w:r>
          </w:p>
          <w:p w14:paraId="79AD4C3C" w14:textId="77777777" w:rsidR="00FB01E4" w:rsidRDefault="008A0105">
            <w:pPr>
              <w:pStyle w:val="a3"/>
              <w:jc w:val="both"/>
            </w:pPr>
            <w:r>
              <w:t>Поддержка участников рынка с целью обеспечения сельскохозяйственных организаций области высокопродуктивными породами скота и птицы и повышения конкурентоспособности животноводческой отрасли.</w:t>
            </w:r>
          </w:p>
        </w:tc>
      </w:tr>
      <w:tr w:rsidR="00FB01E4" w14:paraId="0241EB33" w14:textId="77777777" w:rsidTr="005E4A72">
        <w:tc>
          <w:tcPr>
            <w:tcW w:w="993" w:type="dxa"/>
            <w:tcBorders>
              <w:top w:val="single" w:sz="2" w:space="0" w:color="auto"/>
              <w:left w:val="single" w:sz="2" w:space="0" w:color="auto"/>
              <w:bottom w:val="single" w:sz="2" w:space="0" w:color="auto"/>
              <w:right w:val="single" w:sz="2" w:space="0" w:color="auto"/>
            </w:tcBorders>
          </w:tcPr>
          <w:p w14:paraId="63D6A493" w14:textId="77777777" w:rsidR="00FB01E4" w:rsidRDefault="008A0105">
            <w:pPr>
              <w:pStyle w:val="a3"/>
              <w:jc w:val="both"/>
            </w:pPr>
            <w:r>
              <w:t>2.27.1.</w:t>
            </w:r>
          </w:p>
        </w:tc>
        <w:tc>
          <w:tcPr>
            <w:tcW w:w="3644" w:type="dxa"/>
            <w:tcBorders>
              <w:top w:val="single" w:sz="2" w:space="0" w:color="auto"/>
              <w:left w:val="single" w:sz="2" w:space="0" w:color="auto"/>
              <w:bottom w:val="single" w:sz="2" w:space="0" w:color="auto"/>
              <w:right w:val="single" w:sz="2" w:space="0" w:color="auto"/>
            </w:tcBorders>
          </w:tcPr>
          <w:p w14:paraId="3C7491A4" w14:textId="77777777" w:rsidR="00FB01E4" w:rsidRDefault="008A0105">
            <w:pPr>
              <w:pStyle w:val="a3"/>
              <w:jc w:val="both"/>
            </w:pPr>
            <w:r>
              <w:t xml:space="preserve">Оказание содействия в реализации племенного молодняка сельскохозяйственных животных и птицы </w:t>
            </w:r>
          </w:p>
        </w:tc>
        <w:tc>
          <w:tcPr>
            <w:tcW w:w="1701" w:type="dxa"/>
            <w:tcBorders>
              <w:top w:val="single" w:sz="2" w:space="0" w:color="auto"/>
              <w:left w:val="single" w:sz="2" w:space="0" w:color="auto"/>
              <w:bottom w:val="nil"/>
              <w:right w:val="single" w:sz="2" w:space="0" w:color="auto"/>
            </w:tcBorders>
          </w:tcPr>
          <w:p w14:paraId="5F040C2E"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3954251E" w14:textId="77777777" w:rsidR="00FB01E4" w:rsidRDefault="008A0105">
            <w:pPr>
              <w:pStyle w:val="a3"/>
              <w:jc w:val="both"/>
            </w:pPr>
            <w:r>
              <w:t xml:space="preserve">Доля организаций частной формы собственности на рынке племенного животноводства (доля объема реализованных на рынке товаров в натуральном выражении </w:t>
            </w:r>
            <w:r>
              <w:lastRenderedPageBreak/>
              <w:t>(в условных головах) организациями частной формы собственности, осуществляющими деятельность по разведению племенных сельско-хозяйственных животных, в общем объеме реализованных на рынке товаров в натуральном выражении (в условных головах)  всеми организациями, осуществляющими деятельность по разведению племенных сельско-хозяйственных животных), %</w:t>
            </w:r>
          </w:p>
        </w:tc>
        <w:tc>
          <w:tcPr>
            <w:tcW w:w="1515" w:type="dxa"/>
            <w:tcBorders>
              <w:top w:val="single" w:sz="2" w:space="0" w:color="auto"/>
              <w:left w:val="single" w:sz="2" w:space="0" w:color="auto"/>
              <w:bottom w:val="nil"/>
              <w:right w:val="single" w:sz="2" w:space="0" w:color="auto"/>
            </w:tcBorders>
          </w:tcPr>
          <w:p w14:paraId="6C20B2A8" w14:textId="77777777" w:rsidR="00FB01E4" w:rsidRDefault="008A0105">
            <w:pPr>
              <w:pStyle w:val="a3"/>
              <w:jc w:val="center"/>
            </w:pPr>
            <w:r>
              <w:lastRenderedPageBreak/>
              <w:t xml:space="preserve">100 </w:t>
            </w:r>
          </w:p>
        </w:tc>
        <w:tc>
          <w:tcPr>
            <w:tcW w:w="1440" w:type="dxa"/>
            <w:tcBorders>
              <w:top w:val="single" w:sz="2" w:space="0" w:color="auto"/>
              <w:left w:val="single" w:sz="2" w:space="0" w:color="auto"/>
              <w:bottom w:val="nil"/>
              <w:right w:val="single" w:sz="2" w:space="0" w:color="auto"/>
            </w:tcBorders>
          </w:tcPr>
          <w:p w14:paraId="3D72D12A"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78CF1517"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3B691595"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96DC347" w14:textId="77777777" w:rsidR="00FB01E4" w:rsidRDefault="008A0105">
            <w:pPr>
              <w:pStyle w:val="a3"/>
              <w:jc w:val="center"/>
            </w:pPr>
            <w:r>
              <w:t xml:space="preserve">100 </w:t>
            </w:r>
          </w:p>
        </w:tc>
        <w:tc>
          <w:tcPr>
            <w:tcW w:w="3356" w:type="dxa"/>
            <w:tcBorders>
              <w:top w:val="single" w:sz="2" w:space="0" w:color="auto"/>
              <w:left w:val="single" w:sz="2" w:space="0" w:color="auto"/>
              <w:bottom w:val="nil"/>
              <w:right w:val="single" w:sz="2" w:space="0" w:color="auto"/>
            </w:tcBorders>
          </w:tcPr>
          <w:p w14:paraId="12E965F2" w14:textId="77777777" w:rsidR="00FB01E4" w:rsidRDefault="008A0105">
            <w:pPr>
              <w:pStyle w:val="a3"/>
              <w:jc w:val="both"/>
            </w:pPr>
            <w:r>
              <w:t>Увеличение объемов и номенклатуры реализуемой племенной продукции</w:t>
            </w:r>
          </w:p>
          <w:p w14:paraId="1EF89EA7" w14:textId="77777777" w:rsidR="00FB01E4" w:rsidRDefault="00FB01E4">
            <w:pPr>
              <w:pStyle w:val="a3"/>
              <w:jc w:val="both"/>
            </w:pPr>
          </w:p>
          <w:p w14:paraId="42EB26D0" w14:textId="77777777" w:rsidR="00FB01E4" w:rsidRDefault="008A0105">
            <w:pPr>
              <w:pStyle w:val="a3"/>
              <w:jc w:val="both"/>
            </w:pPr>
            <w:r>
              <w:t xml:space="preserve">Увеличение доли условного племенного маточного поголовья </w:t>
            </w:r>
            <w:r>
              <w:lastRenderedPageBreak/>
              <w:t xml:space="preserve">сельскохозяйственных животных и птицы, содержащегося в организациях частной формы собственности </w:t>
            </w:r>
          </w:p>
        </w:tc>
        <w:tc>
          <w:tcPr>
            <w:tcW w:w="2835" w:type="dxa"/>
            <w:tcBorders>
              <w:top w:val="single" w:sz="2" w:space="0" w:color="auto"/>
              <w:left w:val="single" w:sz="2" w:space="0" w:color="auto"/>
              <w:bottom w:val="nil"/>
              <w:right w:val="single" w:sz="2" w:space="0" w:color="auto"/>
            </w:tcBorders>
          </w:tcPr>
          <w:p w14:paraId="523CD19A" w14:textId="77777777" w:rsidR="00FB01E4" w:rsidRDefault="008A0105">
            <w:pPr>
              <w:pStyle w:val="a3"/>
              <w:jc w:val="center"/>
            </w:pPr>
            <w:r>
              <w:lastRenderedPageBreak/>
              <w:t xml:space="preserve">Министерство сельского хозяйства и продовольственных ресурсов Нижегородской области </w:t>
            </w:r>
          </w:p>
        </w:tc>
      </w:tr>
      <w:tr w:rsidR="00FB01E4" w14:paraId="0B34FD89" w14:textId="77777777" w:rsidTr="005E4A72">
        <w:tc>
          <w:tcPr>
            <w:tcW w:w="993" w:type="dxa"/>
            <w:tcBorders>
              <w:top w:val="single" w:sz="2" w:space="0" w:color="auto"/>
              <w:left w:val="single" w:sz="2" w:space="0" w:color="auto"/>
              <w:bottom w:val="single" w:sz="2" w:space="0" w:color="auto"/>
              <w:right w:val="single" w:sz="2" w:space="0" w:color="auto"/>
            </w:tcBorders>
          </w:tcPr>
          <w:p w14:paraId="35E8A65F" w14:textId="77777777" w:rsidR="00FB01E4" w:rsidRDefault="008A0105">
            <w:pPr>
              <w:pStyle w:val="a3"/>
              <w:jc w:val="both"/>
            </w:pPr>
            <w:r>
              <w:t>2.27.2.</w:t>
            </w:r>
          </w:p>
        </w:tc>
        <w:tc>
          <w:tcPr>
            <w:tcW w:w="3644" w:type="dxa"/>
            <w:tcBorders>
              <w:top w:val="single" w:sz="2" w:space="0" w:color="auto"/>
              <w:left w:val="single" w:sz="2" w:space="0" w:color="auto"/>
              <w:bottom w:val="single" w:sz="2" w:space="0" w:color="auto"/>
              <w:right w:val="single" w:sz="2" w:space="0" w:color="auto"/>
            </w:tcBorders>
          </w:tcPr>
          <w:p w14:paraId="39434FC0" w14:textId="77777777" w:rsidR="00FB01E4" w:rsidRDefault="008A0105">
            <w:pPr>
              <w:pStyle w:val="a3"/>
              <w:jc w:val="both"/>
            </w:pPr>
            <w:r>
              <w:t xml:space="preserve">Увеличение видового и породного разнообразия племенного скота и птицы, разводимых на территории Нижегородской области </w:t>
            </w:r>
          </w:p>
        </w:tc>
        <w:tc>
          <w:tcPr>
            <w:tcW w:w="1701" w:type="dxa"/>
            <w:tcBorders>
              <w:top w:val="nil"/>
              <w:left w:val="single" w:sz="2" w:space="0" w:color="auto"/>
              <w:bottom w:val="nil"/>
              <w:right w:val="single" w:sz="2" w:space="0" w:color="auto"/>
            </w:tcBorders>
          </w:tcPr>
          <w:p w14:paraId="66573CEF" w14:textId="77777777" w:rsidR="00FB01E4" w:rsidRDefault="00FB01E4">
            <w:pPr>
              <w:pStyle w:val="a3"/>
            </w:pPr>
          </w:p>
        </w:tc>
        <w:tc>
          <w:tcPr>
            <w:tcW w:w="3260" w:type="dxa"/>
            <w:tcBorders>
              <w:top w:val="nil"/>
              <w:left w:val="single" w:sz="2" w:space="0" w:color="auto"/>
              <w:bottom w:val="nil"/>
              <w:right w:val="single" w:sz="2" w:space="0" w:color="auto"/>
            </w:tcBorders>
          </w:tcPr>
          <w:p w14:paraId="3BC981E7" w14:textId="77777777" w:rsidR="00FB01E4" w:rsidRDefault="00FB01E4">
            <w:pPr>
              <w:pStyle w:val="a3"/>
            </w:pPr>
          </w:p>
        </w:tc>
        <w:tc>
          <w:tcPr>
            <w:tcW w:w="1515" w:type="dxa"/>
            <w:tcBorders>
              <w:top w:val="nil"/>
              <w:left w:val="single" w:sz="2" w:space="0" w:color="auto"/>
              <w:bottom w:val="nil"/>
              <w:right w:val="single" w:sz="2" w:space="0" w:color="auto"/>
            </w:tcBorders>
          </w:tcPr>
          <w:p w14:paraId="3C895608" w14:textId="77777777" w:rsidR="00FB01E4" w:rsidRDefault="00FB01E4">
            <w:pPr>
              <w:pStyle w:val="a3"/>
            </w:pPr>
          </w:p>
        </w:tc>
        <w:tc>
          <w:tcPr>
            <w:tcW w:w="1440" w:type="dxa"/>
            <w:tcBorders>
              <w:top w:val="nil"/>
              <w:left w:val="single" w:sz="2" w:space="0" w:color="auto"/>
              <w:bottom w:val="nil"/>
              <w:right w:val="single" w:sz="2" w:space="0" w:color="auto"/>
            </w:tcBorders>
          </w:tcPr>
          <w:p w14:paraId="7BB645F2" w14:textId="77777777" w:rsidR="00FB01E4" w:rsidRDefault="00FB01E4">
            <w:pPr>
              <w:pStyle w:val="a3"/>
            </w:pPr>
          </w:p>
        </w:tc>
        <w:tc>
          <w:tcPr>
            <w:tcW w:w="1440" w:type="dxa"/>
            <w:tcBorders>
              <w:top w:val="nil"/>
              <w:left w:val="single" w:sz="2" w:space="0" w:color="auto"/>
              <w:bottom w:val="nil"/>
              <w:right w:val="single" w:sz="2" w:space="0" w:color="auto"/>
            </w:tcBorders>
          </w:tcPr>
          <w:p w14:paraId="1AA65B57" w14:textId="77777777" w:rsidR="00FB01E4" w:rsidRDefault="00FB01E4">
            <w:pPr>
              <w:pStyle w:val="a3"/>
            </w:pPr>
          </w:p>
        </w:tc>
        <w:tc>
          <w:tcPr>
            <w:tcW w:w="1440" w:type="dxa"/>
            <w:tcBorders>
              <w:top w:val="nil"/>
              <w:left w:val="single" w:sz="2" w:space="0" w:color="auto"/>
              <w:bottom w:val="nil"/>
              <w:right w:val="single" w:sz="2" w:space="0" w:color="auto"/>
            </w:tcBorders>
          </w:tcPr>
          <w:p w14:paraId="7B0AC6FC" w14:textId="77777777" w:rsidR="00FB01E4" w:rsidRDefault="00FB01E4">
            <w:pPr>
              <w:pStyle w:val="a3"/>
            </w:pPr>
          </w:p>
        </w:tc>
        <w:tc>
          <w:tcPr>
            <w:tcW w:w="1440" w:type="dxa"/>
            <w:tcBorders>
              <w:top w:val="nil"/>
              <w:left w:val="single" w:sz="2" w:space="0" w:color="auto"/>
              <w:bottom w:val="nil"/>
              <w:right w:val="single" w:sz="2" w:space="0" w:color="auto"/>
            </w:tcBorders>
          </w:tcPr>
          <w:p w14:paraId="67809C18" w14:textId="77777777" w:rsidR="00FB01E4" w:rsidRDefault="00FB01E4">
            <w:pPr>
              <w:pStyle w:val="a3"/>
            </w:pPr>
          </w:p>
        </w:tc>
        <w:tc>
          <w:tcPr>
            <w:tcW w:w="3356" w:type="dxa"/>
            <w:tcBorders>
              <w:top w:val="nil"/>
              <w:left w:val="single" w:sz="2" w:space="0" w:color="auto"/>
              <w:bottom w:val="nil"/>
              <w:right w:val="single" w:sz="2" w:space="0" w:color="auto"/>
            </w:tcBorders>
          </w:tcPr>
          <w:p w14:paraId="4BF129F2" w14:textId="77777777" w:rsidR="00FB01E4" w:rsidRDefault="00FB01E4">
            <w:pPr>
              <w:pStyle w:val="a3"/>
            </w:pPr>
          </w:p>
        </w:tc>
        <w:tc>
          <w:tcPr>
            <w:tcW w:w="2835" w:type="dxa"/>
            <w:tcBorders>
              <w:top w:val="nil"/>
              <w:left w:val="single" w:sz="2" w:space="0" w:color="auto"/>
              <w:bottom w:val="nil"/>
              <w:right w:val="single" w:sz="2" w:space="0" w:color="auto"/>
            </w:tcBorders>
          </w:tcPr>
          <w:p w14:paraId="7DE311F6" w14:textId="77777777" w:rsidR="00FB01E4" w:rsidRDefault="00FB01E4">
            <w:pPr>
              <w:pStyle w:val="a3"/>
            </w:pPr>
          </w:p>
        </w:tc>
      </w:tr>
      <w:tr w:rsidR="00FB01E4" w14:paraId="43B5E96F" w14:textId="77777777" w:rsidTr="005E4A72">
        <w:tc>
          <w:tcPr>
            <w:tcW w:w="993" w:type="dxa"/>
            <w:tcBorders>
              <w:top w:val="single" w:sz="2" w:space="0" w:color="auto"/>
              <w:left w:val="single" w:sz="2" w:space="0" w:color="auto"/>
              <w:bottom w:val="single" w:sz="2" w:space="0" w:color="auto"/>
              <w:right w:val="single" w:sz="2" w:space="0" w:color="auto"/>
            </w:tcBorders>
          </w:tcPr>
          <w:p w14:paraId="0AEF2B4B" w14:textId="77777777" w:rsidR="00FB01E4" w:rsidRDefault="008A0105">
            <w:pPr>
              <w:pStyle w:val="a3"/>
              <w:jc w:val="both"/>
            </w:pPr>
            <w:r>
              <w:t>2.27.3.</w:t>
            </w:r>
          </w:p>
        </w:tc>
        <w:tc>
          <w:tcPr>
            <w:tcW w:w="3644" w:type="dxa"/>
            <w:tcBorders>
              <w:top w:val="single" w:sz="2" w:space="0" w:color="auto"/>
              <w:left w:val="single" w:sz="2" w:space="0" w:color="auto"/>
              <w:bottom w:val="single" w:sz="2" w:space="0" w:color="auto"/>
              <w:right w:val="single" w:sz="2" w:space="0" w:color="auto"/>
            </w:tcBorders>
          </w:tcPr>
          <w:p w14:paraId="145C8A68" w14:textId="77777777" w:rsidR="00FB01E4" w:rsidRDefault="008A0105">
            <w:pPr>
              <w:pStyle w:val="a3"/>
              <w:jc w:val="both"/>
            </w:pPr>
            <w:r>
              <w:t xml:space="preserve">Оказание содействия в регистрации организаций Нижегородской области в государственном племенном регистре Российской Федерации </w:t>
            </w:r>
          </w:p>
        </w:tc>
        <w:tc>
          <w:tcPr>
            <w:tcW w:w="1701" w:type="dxa"/>
            <w:tcBorders>
              <w:top w:val="nil"/>
              <w:left w:val="single" w:sz="2" w:space="0" w:color="auto"/>
              <w:bottom w:val="nil"/>
              <w:right w:val="single" w:sz="2" w:space="0" w:color="auto"/>
            </w:tcBorders>
          </w:tcPr>
          <w:p w14:paraId="3D366710" w14:textId="77777777" w:rsidR="00FB01E4" w:rsidRDefault="00FB01E4">
            <w:pPr>
              <w:pStyle w:val="a3"/>
            </w:pPr>
          </w:p>
        </w:tc>
        <w:tc>
          <w:tcPr>
            <w:tcW w:w="3260" w:type="dxa"/>
            <w:tcBorders>
              <w:top w:val="nil"/>
              <w:left w:val="single" w:sz="2" w:space="0" w:color="auto"/>
              <w:bottom w:val="nil"/>
              <w:right w:val="single" w:sz="2" w:space="0" w:color="auto"/>
            </w:tcBorders>
          </w:tcPr>
          <w:p w14:paraId="6B1C9BE3" w14:textId="77777777" w:rsidR="00FB01E4" w:rsidRDefault="00FB01E4">
            <w:pPr>
              <w:pStyle w:val="a3"/>
            </w:pPr>
          </w:p>
        </w:tc>
        <w:tc>
          <w:tcPr>
            <w:tcW w:w="1515" w:type="dxa"/>
            <w:tcBorders>
              <w:top w:val="nil"/>
              <w:left w:val="single" w:sz="2" w:space="0" w:color="auto"/>
              <w:bottom w:val="nil"/>
              <w:right w:val="single" w:sz="2" w:space="0" w:color="auto"/>
            </w:tcBorders>
          </w:tcPr>
          <w:p w14:paraId="439553D1" w14:textId="77777777" w:rsidR="00FB01E4" w:rsidRDefault="00FB01E4">
            <w:pPr>
              <w:pStyle w:val="a3"/>
            </w:pPr>
          </w:p>
        </w:tc>
        <w:tc>
          <w:tcPr>
            <w:tcW w:w="1440" w:type="dxa"/>
            <w:tcBorders>
              <w:top w:val="nil"/>
              <w:left w:val="single" w:sz="2" w:space="0" w:color="auto"/>
              <w:bottom w:val="nil"/>
              <w:right w:val="single" w:sz="2" w:space="0" w:color="auto"/>
            </w:tcBorders>
          </w:tcPr>
          <w:p w14:paraId="52BD589C" w14:textId="77777777" w:rsidR="00FB01E4" w:rsidRDefault="00FB01E4">
            <w:pPr>
              <w:pStyle w:val="a3"/>
            </w:pPr>
          </w:p>
        </w:tc>
        <w:tc>
          <w:tcPr>
            <w:tcW w:w="1440" w:type="dxa"/>
            <w:tcBorders>
              <w:top w:val="nil"/>
              <w:left w:val="single" w:sz="2" w:space="0" w:color="auto"/>
              <w:bottom w:val="nil"/>
              <w:right w:val="single" w:sz="2" w:space="0" w:color="auto"/>
            </w:tcBorders>
          </w:tcPr>
          <w:p w14:paraId="44FD30CA" w14:textId="77777777" w:rsidR="00FB01E4" w:rsidRDefault="00FB01E4">
            <w:pPr>
              <w:pStyle w:val="a3"/>
            </w:pPr>
          </w:p>
        </w:tc>
        <w:tc>
          <w:tcPr>
            <w:tcW w:w="1440" w:type="dxa"/>
            <w:tcBorders>
              <w:top w:val="nil"/>
              <w:left w:val="single" w:sz="2" w:space="0" w:color="auto"/>
              <w:bottom w:val="nil"/>
              <w:right w:val="single" w:sz="2" w:space="0" w:color="auto"/>
            </w:tcBorders>
          </w:tcPr>
          <w:p w14:paraId="4045803D" w14:textId="77777777" w:rsidR="00FB01E4" w:rsidRDefault="00FB01E4">
            <w:pPr>
              <w:pStyle w:val="a3"/>
            </w:pPr>
          </w:p>
        </w:tc>
        <w:tc>
          <w:tcPr>
            <w:tcW w:w="1440" w:type="dxa"/>
            <w:tcBorders>
              <w:top w:val="nil"/>
              <w:left w:val="single" w:sz="2" w:space="0" w:color="auto"/>
              <w:bottom w:val="nil"/>
              <w:right w:val="single" w:sz="2" w:space="0" w:color="auto"/>
            </w:tcBorders>
          </w:tcPr>
          <w:p w14:paraId="4555693E" w14:textId="77777777" w:rsidR="00FB01E4" w:rsidRDefault="00FB01E4">
            <w:pPr>
              <w:pStyle w:val="a3"/>
            </w:pPr>
          </w:p>
        </w:tc>
        <w:tc>
          <w:tcPr>
            <w:tcW w:w="3356" w:type="dxa"/>
            <w:tcBorders>
              <w:top w:val="nil"/>
              <w:left w:val="single" w:sz="2" w:space="0" w:color="auto"/>
              <w:bottom w:val="nil"/>
              <w:right w:val="single" w:sz="2" w:space="0" w:color="auto"/>
            </w:tcBorders>
          </w:tcPr>
          <w:p w14:paraId="78B35B7E" w14:textId="77777777" w:rsidR="00FB01E4" w:rsidRDefault="00FB01E4">
            <w:pPr>
              <w:pStyle w:val="a3"/>
            </w:pPr>
          </w:p>
        </w:tc>
        <w:tc>
          <w:tcPr>
            <w:tcW w:w="2835" w:type="dxa"/>
            <w:tcBorders>
              <w:top w:val="nil"/>
              <w:left w:val="single" w:sz="2" w:space="0" w:color="auto"/>
              <w:bottom w:val="nil"/>
              <w:right w:val="single" w:sz="2" w:space="0" w:color="auto"/>
            </w:tcBorders>
          </w:tcPr>
          <w:p w14:paraId="13C9E72A" w14:textId="77777777" w:rsidR="00FB01E4" w:rsidRDefault="00FB01E4">
            <w:pPr>
              <w:pStyle w:val="a3"/>
            </w:pPr>
          </w:p>
        </w:tc>
      </w:tr>
      <w:tr w:rsidR="00FB01E4" w14:paraId="05F8B543" w14:textId="77777777" w:rsidTr="005E4A72">
        <w:tc>
          <w:tcPr>
            <w:tcW w:w="993" w:type="dxa"/>
            <w:tcBorders>
              <w:top w:val="single" w:sz="2" w:space="0" w:color="auto"/>
              <w:left w:val="single" w:sz="2" w:space="0" w:color="auto"/>
              <w:bottom w:val="single" w:sz="2" w:space="0" w:color="auto"/>
              <w:right w:val="single" w:sz="2" w:space="0" w:color="auto"/>
            </w:tcBorders>
          </w:tcPr>
          <w:p w14:paraId="34C9237D" w14:textId="77777777" w:rsidR="00FB01E4" w:rsidRDefault="008A0105">
            <w:pPr>
              <w:pStyle w:val="a3"/>
              <w:jc w:val="both"/>
            </w:pPr>
            <w:r>
              <w:t>2.27.4.</w:t>
            </w:r>
          </w:p>
        </w:tc>
        <w:tc>
          <w:tcPr>
            <w:tcW w:w="3644" w:type="dxa"/>
            <w:tcBorders>
              <w:top w:val="single" w:sz="2" w:space="0" w:color="auto"/>
              <w:left w:val="single" w:sz="2" w:space="0" w:color="auto"/>
              <w:bottom w:val="single" w:sz="2" w:space="0" w:color="auto"/>
              <w:right w:val="single" w:sz="2" w:space="0" w:color="auto"/>
            </w:tcBorders>
          </w:tcPr>
          <w:p w14:paraId="236335EC" w14:textId="77777777" w:rsidR="00FB01E4" w:rsidRDefault="008A0105">
            <w:pPr>
              <w:pStyle w:val="a3"/>
              <w:jc w:val="both"/>
            </w:pPr>
            <w:r>
              <w:t xml:space="preserve">Оказание консультационных услуг предпринимателям по вопросам получения государственной поддержки </w:t>
            </w:r>
          </w:p>
        </w:tc>
        <w:tc>
          <w:tcPr>
            <w:tcW w:w="1701" w:type="dxa"/>
            <w:tcBorders>
              <w:top w:val="nil"/>
              <w:left w:val="single" w:sz="2" w:space="0" w:color="auto"/>
              <w:bottom w:val="single" w:sz="2" w:space="0" w:color="auto"/>
              <w:right w:val="single" w:sz="2" w:space="0" w:color="auto"/>
            </w:tcBorders>
          </w:tcPr>
          <w:p w14:paraId="30186B76" w14:textId="77777777" w:rsidR="00FB01E4" w:rsidRDefault="00FB01E4">
            <w:pPr>
              <w:pStyle w:val="a3"/>
            </w:pPr>
          </w:p>
        </w:tc>
        <w:tc>
          <w:tcPr>
            <w:tcW w:w="3260" w:type="dxa"/>
            <w:tcBorders>
              <w:top w:val="nil"/>
              <w:left w:val="single" w:sz="2" w:space="0" w:color="auto"/>
              <w:bottom w:val="single" w:sz="2" w:space="0" w:color="auto"/>
              <w:right w:val="single" w:sz="2" w:space="0" w:color="auto"/>
            </w:tcBorders>
          </w:tcPr>
          <w:p w14:paraId="33DF67B5"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1C9A5C6E"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8D89AFC"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8BEAA22"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591CC78"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55DE392"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5DF038EB"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63C48A40" w14:textId="77777777" w:rsidR="00FB01E4" w:rsidRDefault="00FB01E4">
            <w:pPr>
              <w:pStyle w:val="a3"/>
            </w:pPr>
          </w:p>
        </w:tc>
      </w:tr>
      <w:tr w:rsidR="00FB01E4" w14:paraId="56D5EF83" w14:textId="77777777" w:rsidTr="005E4A72">
        <w:tc>
          <w:tcPr>
            <w:tcW w:w="993" w:type="dxa"/>
            <w:tcBorders>
              <w:top w:val="single" w:sz="2" w:space="0" w:color="auto"/>
              <w:left w:val="single" w:sz="2" w:space="0" w:color="auto"/>
              <w:bottom w:val="single" w:sz="2" w:space="0" w:color="auto"/>
              <w:right w:val="single" w:sz="2" w:space="0" w:color="auto"/>
            </w:tcBorders>
          </w:tcPr>
          <w:p w14:paraId="314E700E" w14:textId="77777777" w:rsidR="00FB01E4" w:rsidRDefault="008A0105">
            <w:pPr>
              <w:pStyle w:val="a3"/>
              <w:jc w:val="both"/>
            </w:pPr>
            <w:r>
              <w:t>2.28.</w:t>
            </w:r>
          </w:p>
        </w:tc>
        <w:tc>
          <w:tcPr>
            <w:tcW w:w="22071" w:type="dxa"/>
            <w:gridSpan w:val="10"/>
            <w:tcBorders>
              <w:top w:val="single" w:sz="2" w:space="0" w:color="auto"/>
              <w:left w:val="single" w:sz="2" w:space="0" w:color="auto"/>
              <w:bottom w:val="single" w:sz="2" w:space="0" w:color="auto"/>
              <w:right w:val="single" w:sz="2" w:space="0" w:color="auto"/>
            </w:tcBorders>
          </w:tcPr>
          <w:p w14:paraId="292DA314" w14:textId="77777777" w:rsidR="00FB01E4" w:rsidRDefault="008A0105">
            <w:pPr>
              <w:pStyle w:val="a3"/>
            </w:pPr>
            <w:r>
              <w:t xml:space="preserve">Рынок семеноводства </w:t>
            </w:r>
          </w:p>
        </w:tc>
      </w:tr>
      <w:tr w:rsidR="00FB01E4" w14:paraId="7322209B" w14:textId="77777777" w:rsidTr="005E4A72">
        <w:tc>
          <w:tcPr>
            <w:tcW w:w="993" w:type="dxa"/>
            <w:tcBorders>
              <w:top w:val="single" w:sz="2" w:space="0" w:color="auto"/>
              <w:left w:val="single" w:sz="2" w:space="0" w:color="auto"/>
              <w:bottom w:val="single" w:sz="2" w:space="0" w:color="auto"/>
              <w:right w:val="single" w:sz="2" w:space="0" w:color="auto"/>
            </w:tcBorders>
          </w:tcPr>
          <w:p w14:paraId="685245BC"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374A32A3" w14:textId="77777777" w:rsidR="00FB01E4" w:rsidRDefault="008A0105">
            <w:pPr>
              <w:pStyle w:val="a3"/>
              <w:jc w:val="both"/>
            </w:pPr>
            <w:r>
              <w:t>Всего на данном рынке 33 хозяйствующих субъекта, из них 30 частные организации, остальные государственные.</w:t>
            </w:r>
          </w:p>
          <w:p w14:paraId="34855BED" w14:textId="77777777" w:rsidR="00FB01E4" w:rsidRDefault="008A0105">
            <w:pPr>
              <w:pStyle w:val="a3"/>
              <w:jc w:val="both"/>
            </w:pPr>
            <w:r>
              <w:t>Количество опрошенных в рамках ежегодного мониторинга частных организаций (27) составило 90 % от общего числа частных организаций на данном рынке. Из них 44 % малые предприятия, 37 % средние предприятия, 4 % крупные предприятия, 15 % микропредприятия. Все организации, участвующие в опросе, присутствуют на рынке более 5 лет.</w:t>
            </w:r>
          </w:p>
          <w:p w14:paraId="7B245C39" w14:textId="77777777" w:rsidR="00FB01E4" w:rsidRDefault="008A0105">
            <w:pPr>
              <w:pStyle w:val="a3"/>
              <w:jc w:val="both"/>
            </w:pPr>
            <w:r>
              <w:t>41 % опрошенных предпринимателей считают, что конкуренция на данном рынке умеренная, более половины (56 %) отметили, что конкуренция на рынке слабая или отсутствует. 89% респондентов считают, что уровень конкуренции за последние три года не изменился.</w:t>
            </w:r>
          </w:p>
          <w:p w14:paraId="3CF301B3" w14:textId="77777777" w:rsidR="00FB01E4" w:rsidRDefault="008A0105">
            <w:pPr>
              <w:pStyle w:val="a3"/>
              <w:jc w:val="both"/>
            </w:pPr>
            <w:r>
              <w:t>К экономическим барьерам развития конкуренции большинство опрошенных предпринимателей отнесли: экономическую нестабильность (74 %), низкий платежеспособный спрос (44 %), недостаток трудовых ресурсов необходимой квалификации (33 %).</w:t>
            </w:r>
          </w:p>
          <w:p w14:paraId="519507C5" w14:textId="77777777" w:rsidR="00FB01E4" w:rsidRDefault="008A0105">
            <w:pPr>
              <w:pStyle w:val="a3"/>
              <w:jc w:val="both"/>
            </w:pPr>
            <w:r>
              <w:t>Большинство (78 %) предпринимателей отметили, что существенные административные барьеры на рынке отсутствуют. 37 % отметили, что бизнесу в течение последних трех лет стало проще преодолевать административные барьеры или они полностью устранены, 19 % считают, что уровень административных барьеров не изменился, 44 % - затруднились ответить.</w:t>
            </w:r>
          </w:p>
          <w:p w14:paraId="5D57DEF1" w14:textId="77777777" w:rsidR="00FB01E4" w:rsidRDefault="008A0105">
            <w:pPr>
              <w:pStyle w:val="a3"/>
              <w:jc w:val="both"/>
            </w:pPr>
            <w:r>
              <w:t>Задачи развития конкуренции на рынке семеноводства:</w:t>
            </w:r>
          </w:p>
          <w:p w14:paraId="0F109D3E" w14:textId="77777777" w:rsidR="00FB01E4" w:rsidRDefault="008A0105">
            <w:pPr>
              <w:pStyle w:val="a3"/>
              <w:jc w:val="both"/>
            </w:pPr>
            <w:r>
              <w:lastRenderedPageBreak/>
              <w:t xml:space="preserve">Поддержка участников рынка с целью обеспечения производителей сельскохозяйственных товаров качественным семенным материалом. </w:t>
            </w:r>
          </w:p>
          <w:p w14:paraId="0B6D1743" w14:textId="77777777" w:rsidR="00FB01E4" w:rsidRDefault="008A0105">
            <w:pPr>
              <w:pStyle w:val="a3"/>
              <w:jc w:val="both"/>
            </w:pPr>
            <w:r>
              <w:t>Консультирование предпринимателей по вопросам получения государственной поддержки.</w:t>
            </w:r>
          </w:p>
        </w:tc>
      </w:tr>
      <w:tr w:rsidR="00FB01E4" w14:paraId="47E0DB2B" w14:textId="77777777" w:rsidTr="005E4A72">
        <w:tc>
          <w:tcPr>
            <w:tcW w:w="993" w:type="dxa"/>
            <w:tcBorders>
              <w:top w:val="single" w:sz="2" w:space="0" w:color="auto"/>
              <w:left w:val="single" w:sz="2" w:space="0" w:color="auto"/>
              <w:bottom w:val="single" w:sz="2" w:space="0" w:color="auto"/>
              <w:right w:val="single" w:sz="2" w:space="0" w:color="auto"/>
            </w:tcBorders>
          </w:tcPr>
          <w:p w14:paraId="7F49CE25" w14:textId="77777777" w:rsidR="00FB01E4" w:rsidRDefault="008A0105">
            <w:pPr>
              <w:pStyle w:val="a3"/>
              <w:jc w:val="both"/>
            </w:pPr>
            <w:r>
              <w:lastRenderedPageBreak/>
              <w:t>2.28.1.</w:t>
            </w:r>
          </w:p>
        </w:tc>
        <w:tc>
          <w:tcPr>
            <w:tcW w:w="3644" w:type="dxa"/>
            <w:tcBorders>
              <w:top w:val="single" w:sz="2" w:space="0" w:color="auto"/>
              <w:left w:val="single" w:sz="2" w:space="0" w:color="auto"/>
              <w:bottom w:val="single" w:sz="2" w:space="0" w:color="auto"/>
              <w:right w:val="single" w:sz="2" w:space="0" w:color="auto"/>
            </w:tcBorders>
          </w:tcPr>
          <w:p w14:paraId="4D765AC0" w14:textId="77777777" w:rsidR="00FB01E4" w:rsidRDefault="008A0105">
            <w:pPr>
              <w:pStyle w:val="a3"/>
              <w:jc w:val="both"/>
            </w:pPr>
            <w:r>
              <w:t xml:space="preserve">Оказание консультационных услуг предпринимателям по вопросам получения государственной поддержки (в том числе компенсации процентной ставки по кредитам), участия в государственных и муниципальных закупках </w:t>
            </w:r>
          </w:p>
        </w:tc>
        <w:tc>
          <w:tcPr>
            <w:tcW w:w="1701" w:type="dxa"/>
            <w:tcBorders>
              <w:top w:val="single" w:sz="2" w:space="0" w:color="auto"/>
              <w:left w:val="single" w:sz="2" w:space="0" w:color="auto"/>
              <w:bottom w:val="single" w:sz="2" w:space="0" w:color="auto"/>
              <w:right w:val="single" w:sz="2" w:space="0" w:color="auto"/>
            </w:tcBorders>
          </w:tcPr>
          <w:p w14:paraId="50845496"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7FADDA5A" w14:textId="77777777" w:rsidR="00FB01E4" w:rsidRDefault="008A0105">
            <w:pPr>
              <w:pStyle w:val="a3"/>
              <w:jc w:val="both"/>
            </w:pPr>
            <w:r>
              <w:t>Доля организаций частной формы собственности на рынке семеноводства, %</w:t>
            </w:r>
          </w:p>
        </w:tc>
        <w:tc>
          <w:tcPr>
            <w:tcW w:w="1515" w:type="dxa"/>
            <w:tcBorders>
              <w:top w:val="single" w:sz="2" w:space="0" w:color="auto"/>
              <w:left w:val="single" w:sz="2" w:space="0" w:color="auto"/>
              <w:bottom w:val="nil"/>
              <w:right w:val="single" w:sz="2" w:space="0" w:color="auto"/>
            </w:tcBorders>
          </w:tcPr>
          <w:p w14:paraId="4B9EA30F" w14:textId="77777777" w:rsidR="00FB01E4" w:rsidRDefault="008A0105">
            <w:pPr>
              <w:pStyle w:val="a3"/>
              <w:jc w:val="center"/>
            </w:pPr>
            <w:r>
              <w:t xml:space="preserve">97 </w:t>
            </w:r>
          </w:p>
        </w:tc>
        <w:tc>
          <w:tcPr>
            <w:tcW w:w="1440" w:type="dxa"/>
            <w:tcBorders>
              <w:top w:val="single" w:sz="2" w:space="0" w:color="auto"/>
              <w:left w:val="single" w:sz="2" w:space="0" w:color="auto"/>
              <w:bottom w:val="nil"/>
              <w:right w:val="single" w:sz="2" w:space="0" w:color="auto"/>
            </w:tcBorders>
          </w:tcPr>
          <w:p w14:paraId="1FE253BD" w14:textId="77777777" w:rsidR="00FB01E4" w:rsidRDefault="008A0105">
            <w:pPr>
              <w:pStyle w:val="a3"/>
              <w:jc w:val="center"/>
            </w:pPr>
            <w:r>
              <w:t xml:space="preserve">97 </w:t>
            </w:r>
          </w:p>
        </w:tc>
        <w:tc>
          <w:tcPr>
            <w:tcW w:w="1440" w:type="dxa"/>
            <w:tcBorders>
              <w:top w:val="single" w:sz="2" w:space="0" w:color="auto"/>
              <w:left w:val="single" w:sz="2" w:space="0" w:color="auto"/>
              <w:bottom w:val="nil"/>
              <w:right w:val="single" w:sz="2" w:space="0" w:color="auto"/>
            </w:tcBorders>
          </w:tcPr>
          <w:p w14:paraId="48B3329B" w14:textId="77777777" w:rsidR="00FB01E4" w:rsidRDefault="008A0105">
            <w:pPr>
              <w:pStyle w:val="a3"/>
              <w:jc w:val="center"/>
            </w:pPr>
            <w:r>
              <w:t xml:space="preserve">97 </w:t>
            </w:r>
          </w:p>
        </w:tc>
        <w:tc>
          <w:tcPr>
            <w:tcW w:w="1440" w:type="dxa"/>
            <w:tcBorders>
              <w:top w:val="single" w:sz="2" w:space="0" w:color="auto"/>
              <w:left w:val="single" w:sz="2" w:space="0" w:color="auto"/>
              <w:bottom w:val="nil"/>
              <w:right w:val="single" w:sz="2" w:space="0" w:color="auto"/>
            </w:tcBorders>
          </w:tcPr>
          <w:p w14:paraId="1DA93FF3" w14:textId="77777777" w:rsidR="00FB01E4" w:rsidRDefault="008A0105">
            <w:pPr>
              <w:pStyle w:val="a3"/>
              <w:jc w:val="center"/>
            </w:pPr>
            <w:r>
              <w:t xml:space="preserve">97 </w:t>
            </w:r>
          </w:p>
        </w:tc>
        <w:tc>
          <w:tcPr>
            <w:tcW w:w="1440" w:type="dxa"/>
            <w:tcBorders>
              <w:top w:val="single" w:sz="2" w:space="0" w:color="auto"/>
              <w:left w:val="single" w:sz="2" w:space="0" w:color="auto"/>
              <w:bottom w:val="nil"/>
              <w:right w:val="single" w:sz="2" w:space="0" w:color="auto"/>
            </w:tcBorders>
          </w:tcPr>
          <w:p w14:paraId="01070660" w14:textId="77777777" w:rsidR="00FB01E4" w:rsidRDefault="008A0105">
            <w:pPr>
              <w:pStyle w:val="a3"/>
              <w:jc w:val="center"/>
            </w:pPr>
            <w:r>
              <w:t xml:space="preserve">97 </w:t>
            </w:r>
          </w:p>
        </w:tc>
        <w:tc>
          <w:tcPr>
            <w:tcW w:w="3356" w:type="dxa"/>
            <w:tcBorders>
              <w:top w:val="single" w:sz="2" w:space="0" w:color="auto"/>
              <w:left w:val="single" w:sz="2" w:space="0" w:color="auto"/>
              <w:bottom w:val="nil"/>
              <w:right w:val="single" w:sz="2" w:space="0" w:color="auto"/>
            </w:tcBorders>
          </w:tcPr>
          <w:p w14:paraId="058C5417" w14:textId="77777777" w:rsidR="00FB01E4" w:rsidRDefault="008A0105">
            <w:pPr>
              <w:pStyle w:val="a3"/>
              <w:jc w:val="both"/>
            </w:pPr>
            <w:r>
              <w:t>Обеспечение равных условий для участников рынка</w:t>
            </w:r>
          </w:p>
          <w:p w14:paraId="7382A735" w14:textId="77777777" w:rsidR="00FB01E4" w:rsidRDefault="00FB01E4">
            <w:pPr>
              <w:pStyle w:val="a3"/>
              <w:jc w:val="both"/>
            </w:pPr>
          </w:p>
          <w:p w14:paraId="76559212" w14:textId="77777777" w:rsidR="00FB01E4" w:rsidRDefault="008A0105">
            <w:pPr>
              <w:pStyle w:val="a3"/>
              <w:jc w:val="both"/>
            </w:pPr>
            <w:r>
              <w:t xml:space="preserve">Обеспечение производителей сельскохозяйственных товаров качественным семенным материалом </w:t>
            </w:r>
          </w:p>
        </w:tc>
        <w:tc>
          <w:tcPr>
            <w:tcW w:w="2835" w:type="dxa"/>
            <w:tcBorders>
              <w:top w:val="single" w:sz="2" w:space="0" w:color="auto"/>
              <w:left w:val="single" w:sz="2" w:space="0" w:color="auto"/>
              <w:bottom w:val="nil"/>
              <w:right w:val="single" w:sz="2" w:space="0" w:color="auto"/>
            </w:tcBorders>
          </w:tcPr>
          <w:p w14:paraId="4BD1BA32" w14:textId="77777777" w:rsidR="00FB01E4" w:rsidRDefault="008A0105">
            <w:pPr>
              <w:pStyle w:val="a3"/>
              <w:jc w:val="center"/>
            </w:pPr>
            <w:r>
              <w:t xml:space="preserve">Министерство сельского хозяйства и продовольственных ресурсов Нижегородской области </w:t>
            </w:r>
          </w:p>
        </w:tc>
      </w:tr>
      <w:tr w:rsidR="00FB01E4" w14:paraId="37472089" w14:textId="77777777" w:rsidTr="005E4A72">
        <w:tc>
          <w:tcPr>
            <w:tcW w:w="993" w:type="dxa"/>
            <w:tcBorders>
              <w:top w:val="single" w:sz="2" w:space="0" w:color="auto"/>
              <w:left w:val="single" w:sz="2" w:space="0" w:color="auto"/>
              <w:bottom w:val="single" w:sz="2" w:space="0" w:color="auto"/>
              <w:right w:val="single" w:sz="2" w:space="0" w:color="auto"/>
            </w:tcBorders>
          </w:tcPr>
          <w:p w14:paraId="1844D3A5" w14:textId="77777777" w:rsidR="00FB01E4" w:rsidRDefault="008A0105">
            <w:pPr>
              <w:pStyle w:val="a3"/>
              <w:jc w:val="both"/>
            </w:pPr>
            <w:r>
              <w:t>2.28.2.</w:t>
            </w:r>
          </w:p>
        </w:tc>
        <w:tc>
          <w:tcPr>
            <w:tcW w:w="3644" w:type="dxa"/>
            <w:tcBorders>
              <w:top w:val="single" w:sz="2" w:space="0" w:color="auto"/>
              <w:left w:val="single" w:sz="2" w:space="0" w:color="auto"/>
              <w:bottom w:val="single" w:sz="2" w:space="0" w:color="auto"/>
              <w:right w:val="single" w:sz="2" w:space="0" w:color="auto"/>
            </w:tcBorders>
          </w:tcPr>
          <w:p w14:paraId="23781E4F" w14:textId="77777777" w:rsidR="00FB01E4" w:rsidRDefault="008A0105">
            <w:pPr>
              <w:pStyle w:val="a3"/>
              <w:jc w:val="both"/>
            </w:pPr>
            <w:r>
              <w:t xml:space="preserve">Стимулирование производителей по созданию новых сортов на рынке семян Нижегородской области </w:t>
            </w:r>
          </w:p>
        </w:tc>
        <w:tc>
          <w:tcPr>
            <w:tcW w:w="1701" w:type="dxa"/>
            <w:tcBorders>
              <w:top w:val="single" w:sz="2" w:space="0" w:color="auto"/>
              <w:left w:val="single" w:sz="2" w:space="0" w:color="auto"/>
              <w:bottom w:val="single" w:sz="2" w:space="0" w:color="auto"/>
              <w:right w:val="single" w:sz="2" w:space="0" w:color="auto"/>
            </w:tcBorders>
          </w:tcPr>
          <w:p w14:paraId="522F8D79"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05532D75" w14:textId="77777777" w:rsidR="00FB01E4" w:rsidRDefault="00FB01E4">
            <w:pPr>
              <w:pStyle w:val="a3"/>
            </w:pPr>
          </w:p>
        </w:tc>
        <w:tc>
          <w:tcPr>
            <w:tcW w:w="1515" w:type="dxa"/>
            <w:tcBorders>
              <w:top w:val="nil"/>
              <w:left w:val="single" w:sz="2" w:space="0" w:color="auto"/>
              <w:bottom w:val="nil"/>
              <w:right w:val="single" w:sz="2" w:space="0" w:color="auto"/>
            </w:tcBorders>
          </w:tcPr>
          <w:p w14:paraId="63039474" w14:textId="77777777" w:rsidR="00FB01E4" w:rsidRDefault="00FB01E4">
            <w:pPr>
              <w:pStyle w:val="a3"/>
            </w:pPr>
          </w:p>
        </w:tc>
        <w:tc>
          <w:tcPr>
            <w:tcW w:w="1440" w:type="dxa"/>
            <w:tcBorders>
              <w:top w:val="nil"/>
              <w:left w:val="single" w:sz="2" w:space="0" w:color="auto"/>
              <w:bottom w:val="nil"/>
              <w:right w:val="single" w:sz="2" w:space="0" w:color="auto"/>
            </w:tcBorders>
          </w:tcPr>
          <w:p w14:paraId="1B6313C3" w14:textId="77777777" w:rsidR="00FB01E4" w:rsidRDefault="00FB01E4">
            <w:pPr>
              <w:pStyle w:val="a3"/>
            </w:pPr>
          </w:p>
        </w:tc>
        <w:tc>
          <w:tcPr>
            <w:tcW w:w="1440" w:type="dxa"/>
            <w:tcBorders>
              <w:top w:val="nil"/>
              <w:left w:val="single" w:sz="2" w:space="0" w:color="auto"/>
              <w:bottom w:val="nil"/>
              <w:right w:val="single" w:sz="2" w:space="0" w:color="auto"/>
            </w:tcBorders>
          </w:tcPr>
          <w:p w14:paraId="42F9EFB7" w14:textId="77777777" w:rsidR="00FB01E4" w:rsidRDefault="00FB01E4">
            <w:pPr>
              <w:pStyle w:val="a3"/>
            </w:pPr>
          </w:p>
        </w:tc>
        <w:tc>
          <w:tcPr>
            <w:tcW w:w="1440" w:type="dxa"/>
            <w:tcBorders>
              <w:top w:val="nil"/>
              <w:left w:val="single" w:sz="2" w:space="0" w:color="auto"/>
              <w:bottom w:val="nil"/>
              <w:right w:val="single" w:sz="2" w:space="0" w:color="auto"/>
            </w:tcBorders>
          </w:tcPr>
          <w:p w14:paraId="096E0B16" w14:textId="77777777" w:rsidR="00FB01E4" w:rsidRDefault="00FB01E4">
            <w:pPr>
              <w:pStyle w:val="a3"/>
            </w:pPr>
          </w:p>
        </w:tc>
        <w:tc>
          <w:tcPr>
            <w:tcW w:w="1440" w:type="dxa"/>
            <w:tcBorders>
              <w:top w:val="nil"/>
              <w:left w:val="single" w:sz="2" w:space="0" w:color="auto"/>
              <w:bottom w:val="nil"/>
              <w:right w:val="single" w:sz="2" w:space="0" w:color="auto"/>
            </w:tcBorders>
          </w:tcPr>
          <w:p w14:paraId="5DAC0908" w14:textId="77777777" w:rsidR="00FB01E4" w:rsidRDefault="00FB01E4">
            <w:pPr>
              <w:pStyle w:val="a3"/>
            </w:pPr>
          </w:p>
        </w:tc>
        <w:tc>
          <w:tcPr>
            <w:tcW w:w="3356" w:type="dxa"/>
            <w:tcBorders>
              <w:top w:val="nil"/>
              <w:left w:val="single" w:sz="2" w:space="0" w:color="auto"/>
              <w:bottom w:val="nil"/>
              <w:right w:val="single" w:sz="2" w:space="0" w:color="auto"/>
            </w:tcBorders>
          </w:tcPr>
          <w:p w14:paraId="2BE36108" w14:textId="77777777" w:rsidR="00FB01E4" w:rsidRDefault="00FB01E4">
            <w:pPr>
              <w:pStyle w:val="a3"/>
            </w:pPr>
          </w:p>
        </w:tc>
        <w:tc>
          <w:tcPr>
            <w:tcW w:w="2835" w:type="dxa"/>
            <w:tcBorders>
              <w:top w:val="nil"/>
              <w:left w:val="single" w:sz="2" w:space="0" w:color="auto"/>
              <w:bottom w:val="nil"/>
              <w:right w:val="single" w:sz="2" w:space="0" w:color="auto"/>
            </w:tcBorders>
          </w:tcPr>
          <w:p w14:paraId="4D0E43AD" w14:textId="77777777" w:rsidR="00FB01E4" w:rsidRDefault="00FB01E4">
            <w:pPr>
              <w:pStyle w:val="a3"/>
            </w:pPr>
          </w:p>
        </w:tc>
      </w:tr>
      <w:tr w:rsidR="00FB01E4" w14:paraId="2751347D" w14:textId="77777777" w:rsidTr="005E4A72">
        <w:tc>
          <w:tcPr>
            <w:tcW w:w="993" w:type="dxa"/>
            <w:tcBorders>
              <w:top w:val="single" w:sz="2" w:space="0" w:color="auto"/>
              <w:left w:val="single" w:sz="2" w:space="0" w:color="auto"/>
              <w:bottom w:val="single" w:sz="2" w:space="0" w:color="auto"/>
              <w:right w:val="single" w:sz="2" w:space="0" w:color="auto"/>
            </w:tcBorders>
          </w:tcPr>
          <w:p w14:paraId="3EB7F5B2" w14:textId="77777777" w:rsidR="00FB01E4" w:rsidRDefault="008A0105">
            <w:pPr>
              <w:pStyle w:val="a3"/>
              <w:jc w:val="both"/>
            </w:pPr>
            <w:r>
              <w:t>2.28.3.</w:t>
            </w:r>
          </w:p>
        </w:tc>
        <w:tc>
          <w:tcPr>
            <w:tcW w:w="3644" w:type="dxa"/>
            <w:tcBorders>
              <w:top w:val="single" w:sz="2" w:space="0" w:color="auto"/>
              <w:left w:val="single" w:sz="2" w:space="0" w:color="auto"/>
              <w:bottom w:val="single" w:sz="2" w:space="0" w:color="auto"/>
              <w:right w:val="single" w:sz="2" w:space="0" w:color="auto"/>
            </w:tcBorders>
          </w:tcPr>
          <w:p w14:paraId="325983E8" w14:textId="77777777" w:rsidR="00FB01E4" w:rsidRDefault="008A0105">
            <w:pPr>
              <w:pStyle w:val="a3"/>
              <w:jc w:val="both"/>
            </w:pPr>
            <w:r>
              <w:t xml:space="preserve">Оказание содействия производителям в части быстрого и своевременного включения новых сортов в государственный реестр селекционных достижений, допущенных к использованию </w:t>
            </w:r>
          </w:p>
        </w:tc>
        <w:tc>
          <w:tcPr>
            <w:tcW w:w="1701" w:type="dxa"/>
            <w:tcBorders>
              <w:top w:val="single" w:sz="2" w:space="0" w:color="auto"/>
              <w:left w:val="single" w:sz="2" w:space="0" w:color="auto"/>
              <w:bottom w:val="single" w:sz="2" w:space="0" w:color="auto"/>
              <w:right w:val="single" w:sz="2" w:space="0" w:color="auto"/>
            </w:tcBorders>
          </w:tcPr>
          <w:p w14:paraId="2F2637BE"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68355368"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60CD9F6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B68744D"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14297ED"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2CB0C6D"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2A8ADAD"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4C1BC9CC"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61196C00" w14:textId="77777777" w:rsidR="00FB01E4" w:rsidRDefault="00FB01E4">
            <w:pPr>
              <w:pStyle w:val="a3"/>
            </w:pPr>
          </w:p>
        </w:tc>
      </w:tr>
      <w:tr w:rsidR="00FB01E4" w14:paraId="4CF3C3E1" w14:textId="77777777" w:rsidTr="005E4A72">
        <w:tc>
          <w:tcPr>
            <w:tcW w:w="993" w:type="dxa"/>
            <w:tcBorders>
              <w:top w:val="single" w:sz="2" w:space="0" w:color="auto"/>
              <w:left w:val="single" w:sz="2" w:space="0" w:color="auto"/>
              <w:bottom w:val="single" w:sz="2" w:space="0" w:color="auto"/>
              <w:right w:val="single" w:sz="2" w:space="0" w:color="auto"/>
            </w:tcBorders>
          </w:tcPr>
          <w:p w14:paraId="715755E1" w14:textId="77777777" w:rsidR="00FB01E4" w:rsidRDefault="008A0105">
            <w:pPr>
              <w:pStyle w:val="a3"/>
              <w:jc w:val="both"/>
            </w:pPr>
            <w:r>
              <w:t>2.29.</w:t>
            </w:r>
          </w:p>
        </w:tc>
        <w:tc>
          <w:tcPr>
            <w:tcW w:w="22071" w:type="dxa"/>
            <w:gridSpan w:val="10"/>
            <w:tcBorders>
              <w:top w:val="single" w:sz="2" w:space="0" w:color="auto"/>
              <w:left w:val="single" w:sz="2" w:space="0" w:color="auto"/>
              <w:bottom w:val="single" w:sz="2" w:space="0" w:color="auto"/>
              <w:right w:val="single" w:sz="2" w:space="0" w:color="auto"/>
            </w:tcBorders>
          </w:tcPr>
          <w:p w14:paraId="3E869AF7" w14:textId="77777777" w:rsidR="00FB01E4" w:rsidRDefault="008A0105">
            <w:pPr>
              <w:pStyle w:val="a3"/>
            </w:pPr>
            <w:r>
              <w:t xml:space="preserve">Рынок вылова водных биоресурсов </w:t>
            </w:r>
          </w:p>
        </w:tc>
      </w:tr>
      <w:tr w:rsidR="00FB01E4" w14:paraId="7DDF4947" w14:textId="77777777" w:rsidTr="005E4A72">
        <w:tc>
          <w:tcPr>
            <w:tcW w:w="993" w:type="dxa"/>
            <w:tcBorders>
              <w:top w:val="single" w:sz="2" w:space="0" w:color="auto"/>
              <w:left w:val="single" w:sz="2" w:space="0" w:color="auto"/>
              <w:bottom w:val="single" w:sz="2" w:space="0" w:color="auto"/>
              <w:right w:val="single" w:sz="2" w:space="0" w:color="auto"/>
            </w:tcBorders>
          </w:tcPr>
          <w:p w14:paraId="3EAE79E3"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4686C990" w14:textId="77777777" w:rsidR="00FB01E4" w:rsidRDefault="008A0105">
            <w:pPr>
              <w:pStyle w:val="a3"/>
              <w:ind w:firstLine="375"/>
              <w:jc w:val="both"/>
            </w:pPr>
            <w:r>
              <w:t>На данном рынке осуществляет деятельность 23 хозяйствующих субъекта (все организации частные).</w:t>
            </w:r>
          </w:p>
          <w:p w14:paraId="3BEF79D2" w14:textId="77777777" w:rsidR="00FB01E4" w:rsidRDefault="008A0105">
            <w:pPr>
              <w:pStyle w:val="a3"/>
              <w:ind w:firstLine="375"/>
              <w:jc w:val="both"/>
            </w:pPr>
            <w:r>
              <w:t>Количество опрошенных в рамках ежегодного мониторинга частных организаций (13) составило 57 % от общего числа частных организаций на данном рынке. Из них 85 % микропредприятия, 15 % малые предприятия. 69 % присутствуют на рынке более 5 лет, 15 % организаций - от 3 до 5 лет, остальные - менее 3 лет.</w:t>
            </w:r>
          </w:p>
          <w:p w14:paraId="6D214554" w14:textId="77777777" w:rsidR="00FB01E4" w:rsidRDefault="008A0105">
            <w:pPr>
              <w:pStyle w:val="a3"/>
              <w:ind w:firstLine="375"/>
              <w:jc w:val="both"/>
            </w:pPr>
            <w:r>
              <w:t>39 % опрошенных предпринимателей отмечают умеренную конкуренции на рынке, 38 % респондентов оценивают конкуренцию как слабую, 23 % говорят об отсутствии конкуренции. 77 % участников опроса считают, что уровень конкуренции за последние три года не изменился, 23 % отметили изменения в  сторону большей напряженности.</w:t>
            </w:r>
          </w:p>
          <w:p w14:paraId="306D91C4" w14:textId="77777777" w:rsidR="00FB01E4" w:rsidRDefault="008A0105">
            <w:pPr>
              <w:pStyle w:val="a3"/>
              <w:ind w:firstLine="375"/>
              <w:jc w:val="both"/>
            </w:pPr>
            <w:r>
              <w:t>К наиболее значимым экономическим барьерам развития конкуренции большинство опрошенных предпринимателей отнесли следующие: экономическую нестабильность (69 %), низкий платежеспособный спрос (31 %), недостаток трудовых ресурсов необходимой квалификации (23 %).</w:t>
            </w:r>
          </w:p>
          <w:p w14:paraId="767DD58E" w14:textId="77777777" w:rsidR="00FB01E4" w:rsidRDefault="008A0105">
            <w:pPr>
              <w:pStyle w:val="a3"/>
              <w:ind w:firstLine="375"/>
              <w:jc w:val="both"/>
            </w:pPr>
            <w:r>
              <w:t>69 % респондентов считают, что существенные административные барьеры на рынке отсутствуют. Среди административных барьеров, препятствующих развитию бизнеса, в ходе опроса часть предпринимателей указали на сложность процедур регистрации прав собственности на недвижимое имущество (23 %), сложность процедуры получения региональной государственной поддержки (15 %).</w:t>
            </w:r>
          </w:p>
          <w:p w14:paraId="5476A21E" w14:textId="77777777" w:rsidR="00FB01E4" w:rsidRDefault="008A0105">
            <w:pPr>
              <w:pStyle w:val="a3"/>
              <w:jc w:val="both"/>
            </w:pPr>
            <w:r>
              <w:t>Относительно изменений уровня и количества административных барьеров в течение последних трех лет: 54 % опрошенных предпринимателей, что бизнесу стало проще преодолевать административные барьеры или они были полностью устранены, 23 % - считают, что ситуация не изменилась.</w:t>
            </w:r>
          </w:p>
          <w:p w14:paraId="66364AB6" w14:textId="77777777" w:rsidR="00FB01E4" w:rsidRDefault="008A0105">
            <w:pPr>
              <w:pStyle w:val="a3"/>
              <w:ind w:firstLine="375"/>
              <w:jc w:val="both"/>
            </w:pPr>
            <w:r>
              <w:t>Задачи развития конкуренции на рынке вылова водных биоресурсов:</w:t>
            </w:r>
          </w:p>
          <w:p w14:paraId="4BDD24F3" w14:textId="77777777" w:rsidR="00FB01E4" w:rsidRDefault="008A0105">
            <w:pPr>
              <w:pStyle w:val="a3"/>
              <w:ind w:firstLine="375"/>
              <w:jc w:val="both"/>
            </w:pPr>
            <w:r>
              <w:t>Создание равных условий для всех участников рынка.</w:t>
            </w:r>
          </w:p>
        </w:tc>
      </w:tr>
      <w:tr w:rsidR="00FB01E4" w14:paraId="253BAE93" w14:textId="77777777" w:rsidTr="005E4A72">
        <w:tc>
          <w:tcPr>
            <w:tcW w:w="993" w:type="dxa"/>
            <w:tcBorders>
              <w:top w:val="single" w:sz="2" w:space="0" w:color="auto"/>
              <w:left w:val="single" w:sz="2" w:space="0" w:color="auto"/>
              <w:bottom w:val="single" w:sz="2" w:space="0" w:color="auto"/>
              <w:right w:val="single" w:sz="2" w:space="0" w:color="auto"/>
            </w:tcBorders>
          </w:tcPr>
          <w:p w14:paraId="7A0B222C" w14:textId="77777777" w:rsidR="00FB01E4" w:rsidRDefault="008A0105">
            <w:pPr>
              <w:pStyle w:val="a3"/>
              <w:jc w:val="both"/>
            </w:pPr>
            <w:r>
              <w:t>2.29.1.</w:t>
            </w:r>
          </w:p>
        </w:tc>
        <w:tc>
          <w:tcPr>
            <w:tcW w:w="3644" w:type="dxa"/>
            <w:tcBorders>
              <w:top w:val="single" w:sz="2" w:space="0" w:color="auto"/>
              <w:left w:val="single" w:sz="2" w:space="0" w:color="auto"/>
              <w:bottom w:val="single" w:sz="2" w:space="0" w:color="auto"/>
              <w:right w:val="single" w:sz="2" w:space="0" w:color="auto"/>
            </w:tcBorders>
          </w:tcPr>
          <w:p w14:paraId="182AFC14" w14:textId="77777777" w:rsidR="00FB01E4" w:rsidRDefault="008A0105">
            <w:pPr>
              <w:pStyle w:val="a3"/>
              <w:jc w:val="both"/>
            </w:pPr>
            <w:r>
              <w:t xml:space="preserve">Обеспечение равных условий участия рыбодобывающих организаций при распределении квот добычи (вылова) водных биоресурсов </w:t>
            </w:r>
          </w:p>
        </w:tc>
        <w:tc>
          <w:tcPr>
            <w:tcW w:w="1701" w:type="dxa"/>
            <w:tcBorders>
              <w:top w:val="single" w:sz="2" w:space="0" w:color="auto"/>
              <w:left w:val="single" w:sz="2" w:space="0" w:color="auto"/>
              <w:bottom w:val="single" w:sz="2" w:space="0" w:color="auto"/>
              <w:right w:val="single" w:sz="2" w:space="0" w:color="auto"/>
            </w:tcBorders>
          </w:tcPr>
          <w:p w14:paraId="44155C1D"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027B9E01" w14:textId="77777777" w:rsidR="00FB01E4" w:rsidRDefault="008A0105">
            <w:pPr>
              <w:pStyle w:val="a3"/>
              <w:jc w:val="both"/>
            </w:pPr>
            <w:r>
              <w:t xml:space="preserve">Доля организаций частной формы собственности на рынке вылова водных биоресурсов </w:t>
            </w:r>
          </w:p>
          <w:p w14:paraId="5B693B31" w14:textId="77777777" w:rsidR="00FB01E4" w:rsidRDefault="008A0105">
            <w:pPr>
              <w:pStyle w:val="a3"/>
              <w:jc w:val="both"/>
            </w:pPr>
            <w:r>
              <w:t xml:space="preserve">(доля объема добычи (вылова) рыбы, других </w:t>
            </w:r>
            <w:r>
              <w:lastRenderedPageBreak/>
              <w:t>водных биоресурсов организаций частной формы собственности в общем объеме добычи (вылова) рыбы, других водных биоресурсов всех хозяйствующих субъектов), %</w:t>
            </w:r>
          </w:p>
        </w:tc>
        <w:tc>
          <w:tcPr>
            <w:tcW w:w="1515" w:type="dxa"/>
            <w:tcBorders>
              <w:top w:val="single" w:sz="2" w:space="0" w:color="auto"/>
              <w:left w:val="single" w:sz="2" w:space="0" w:color="auto"/>
              <w:bottom w:val="nil"/>
              <w:right w:val="single" w:sz="2" w:space="0" w:color="auto"/>
            </w:tcBorders>
          </w:tcPr>
          <w:p w14:paraId="6F10B4CC" w14:textId="77777777" w:rsidR="00FB01E4" w:rsidRDefault="008A0105">
            <w:pPr>
              <w:pStyle w:val="a3"/>
              <w:jc w:val="center"/>
            </w:pPr>
            <w:r>
              <w:lastRenderedPageBreak/>
              <w:t xml:space="preserve">100 </w:t>
            </w:r>
          </w:p>
        </w:tc>
        <w:tc>
          <w:tcPr>
            <w:tcW w:w="1440" w:type="dxa"/>
            <w:tcBorders>
              <w:top w:val="single" w:sz="2" w:space="0" w:color="auto"/>
              <w:left w:val="single" w:sz="2" w:space="0" w:color="auto"/>
              <w:bottom w:val="nil"/>
              <w:right w:val="single" w:sz="2" w:space="0" w:color="auto"/>
            </w:tcBorders>
          </w:tcPr>
          <w:p w14:paraId="6EF4D976"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2477EAD"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BD38199"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0C1FA0C1" w14:textId="77777777" w:rsidR="00FB01E4" w:rsidRDefault="008A0105">
            <w:pPr>
              <w:pStyle w:val="a3"/>
              <w:jc w:val="center"/>
            </w:pPr>
            <w:r>
              <w:t xml:space="preserve">100 </w:t>
            </w:r>
          </w:p>
        </w:tc>
        <w:tc>
          <w:tcPr>
            <w:tcW w:w="3356" w:type="dxa"/>
            <w:tcBorders>
              <w:top w:val="single" w:sz="2" w:space="0" w:color="auto"/>
              <w:left w:val="single" w:sz="2" w:space="0" w:color="auto"/>
              <w:bottom w:val="nil"/>
              <w:right w:val="single" w:sz="2" w:space="0" w:color="auto"/>
            </w:tcBorders>
          </w:tcPr>
          <w:p w14:paraId="3466BB3F" w14:textId="77777777" w:rsidR="00FB01E4" w:rsidRDefault="008A0105">
            <w:pPr>
              <w:pStyle w:val="a3"/>
              <w:jc w:val="both"/>
            </w:pPr>
            <w:r>
              <w:t>Недопущение снижения доли добычи (вылова) рыбы, других водных биоресурсов организациями частной формы собственности.</w:t>
            </w:r>
          </w:p>
          <w:p w14:paraId="642A1D07" w14:textId="77777777" w:rsidR="00FB01E4" w:rsidRDefault="008A0105">
            <w:pPr>
              <w:pStyle w:val="a3"/>
              <w:jc w:val="both"/>
            </w:pPr>
            <w:r>
              <w:t xml:space="preserve">Формирование </w:t>
            </w:r>
            <w:r>
              <w:lastRenderedPageBreak/>
              <w:t xml:space="preserve">конкурентных отношений в среде рыбопромысловиков </w:t>
            </w:r>
          </w:p>
        </w:tc>
        <w:tc>
          <w:tcPr>
            <w:tcW w:w="2835" w:type="dxa"/>
            <w:tcBorders>
              <w:top w:val="single" w:sz="2" w:space="0" w:color="auto"/>
              <w:left w:val="single" w:sz="2" w:space="0" w:color="auto"/>
              <w:bottom w:val="nil"/>
              <w:right w:val="single" w:sz="2" w:space="0" w:color="auto"/>
            </w:tcBorders>
          </w:tcPr>
          <w:p w14:paraId="3EA877C6" w14:textId="77777777" w:rsidR="00FB01E4" w:rsidRDefault="008A0105">
            <w:pPr>
              <w:pStyle w:val="a3"/>
              <w:jc w:val="center"/>
            </w:pPr>
            <w:r>
              <w:lastRenderedPageBreak/>
              <w:t>Министерство лесного хозяйства и охраны объектов животного мира Нижегородской области</w:t>
            </w:r>
          </w:p>
          <w:p w14:paraId="6007C5CA" w14:textId="77777777" w:rsidR="00FB01E4" w:rsidRDefault="00FB01E4">
            <w:pPr>
              <w:pStyle w:val="a3"/>
              <w:jc w:val="center"/>
            </w:pPr>
          </w:p>
        </w:tc>
      </w:tr>
      <w:tr w:rsidR="00FB01E4" w14:paraId="1F9A8CC7" w14:textId="77777777" w:rsidTr="005E4A72">
        <w:tc>
          <w:tcPr>
            <w:tcW w:w="993" w:type="dxa"/>
            <w:tcBorders>
              <w:top w:val="single" w:sz="2" w:space="0" w:color="auto"/>
              <w:left w:val="single" w:sz="2" w:space="0" w:color="auto"/>
              <w:bottom w:val="single" w:sz="2" w:space="0" w:color="auto"/>
              <w:right w:val="single" w:sz="2" w:space="0" w:color="auto"/>
            </w:tcBorders>
          </w:tcPr>
          <w:p w14:paraId="7DA50F38" w14:textId="77777777" w:rsidR="00FB01E4" w:rsidRDefault="008A0105">
            <w:pPr>
              <w:pStyle w:val="a3"/>
              <w:jc w:val="both"/>
            </w:pPr>
            <w:r>
              <w:t>2.29.2.</w:t>
            </w:r>
          </w:p>
        </w:tc>
        <w:tc>
          <w:tcPr>
            <w:tcW w:w="3644" w:type="dxa"/>
            <w:tcBorders>
              <w:top w:val="single" w:sz="2" w:space="0" w:color="auto"/>
              <w:left w:val="single" w:sz="2" w:space="0" w:color="auto"/>
              <w:bottom w:val="single" w:sz="2" w:space="0" w:color="auto"/>
              <w:right w:val="single" w:sz="2" w:space="0" w:color="auto"/>
            </w:tcBorders>
          </w:tcPr>
          <w:p w14:paraId="4045E509" w14:textId="77777777" w:rsidR="00FB01E4" w:rsidRDefault="008A0105">
            <w:pPr>
              <w:pStyle w:val="a3"/>
              <w:jc w:val="both"/>
            </w:pPr>
            <w:r>
              <w:t xml:space="preserve">Оказание консультационных услуг предпринимателям в области организации промышленного рыболовства, а также по вопросам получения государственной поддержки </w:t>
            </w:r>
          </w:p>
        </w:tc>
        <w:tc>
          <w:tcPr>
            <w:tcW w:w="1701" w:type="dxa"/>
            <w:tcBorders>
              <w:top w:val="single" w:sz="2" w:space="0" w:color="auto"/>
              <w:left w:val="single" w:sz="2" w:space="0" w:color="auto"/>
              <w:bottom w:val="single" w:sz="2" w:space="0" w:color="auto"/>
              <w:right w:val="single" w:sz="2" w:space="0" w:color="auto"/>
            </w:tcBorders>
          </w:tcPr>
          <w:p w14:paraId="54705054"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73C679FC"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20429FBA"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6F65AB1"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4021404"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EC69D8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495B668"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1E838B86"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378C620E" w14:textId="77777777" w:rsidR="00FB01E4" w:rsidRDefault="00FB01E4">
            <w:pPr>
              <w:pStyle w:val="a3"/>
            </w:pPr>
          </w:p>
        </w:tc>
      </w:tr>
      <w:tr w:rsidR="00FB01E4" w14:paraId="6F0983D2" w14:textId="77777777" w:rsidTr="005E4A72">
        <w:tc>
          <w:tcPr>
            <w:tcW w:w="993" w:type="dxa"/>
            <w:tcBorders>
              <w:top w:val="single" w:sz="2" w:space="0" w:color="auto"/>
              <w:left w:val="single" w:sz="2" w:space="0" w:color="auto"/>
              <w:bottom w:val="single" w:sz="2" w:space="0" w:color="auto"/>
              <w:right w:val="single" w:sz="2" w:space="0" w:color="auto"/>
            </w:tcBorders>
          </w:tcPr>
          <w:p w14:paraId="07177208" w14:textId="77777777" w:rsidR="00FB01E4" w:rsidRDefault="008A0105">
            <w:pPr>
              <w:pStyle w:val="a3"/>
              <w:jc w:val="both"/>
            </w:pPr>
            <w:r>
              <w:t>2.30.</w:t>
            </w:r>
          </w:p>
        </w:tc>
        <w:tc>
          <w:tcPr>
            <w:tcW w:w="22071" w:type="dxa"/>
            <w:gridSpan w:val="10"/>
            <w:tcBorders>
              <w:top w:val="single" w:sz="2" w:space="0" w:color="auto"/>
              <w:left w:val="single" w:sz="2" w:space="0" w:color="auto"/>
              <w:bottom w:val="single" w:sz="2" w:space="0" w:color="auto"/>
              <w:right w:val="single" w:sz="2" w:space="0" w:color="auto"/>
            </w:tcBorders>
          </w:tcPr>
          <w:p w14:paraId="297E582D" w14:textId="77777777" w:rsidR="00FB01E4" w:rsidRDefault="008A0105">
            <w:pPr>
              <w:pStyle w:val="a3"/>
            </w:pPr>
            <w:r>
              <w:t xml:space="preserve">Рынок переработки водных биоресурсов </w:t>
            </w:r>
          </w:p>
        </w:tc>
      </w:tr>
      <w:tr w:rsidR="00FB01E4" w14:paraId="4E7BF5F6" w14:textId="77777777" w:rsidTr="005E4A72">
        <w:tc>
          <w:tcPr>
            <w:tcW w:w="993" w:type="dxa"/>
            <w:tcBorders>
              <w:top w:val="single" w:sz="2" w:space="0" w:color="auto"/>
              <w:left w:val="single" w:sz="2" w:space="0" w:color="auto"/>
              <w:bottom w:val="single" w:sz="2" w:space="0" w:color="auto"/>
              <w:right w:val="single" w:sz="2" w:space="0" w:color="auto"/>
            </w:tcBorders>
          </w:tcPr>
          <w:p w14:paraId="5B130872"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0437F2AE" w14:textId="77777777" w:rsidR="00FB01E4" w:rsidRDefault="008A0105">
            <w:pPr>
              <w:pStyle w:val="a3"/>
              <w:jc w:val="both"/>
            </w:pPr>
            <w:r>
              <w:t xml:space="preserve">Данный рынок представлен 49 хозяйствующими субъектами (все организации частные). </w:t>
            </w:r>
          </w:p>
          <w:p w14:paraId="7165BAF3" w14:textId="77777777" w:rsidR="00FB01E4" w:rsidRDefault="008A0105">
            <w:pPr>
              <w:pStyle w:val="a3"/>
              <w:jc w:val="both"/>
            </w:pPr>
            <w:r>
              <w:t>Количество опрошенных в рамках ежегодного мониторинга частных организаций (15) составило 31 % от общего числа частных организаций на данном рынке. Из них 93 % микропредприятия, 7 % малые предприятия. Более половины организаций (53 %) присутствуют на рынке более 5 лет, 47 % организаций - от 3 до 5 лет.</w:t>
            </w:r>
          </w:p>
          <w:p w14:paraId="66C1EFE4" w14:textId="77777777" w:rsidR="00FB01E4" w:rsidRDefault="008A0105">
            <w:pPr>
              <w:pStyle w:val="a3"/>
              <w:jc w:val="both"/>
            </w:pPr>
            <w:r>
              <w:t xml:space="preserve">53 % респондентов считают конкуренцию на рынке слабой, 13 % - умеренной, 13 % - отмечают отсутствие конкуренции. Большинство опрошенных предпринимателей (80 %) отметили, что уровень конкуренции за последние три года не менялся. </w:t>
            </w:r>
          </w:p>
          <w:p w14:paraId="391CE228" w14:textId="77777777" w:rsidR="00FB01E4" w:rsidRDefault="008A0105">
            <w:pPr>
              <w:pStyle w:val="a3"/>
              <w:jc w:val="both"/>
            </w:pPr>
            <w:r>
              <w:t xml:space="preserve">К наиболее значимым экономическим барьерам развития конкуренции большинство опрошенных предпринимателей отнесли экономическую нестабильность (73 %), низкий платежеспособный спрос населения (53 %), нехватку квалифицированных кадров (20 %). </w:t>
            </w:r>
          </w:p>
          <w:p w14:paraId="241CFAB0" w14:textId="77777777" w:rsidR="00FB01E4" w:rsidRDefault="008A0105">
            <w:pPr>
              <w:pStyle w:val="a3"/>
              <w:jc w:val="both"/>
            </w:pPr>
            <w:r>
              <w:t xml:space="preserve">73 % опрошенных отмечают отсутствие существенных административных барьеров. Среди административных барьеров, препятствующих развитию бизнеса, в ходе опроса часть предпринимателей указали длительные сроки получения лицензии (20 %), получения разрешения на строительство (20 %). 40 % респондентов отметили, что в течение последних трех лет стало проще преодолевать административные барьеры или они полностью устранены, 27 % - уровень и количество барьеров не изменилось, треть затруднились ответить. </w:t>
            </w:r>
          </w:p>
          <w:p w14:paraId="06CA09D5" w14:textId="77777777" w:rsidR="00FB01E4" w:rsidRDefault="008A0105">
            <w:pPr>
              <w:pStyle w:val="a3"/>
              <w:jc w:val="both"/>
            </w:pPr>
            <w:r>
              <w:t>Задачи развития конкуренции на рынке переработки водных биоресурсов:</w:t>
            </w:r>
          </w:p>
          <w:p w14:paraId="0FE7E655" w14:textId="77777777" w:rsidR="00FB01E4" w:rsidRDefault="008A0105">
            <w:pPr>
              <w:pStyle w:val="a3"/>
              <w:jc w:val="both"/>
            </w:pPr>
            <w:r>
              <w:t>Создания равных условий для всех участников рынка.</w:t>
            </w:r>
          </w:p>
        </w:tc>
      </w:tr>
      <w:tr w:rsidR="00FB01E4" w14:paraId="17473F64" w14:textId="77777777" w:rsidTr="005E4A72">
        <w:tc>
          <w:tcPr>
            <w:tcW w:w="993" w:type="dxa"/>
            <w:tcBorders>
              <w:top w:val="single" w:sz="2" w:space="0" w:color="auto"/>
              <w:left w:val="single" w:sz="2" w:space="0" w:color="auto"/>
              <w:bottom w:val="single" w:sz="2" w:space="0" w:color="auto"/>
              <w:right w:val="single" w:sz="2" w:space="0" w:color="auto"/>
            </w:tcBorders>
          </w:tcPr>
          <w:p w14:paraId="0497C938" w14:textId="77777777" w:rsidR="00FB01E4" w:rsidRDefault="008A0105">
            <w:pPr>
              <w:pStyle w:val="a3"/>
              <w:jc w:val="both"/>
            </w:pPr>
            <w:r>
              <w:t>2.30.1.</w:t>
            </w:r>
          </w:p>
        </w:tc>
        <w:tc>
          <w:tcPr>
            <w:tcW w:w="3644" w:type="dxa"/>
            <w:tcBorders>
              <w:top w:val="single" w:sz="2" w:space="0" w:color="auto"/>
              <w:left w:val="single" w:sz="2" w:space="0" w:color="auto"/>
              <w:bottom w:val="single" w:sz="2" w:space="0" w:color="auto"/>
              <w:right w:val="single" w:sz="2" w:space="0" w:color="auto"/>
            </w:tcBorders>
          </w:tcPr>
          <w:p w14:paraId="4E0F1D91" w14:textId="77777777" w:rsidR="00FB01E4" w:rsidRDefault="008A0105">
            <w:pPr>
              <w:pStyle w:val="a3"/>
              <w:jc w:val="both"/>
            </w:pPr>
            <w:r>
              <w:t xml:space="preserve">Ежегодное проведение мониторинга рынка переработки водных биоресурсов </w:t>
            </w:r>
          </w:p>
        </w:tc>
        <w:tc>
          <w:tcPr>
            <w:tcW w:w="1701" w:type="dxa"/>
            <w:tcBorders>
              <w:top w:val="single" w:sz="2" w:space="0" w:color="auto"/>
              <w:left w:val="single" w:sz="2" w:space="0" w:color="auto"/>
              <w:bottom w:val="single" w:sz="2" w:space="0" w:color="auto"/>
              <w:right w:val="single" w:sz="2" w:space="0" w:color="auto"/>
            </w:tcBorders>
          </w:tcPr>
          <w:p w14:paraId="34EE34AB"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31675AAA" w14:textId="77777777" w:rsidR="00FB01E4" w:rsidRDefault="008A0105">
            <w:pPr>
              <w:pStyle w:val="a3"/>
              <w:jc w:val="both"/>
            </w:pPr>
            <w:r>
              <w:t xml:space="preserve">Доля организаций частной формы собственности на рынке переработки водных биоресурсов </w:t>
            </w:r>
          </w:p>
          <w:p w14:paraId="650DFDBA" w14:textId="77777777" w:rsidR="00FB01E4" w:rsidRDefault="008A0105">
            <w:pPr>
              <w:pStyle w:val="a3"/>
              <w:jc w:val="both"/>
            </w:pPr>
            <w:r>
              <w:t>(доля объема продукции, произведенной из водных биоресурсов организациями частной формы собственности, в общем объеме продукции всех хозяйствующих субъектов), %</w:t>
            </w:r>
          </w:p>
        </w:tc>
        <w:tc>
          <w:tcPr>
            <w:tcW w:w="1515" w:type="dxa"/>
            <w:tcBorders>
              <w:top w:val="single" w:sz="2" w:space="0" w:color="auto"/>
              <w:left w:val="single" w:sz="2" w:space="0" w:color="auto"/>
              <w:bottom w:val="nil"/>
              <w:right w:val="single" w:sz="2" w:space="0" w:color="auto"/>
            </w:tcBorders>
          </w:tcPr>
          <w:p w14:paraId="64CBBDD5"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773E787B"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32A0FA4D"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64AF19F0"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2C82EE58" w14:textId="77777777" w:rsidR="00FB01E4" w:rsidRDefault="008A0105">
            <w:pPr>
              <w:pStyle w:val="a3"/>
              <w:jc w:val="center"/>
            </w:pPr>
            <w:r>
              <w:t xml:space="preserve">100 </w:t>
            </w:r>
          </w:p>
        </w:tc>
        <w:tc>
          <w:tcPr>
            <w:tcW w:w="3356" w:type="dxa"/>
            <w:tcBorders>
              <w:top w:val="single" w:sz="2" w:space="0" w:color="auto"/>
              <w:left w:val="single" w:sz="2" w:space="0" w:color="auto"/>
              <w:bottom w:val="nil"/>
              <w:right w:val="single" w:sz="2" w:space="0" w:color="auto"/>
            </w:tcBorders>
          </w:tcPr>
          <w:p w14:paraId="35FE7DDC" w14:textId="77777777" w:rsidR="00FB01E4" w:rsidRDefault="008A0105">
            <w:pPr>
              <w:pStyle w:val="a3"/>
              <w:jc w:val="both"/>
            </w:pPr>
            <w:r>
              <w:t>Определение уровня конкуренции и проблем на рынке переработки водных биоресурсов</w:t>
            </w:r>
          </w:p>
          <w:p w14:paraId="7F2F3D3B" w14:textId="77777777" w:rsidR="00FB01E4" w:rsidRDefault="00FB01E4">
            <w:pPr>
              <w:pStyle w:val="a3"/>
              <w:jc w:val="both"/>
            </w:pPr>
          </w:p>
          <w:p w14:paraId="524CF83E" w14:textId="77777777" w:rsidR="00FB01E4" w:rsidRDefault="008A0105">
            <w:pPr>
              <w:pStyle w:val="a3"/>
              <w:jc w:val="both"/>
            </w:pPr>
            <w:r>
              <w:t>Развитие рынка переработки водных биоресурсов</w:t>
            </w:r>
          </w:p>
          <w:p w14:paraId="6DDC4D72" w14:textId="77777777" w:rsidR="00FB01E4" w:rsidRDefault="00FB01E4">
            <w:pPr>
              <w:pStyle w:val="a3"/>
              <w:jc w:val="both"/>
            </w:pPr>
          </w:p>
          <w:p w14:paraId="3793EFF9" w14:textId="77777777" w:rsidR="00FB01E4" w:rsidRDefault="008A0105">
            <w:pPr>
              <w:pStyle w:val="a3"/>
              <w:jc w:val="both"/>
            </w:pPr>
            <w:r>
              <w:t xml:space="preserve">Обеспечение прозрачности и открытости муниципальных закупок продукции переработки водных биоресурсов </w:t>
            </w:r>
          </w:p>
        </w:tc>
        <w:tc>
          <w:tcPr>
            <w:tcW w:w="2835" w:type="dxa"/>
            <w:tcBorders>
              <w:top w:val="single" w:sz="2" w:space="0" w:color="auto"/>
              <w:left w:val="single" w:sz="2" w:space="0" w:color="auto"/>
              <w:bottom w:val="single" w:sz="2" w:space="0" w:color="auto"/>
              <w:right w:val="single" w:sz="2" w:space="0" w:color="auto"/>
            </w:tcBorders>
          </w:tcPr>
          <w:p w14:paraId="4169EA1D" w14:textId="77777777" w:rsidR="00FB01E4" w:rsidRDefault="008A0105">
            <w:pPr>
              <w:pStyle w:val="a3"/>
              <w:jc w:val="center"/>
            </w:pPr>
            <w:r>
              <w:t xml:space="preserve">Министерство сельского хозяйства и продовольственных ресурсов Нижегородской области </w:t>
            </w:r>
          </w:p>
        </w:tc>
      </w:tr>
      <w:tr w:rsidR="00FB01E4" w14:paraId="60566975" w14:textId="77777777" w:rsidTr="005E4A72">
        <w:tc>
          <w:tcPr>
            <w:tcW w:w="993" w:type="dxa"/>
            <w:tcBorders>
              <w:top w:val="single" w:sz="2" w:space="0" w:color="auto"/>
              <w:left w:val="single" w:sz="2" w:space="0" w:color="auto"/>
              <w:bottom w:val="single" w:sz="2" w:space="0" w:color="auto"/>
              <w:right w:val="single" w:sz="2" w:space="0" w:color="auto"/>
            </w:tcBorders>
          </w:tcPr>
          <w:p w14:paraId="2357A58A" w14:textId="77777777" w:rsidR="00FB01E4" w:rsidRDefault="008A0105">
            <w:pPr>
              <w:pStyle w:val="a3"/>
              <w:jc w:val="both"/>
            </w:pPr>
            <w:r>
              <w:t>2.30.2.</w:t>
            </w:r>
          </w:p>
        </w:tc>
        <w:tc>
          <w:tcPr>
            <w:tcW w:w="3644" w:type="dxa"/>
            <w:tcBorders>
              <w:top w:val="single" w:sz="2" w:space="0" w:color="auto"/>
              <w:left w:val="single" w:sz="2" w:space="0" w:color="auto"/>
              <w:bottom w:val="single" w:sz="2" w:space="0" w:color="auto"/>
              <w:right w:val="single" w:sz="2" w:space="0" w:color="auto"/>
            </w:tcBorders>
          </w:tcPr>
          <w:p w14:paraId="74765A2C" w14:textId="77777777" w:rsidR="00FB01E4" w:rsidRDefault="008A0105">
            <w:pPr>
              <w:pStyle w:val="a3"/>
              <w:jc w:val="both"/>
            </w:pPr>
            <w:r>
              <w:t xml:space="preserve">Оказание консультационных услуг </w:t>
            </w:r>
            <w:r>
              <w:lastRenderedPageBreak/>
              <w:t xml:space="preserve">субъектам малого и среднего предпринимательства по вопросам предоставления государственной поддержки организациям, осуществления государственных и муниципальных закупок, получения разрешений на строительство </w:t>
            </w:r>
          </w:p>
        </w:tc>
        <w:tc>
          <w:tcPr>
            <w:tcW w:w="1701" w:type="dxa"/>
            <w:tcBorders>
              <w:top w:val="single" w:sz="2" w:space="0" w:color="auto"/>
              <w:left w:val="single" w:sz="2" w:space="0" w:color="auto"/>
              <w:bottom w:val="single" w:sz="2" w:space="0" w:color="auto"/>
              <w:right w:val="single" w:sz="2" w:space="0" w:color="auto"/>
            </w:tcBorders>
          </w:tcPr>
          <w:p w14:paraId="7B6E4F47" w14:textId="77777777" w:rsidR="00FB01E4" w:rsidRDefault="008A0105">
            <w:pPr>
              <w:pStyle w:val="a3"/>
              <w:jc w:val="both"/>
            </w:pPr>
            <w:r>
              <w:lastRenderedPageBreak/>
              <w:t xml:space="preserve">2022 - 2025 года </w:t>
            </w:r>
          </w:p>
        </w:tc>
        <w:tc>
          <w:tcPr>
            <w:tcW w:w="3260" w:type="dxa"/>
            <w:tcBorders>
              <w:top w:val="nil"/>
              <w:left w:val="single" w:sz="2" w:space="0" w:color="auto"/>
              <w:bottom w:val="nil"/>
              <w:right w:val="single" w:sz="2" w:space="0" w:color="auto"/>
            </w:tcBorders>
          </w:tcPr>
          <w:p w14:paraId="51E45C64" w14:textId="77777777" w:rsidR="00FB01E4" w:rsidRDefault="00FB01E4">
            <w:pPr>
              <w:pStyle w:val="a3"/>
            </w:pPr>
          </w:p>
        </w:tc>
        <w:tc>
          <w:tcPr>
            <w:tcW w:w="1515" w:type="dxa"/>
            <w:tcBorders>
              <w:top w:val="nil"/>
              <w:left w:val="single" w:sz="2" w:space="0" w:color="auto"/>
              <w:bottom w:val="nil"/>
              <w:right w:val="single" w:sz="2" w:space="0" w:color="auto"/>
            </w:tcBorders>
          </w:tcPr>
          <w:p w14:paraId="40B93D13" w14:textId="77777777" w:rsidR="00FB01E4" w:rsidRDefault="00FB01E4">
            <w:pPr>
              <w:pStyle w:val="a3"/>
            </w:pPr>
          </w:p>
        </w:tc>
        <w:tc>
          <w:tcPr>
            <w:tcW w:w="1440" w:type="dxa"/>
            <w:tcBorders>
              <w:top w:val="nil"/>
              <w:left w:val="single" w:sz="2" w:space="0" w:color="auto"/>
              <w:bottom w:val="nil"/>
              <w:right w:val="single" w:sz="2" w:space="0" w:color="auto"/>
            </w:tcBorders>
          </w:tcPr>
          <w:p w14:paraId="1D68C617" w14:textId="77777777" w:rsidR="00FB01E4" w:rsidRDefault="00FB01E4">
            <w:pPr>
              <w:pStyle w:val="a3"/>
            </w:pPr>
          </w:p>
        </w:tc>
        <w:tc>
          <w:tcPr>
            <w:tcW w:w="1440" w:type="dxa"/>
            <w:tcBorders>
              <w:top w:val="nil"/>
              <w:left w:val="single" w:sz="2" w:space="0" w:color="auto"/>
              <w:bottom w:val="nil"/>
              <w:right w:val="single" w:sz="2" w:space="0" w:color="auto"/>
            </w:tcBorders>
          </w:tcPr>
          <w:p w14:paraId="57841F12" w14:textId="77777777" w:rsidR="00FB01E4" w:rsidRDefault="00FB01E4">
            <w:pPr>
              <w:pStyle w:val="a3"/>
            </w:pPr>
          </w:p>
        </w:tc>
        <w:tc>
          <w:tcPr>
            <w:tcW w:w="1440" w:type="dxa"/>
            <w:tcBorders>
              <w:top w:val="nil"/>
              <w:left w:val="single" w:sz="2" w:space="0" w:color="auto"/>
              <w:bottom w:val="nil"/>
              <w:right w:val="single" w:sz="2" w:space="0" w:color="auto"/>
            </w:tcBorders>
          </w:tcPr>
          <w:p w14:paraId="02A8D0A8" w14:textId="77777777" w:rsidR="00FB01E4" w:rsidRDefault="00FB01E4">
            <w:pPr>
              <w:pStyle w:val="a3"/>
            </w:pPr>
          </w:p>
        </w:tc>
        <w:tc>
          <w:tcPr>
            <w:tcW w:w="1440" w:type="dxa"/>
            <w:tcBorders>
              <w:top w:val="nil"/>
              <w:left w:val="single" w:sz="2" w:space="0" w:color="auto"/>
              <w:bottom w:val="nil"/>
              <w:right w:val="single" w:sz="2" w:space="0" w:color="auto"/>
            </w:tcBorders>
          </w:tcPr>
          <w:p w14:paraId="21596BB7" w14:textId="77777777" w:rsidR="00FB01E4" w:rsidRDefault="00FB01E4">
            <w:pPr>
              <w:pStyle w:val="a3"/>
            </w:pPr>
          </w:p>
        </w:tc>
        <w:tc>
          <w:tcPr>
            <w:tcW w:w="3356" w:type="dxa"/>
            <w:tcBorders>
              <w:top w:val="nil"/>
              <w:left w:val="single" w:sz="2" w:space="0" w:color="auto"/>
              <w:bottom w:val="nil"/>
              <w:right w:val="single" w:sz="2" w:space="0" w:color="auto"/>
            </w:tcBorders>
          </w:tcPr>
          <w:p w14:paraId="7E86052D" w14:textId="77777777" w:rsidR="00FB01E4" w:rsidRDefault="00FB01E4">
            <w:pPr>
              <w:pStyle w:val="a3"/>
            </w:pPr>
          </w:p>
        </w:tc>
        <w:tc>
          <w:tcPr>
            <w:tcW w:w="2835" w:type="dxa"/>
            <w:tcBorders>
              <w:top w:val="single" w:sz="2" w:space="0" w:color="auto"/>
              <w:left w:val="single" w:sz="2" w:space="0" w:color="auto"/>
              <w:bottom w:val="nil"/>
              <w:right w:val="single" w:sz="2" w:space="0" w:color="auto"/>
            </w:tcBorders>
          </w:tcPr>
          <w:p w14:paraId="76817AF1" w14:textId="77777777" w:rsidR="00FB01E4" w:rsidRDefault="008A0105">
            <w:pPr>
              <w:pStyle w:val="a3"/>
              <w:jc w:val="center"/>
            </w:pPr>
            <w:r>
              <w:t>ОМСУ (по согласованию)</w:t>
            </w:r>
          </w:p>
        </w:tc>
      </w:tr>
      <w:tr w:rsidR="00FB01E4" w14:paraId="50EE6A51" w14:textId="77777777" w:rsidTr="005E4A72">
        <w:tc>
          <w:tcPr>
            <w:tcW w:w="993" w:type="dxa"/>
            <w:tcBorders>
              <w:top w:val="single" w:sz="2" w:space="0" w:color="auto"/>
              <w:left w:val="single" w:sz="2" w:space="0" w:color="auto"/>
              <w:bottom w:val="single" w:sz="2" w:space="0" w:color="auto"/>
              <w:right w:val="single" w:sz="2" w:space="0" w:color="auto"/>
            </w:tcBorders>
          </w:tcPr>
          <w:p w14:paraId="6E189BB9" w14:textId="77777777" w:rsidR="00FB01E4" w:rsidRDefault="008A0105">
            <w:pPr>
              <w:pStyle w:val="a3"/>
              <w:jc w:val="both"/>
            </w:pPr>
            <w:r>
              <w:t>2.30.3.</w:t>
            </w:r>
          </w:p>
        </w:tc>
        <w:tc>
          <w:tcPr>
            <w:tcW w:w="3644" w:type="dxa"/>
            <w:tcBorders>
              <w:top w:val="single" w:sz="2" w:space="0" w:color="auto"/>
              <w:left w:val="single" w:sz="2" w:space="0" w:color="auto"/>
              <w:bottom w:val="single" w:sz="2" w:space="0" w:color="auto"/>
              <w:right w:val="single" w:sz="2" w:space="0" w:color="auto"/>
            </w:tcBorders>
          </w:tcPr>
          <w:p w14:paraId="411AE977" w14:textId="77777777" w:rsidR="00FB01E4" w:rsidRDefault="008A0105">
            <w:pPr>
              <w:pStyle w:val="a3"/>
              <w:jc w:val="both"/>
            </w:pPr>
            <w:r>
              <w:t xml:space="preserve">Обеспечение равных условий участия в муниципальных закупках для всех организаций, действующих на рынке </w:t>
            </w:r>
          </w:p>
        </w:tc>
        <w:tc>
          <w:tcPr>
            <w:tcW w:w="1701" w:type="dxa"/>
            <w:tcBorders>
              <w:top w:val="single" w:sz="2" w:space="0" w:color="auto"/>
              <w:left w:val="single" w:sz="2" w:space="0" w:color="auto"/>
              <w:bottom w:val="single" w:sz="2" w:space="0" w:color="auto"/>
              <w:right w:val="single" w:sz="2" w:space="0" w:color="auto"/>
            </w:tcBorders>
          </w:tcPr>
          <w:p w14:paraId="407B4B61"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55079736"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1F40DDB1"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685986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E359898"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92BB086"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C1FCC16"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1AE545CE"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68B3B332" w14:textId="77777777" w:rsidR="00FB01E4" w:rsidRDefault="00FB01E4">
            <w:pPr>
              <w:pStyle w:val="a3"/>
            </w:pPr>
          </w:p>
        </w:tc>
      </w:tr>
      <w:tr w:rsidR="00FB01E4" w14:paraId="70E42D3C" w14:textId="77777777" w:rsidTr="005E4A72">
        <w:tc>
          <w:tcPr>
            <w:tcW w:w="993" w:type="dxa"/>
            <w:tcBorders>
              <w:top w:val="single" w:sz="2" w:space="0" w:color="auto"/>
              <w:left w:val="single" w:sz="2" w:space="0" w:color="auto"/>
              <w:bottom w:val="single" w:sz="2" w:space="0" w:color="auto"/>
              <w:right w:val="single" w:sz="2" w:space="0" w:color="auto"/>
            </w:tcBorders>
          </w:tcPr>
          <w:p w14:paraId="65718781" w14:textId="77777777" w:rsidR="00FB01E4" w:rsidRDefault="008A0105">
            <w:pPr>
              <w:pStyle w:val="a3"/>
              <w:jc w:val="both"/>
            </w:pPr>
            <w:r>
              <w:t>2.31.</w:t>
            </w:r>
          </w:p>
        </w:tc>
        <w:tc>
          <w:tcPr>
            <w:tcW w:w="22071" w:type="dxa"/>
            <w:gridSpan w:val="10"/>
            <w:tcBorders>
              <w:top w:val="single" w:sz="2" w:space="0" w:color="auto"/>
              <w:left w:val="single" w:sz="2" w:space="0" w:color="auto"/>
              <w:bottom w:val="single" w:sz="2" w:space="0" w:color="auto"/>
              <w:right w:val="single" w:sz="2" w:space="0" w:color="auto"/>
            </w:tcBorders>
          </w:tcPr>
          <w:p w14:paraId="4F685726" w14:textId="77777777" w:rsidR="00FB01E4" w:rsidRDefault="008A0105">
            <w:pPr>
              <w:pStyle w:val="a3"/>
            </w:pPr>
            <w:r>
              <w:t xml:space="preserve">Рынок товарной аквакультуры </w:t>
            </w:r>
          </w:p>
        </w:tc>
      </w:tr>
      <w:tr w:rsidR="00FB01E4" w14:paraId="6A2EEF73" w14:textId="77777777" w:rsidTr="005E4A72">
        <w:tc>
          <w:tcPr>
            <w:tcW w:w="993" w:type="dxa"/>
            <w:tcBorders>
              <w:top w:val="single" w:sz="2" w:space="0" w:color="auto"/>
              <w:left w:val="single" w:sz="2" w:space="0" w:color="auto"/>
              <w:bottom w:val="single" w:sz="2" w:space="0" w:color="auto"/>
              <w:right w:val="single" w:sz="2" w:space="0" w:color="auto"/>
            </w:tcBorders>
          </w:tcPr>
          <w:p w14:paraId="7CA84E3B"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5FCE1BF4" w14:textId="77777777" w:rsidR="00FB01E4" w:rsidRDefault="008A0105">
            <w:pPr>
              <w:pStyle w:val="a3"/>
              <w:jc w:val="both"/>
            </w:pPr>
            <w:r>
              <w:t xml:space="preserve">Рынок товарной аквакультуры представлен 26 хозяйствующими субъектами, все организации частные. </w:t>
            </w:r>
          </w:p>
          <w:p w14:paraId="0113367D" w14:textId="77777777" w:rsidR="00FB01E4" w:rsidRDefault="008A0105">
            <w:pPr>
              <w:pStyle w:val="a3"/>
              <w:ind w:firstLine="375"/>
              <w:jc w:val="both"/>
            </w:pPr>
            <w:r>
              <w:t>Действующие в настоящее время на территории Нижегородской области рыбоводческие производства не имеют технической возможности обеспечивать население области товарной продукцией собственного производства. Существующий уровень доходов большей части рыбоводных хозяйств области не позволяет поддерживать и обновлять материально-техническую базу и расширять производство. Помимо этого, из-за высоких цен на специальные корма рыбоводные хозяйства вынуждены выращивать рыбу на кормах собственного производства или на естественной кормовой базе. Проблемой остается переработка собственной продукции, в том числе глубокая переработка, требующая вложений значительных средств.</w:t>
            </w:r>
          </w:p>
          <w:p w14:paraId="591DFA87" w14:textId="77777777" w:rsidR="00FB01E4" w:rsidRDefault="008A0105">
            <w:pPr>
              <w:pStyle w:val="a3"/>
              <w:ind w:firstLine="375"/>
              <w:jc w:val="both"/>
            </w:pPr>
            <w:r>
              <w:t xml:space="preserve">В ежегодном мониторинге развития конкуренции приняли участие 20 частных организаций. Пятая часть организаций (45 %) присутствуют на рынке более 5 лет, 40 % организаций - от 3 до 5 лет, остальные - менее 3 лет. Из них 85 % - микропредприятия, 15 % - малые. </w:t>
            </w:r>
          </w:p>
          <w:p w14:paraId="6E20F1D2" w14:textId="77777777" w:rsidR="00FB01E4" w:rsidRDefault="008A0105">
            <w:pPr>
              <w:pStyle w:val="a3"/>
              <w:ind w:firstLine="375"/>
              <w:jc w:val="both"/>
            </w:pPr>
            <w:r>
              <w:t>Более половины (65 %) опрошенных в рамках ежегодного мониторинга предпринимателей говорят о слабой конкуренции или ее отсутствии, 25 % считают конкуренцию на рынке умеренной.</w:t>
            </w:r>
          </w:p>
          <w:p w14:paraId="00E9F65C" w14:textId="77777777" w:rsidR="00FB01E4" w:rsidRDefault="008A0105">
            <w:pPr>
              <w:pStyle w:val="a3"/>
              <w:ind w:firstLine="375"/>
              <w:jc w:val="both"/>
            </w:pPr>
            <w:r>
              <w:t>90 % респондентов отметили, что уровень конкуренции за последние три года не изменился.</w:t>
            </w:r>
          </w:p>
          <w:p w14:paraId="2A9CDEA5" w14:textId="77777777" w:rsidR="00FB01E4" w:rsidRDefault="008A0105">
            <w:pPr>
              <w:pStyle w:val="a3"/>
              <w:ind w:firstLine="375"/>
              <w:jc w:val="both"/>
            </w:pPr>
            <w:r>
              <w:t>К наиболее значимым экономическим барьерам развития конкуренции большинство опрошенных предпринимателей отнесли экономическую нестабильность (75 %) и низкий спрос населения (45 %).</w:t>
            </w:r>
          </w:p>
          <w:p w14:paraId="5F1634C3" w14:textId="77777777" w:rsidR="00FB01E4" w:rsidRDefault="008A0105">
            <w:pPr>
              <w:pStyle w:val="a3"/>
              <w:ind w:firstLine="375"/>
              <w:jc w:val="both"/>
            </w:pPr>
            <w:r>
              <w:t>70 % опрошенных отмечают отсутствие существенных административных барьеров. Среди административных барьеров, препятствующих развитию бизнеса, в ходе опроса 15 % предпринимателей указали на сложность процедуры получения региональной государственной поддержки.</w:t>
            </w:r>
          </w:p>
          <w:p w14:paraId="71F2F37E" w14:textId="77777777" w:rsidR="00FB01E4" w:rsidRDefault="008A0105">
            <w:pPr>
              <w:pStyle w:val="a3"/>
              <w:ind w:firstLine="375"/>
              <w:jc w:val="both"/>
            </w:pPr>
            <w:r>
              <w:t>Из опрошенных предпринимателей 40 % отметили, что в течение последних трех лет бизнесу стало проще преодолевать административные барьеры, 20 % уровень и количество административных барьеров не изменились, 30 % затруднились с ответом.</w:t>
            </w:r>
          </w:p>
          <w:p w14:paraId="1074186B" w14:textId="77777777" w:rsidR="00FB01E4" w:rsidRDefault="008A0105">
            <w:pPr>
              <w:pStyle w:val="a3"/>
              <w:ind w:firstLine="375"/>
              <w:jc w:val="both"/>
            </w:pPr>
            <w:r>
              <w:t>Задачи развития конкуренции на рынке товарной аквакультуры:</w:t>
            </w:r>
          </w:p>
          <w:p w14:paraId="50D98D39" w14:textId="77777777" w:rsidR="00FB01E4" w:rsidRDefault="008A0105">
            <w:pPr>
              <w:pStyle w:val="a3"/>
              <w:ind w:firstLine="375"/>
              <w:jc w:val="both"/>
            </w:pPr>
            <w:r>
              <w:t>Создания равных условий для всех участников рынка.</w:t>
            </w:r>
          </w:p>
          <w:p w14:paraId="450BA111" w14:textId="77777777" w:rsidR="00FB01E4" w:rsidRDefault="008A0105">
            <w:pPr>
              <w:pStyle w:val="a3"/>
              <w:ind w:firstLine="375"/>
              <w:jc w:val="both"/>
            </w:pPr>
            <w:r>
              <w:t>Оказание государственной поддержки рыбоводным хозяйствам.</w:t>
            </w:r>
          </w:p>
        </w:tc>
      </w:tr>
      <w:tr w:rsidR="00FB01E4" w14:paraId="7C092288" w14:textId="77777777" w:rsidTr="005E4A72">
        <w:tc>
          <w:tcPr>
            <w:tcW w:w="993" w:type="dxa"/>
            <w:tcBorders>
              <w:top w:val="single" w:sz="2" w:space="0" w:color="auto"/>
              <w:left w:val="single" w:sz="2" w:space="0" w:color="auto"/>
              <w:bottom w:val="single" w:sz="2" w:space="0" w:color="auto"/>
              <w:right w:val="single" w:sz="2" w:space="0" w:color="auto"/>
            </w:tcBorders>
          </w:tcPr>
          <w:p w14:paraId="25A50CA9" w14:textId="77777777" w:rsidR="00FB01E4" w:rsidRDefault="008A0105">
            <w:pPr>
              <w:pStyle w:val="a3"/>
              <w:jc w:val="both"/>
            </w:pPr>
            <w:r>
              <w:t>2.31.1.</w:t>
            </w:r>
          </w:p>
        </w:tc>
        <w:tc>
          <w:tcPr>
            <w:tcW w:w="3644" w:type="dxa"/>
            <w:tcBorders>
              <w:top w:val="single" w:sz="2" w:space="0" w:color="auto"/>
              <w:left w:val="single" w:sz="2" w:space="0" w:color="auto"/>
              <w:bottom w:val="single" w:sz="2" w:space="0" w:color="auto"/>
              <w:right w:val="single" w:sz="2" w:space="0" w:color="auto"/>
            </w:tcBorders>
          </w:tcPr>
          <w:p w14:paraId="47E368DD" w14:textId="77777777" w:rsidR="00FB01E4" w:rsidRDefault="008A0105">
            <w:pPr>
              <w:pStyle w:val="a3"/>
              <w:jc w:val="both"/>
            </w:pPr>
            <w:r>
              <w:t xml:space="preserve">Стимулирование развития рынка товарной аквакультуры в Нижегородской области </w:t>
            </w:r>
          </w:p>
        </w:tc>
        <w:tc>
          <w:tcPr>
            <w:tcW w:w="1701" w:type="dxa"/>
            <w:tcBorders>
              <w:top w:val="single" w:sz="2" w:space="0" w:color="auto"/>
              <w:left w:val="single" w:sz="2" w:space="0" w:color="auto"/>
              <w:bottom w:val="single" w:sz="2" w:space="0" w:color="auto"/>
              <w:right w:val="single" w:sz="2" w:space="0" w:color="auto"/>
            </w:tcBorders>
          </w:tcPr>
          <w:p w14:paraId="7A3ACC56"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3CBDE838" w14:textId="77777777" w:rsidR="00FB01E4" w:rsidRDefault="008A0105">
            <w:pPr>
              <w:pStyle w:val="a3"/>
              <w:jc w:val="both"/>
            </w:pPr>
            <w:r>
              <w:t xml:space="preserve">Доля организаций частной формы собственности на рынке товарной аквакультуры </w:t>
            </w:r>
          </w:p>
          <w:p w14:paraId="5C827240" w14:textId="77777777" w:rsidR="00FB01E4" w:rsidRDefault="008A0105">
            <w:pPr>
              <w:pStyle w:val="a3"/>
              <w:jc w:val="both"/>
            </w:pPr>
            <w:r>
              <w:t xml:space="preserve">(доля объема изъятия объектов товарной аквакультуры (товарного рыбоводства) организаций частной формы собственности в </w:t>
            </w:r>
            <w:r>
              <w:lastRenderedPageBreak/>
              <w:t>общем объеме изъятия объектов товарной аквакультуры (товарного рыбоводства) всех хозяйствующих субъектов), %</w:t>
            </w:r>
          </w:p>
        </w:tc>
        <w:tc>
          <w:tcPr>
            <w:tcW w:w="1515" w:type="dxa"/>
            <w:tcBorders>
              <w:top w:val="single" w:sz="2" w:space="0" w:color="auto"/>
              <w:left w:val="single" w:sz="2" w:space="0" w:color="auto"/>
              <w:bottom w:val="nil"/>
              <w:right w:val="single" w:sz="2" w:space="0" w:color="auto"/>
            </w:tcBorders>
          </w:tcPr>
          <w:p w14:paraId="1365ED26" w14:textId="77777777" w:rsidR="00FB01E4" w:rsidRDefault="008A0105">
            <w:pPr>
              <w:pStyle w:val="a3"/>
              <w:jc w:val="center"/>
            </w:pPr>
            <w:r>
              <w:lastRenderedPageBreak/>
              <w:t xml:space="preserve">100 </w:t>
            </w:r>
          </w:p>
        </w:tc>
        <w:tc>
          <w:tcPr>
            <w:tcW w:w="1440" w:type="dxa"/>
            <w:tcBorders>
              <w:top w:val="single" w:sz="2" w:space="0" w:color="auto"/>
              <w:left w:val="single" w:sz="2" w:space="0" w:color="auto"/>
              <w:bottom w:val="nil"/>
              <w:right w:val="single" w:sz="2" w:space="0" w:color="auto"/>
            </w:tcBorders>
          </w:tcPr>
          <w:p w14:paraId="484793DC"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7D003C94"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0D20FBEB"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56D2D7A" w14:textId="77777777" w:rsidR="00FB01E4" w:rsidRDefault="008A0105">
            <w:pPr>
              <w:pStyle w:val="a3"/>
              <w:jc w:val="center"/>
            </w:pPr>
            <w:r>
              <w:t xml:space="preserve">100 </w:t>
            </w:r>
          </w:p>
        </w:tc>
        <w:tc>
          <w:tcPr>
            <w:tcW w:w="3356" w:type="dxa"/>
            <w:tcBorders>
              <w:top w:val="single" w:sz="2" w:space="0" w:color="auto"/>
              <w:left w:val="single" w:sz="2" w:space="0" w:color="auto"/>
              <w:bottom w:val="nil"/>
              <w:right w:val="single" w:sz="2" w:space="0" w:color="auto"/>
            </w:tcBorders>
          </w:tcPr>
          <w:p w14:paraId="087689A0" w14:textId="77777777" w:rsidR="00FB01E4" w:rsidRDefault="008A0105">
            <w:pPr>
              <w:pStyle w:val="a3"/>
              <w:jc w:val="both"/>
            </w:pPr>
            <w:r>
              <w:t xml:space="preserve">Увеличение объемов производства и расширение ассортимента продукции, повышение ее качества и конкурентоспособности </w:t>
            </w:r>
          </w:p>
        </w:tc>
        <w:tc>
          <w:tcPr>
            <w:tcW w:w="2835" w:type="dxa"/>
            <w:tcBorders>
              <w:top w:val="single" w:sz="2" w:space="0" w:color="auto"/>
              <w:left w:val="single" w:sz="2" w:space="0" w:color="auto"/>
              <w:bottom w:val="nil"/>
              <w:right w:val="single" w:sz="2" w:space="0" w:color="auto"/>
            </w:tcBorders>
          </w:tcPr>
          <w:p w14:paraId="468A6C9B" w14:textId="77777777" w:rsidR="00FB01E4" w:rsidRDefault="008A0105">
            <w:pPr>
              <w:pStyle w:val="a3"/>
              <w:jc w:val="center"/>
            </w:pPr>
            <w:r>
              <w:t>Министерство лесного хозяйства и охраны объектов животного мира Нижегородской области</w:t>
            </w:r>
          </w:p>
          <w:p w14:paraId="477559F7" w14:textId="77777777" w:rsidR="00FB01E4" w:rsidRDefault="00FB01E4">
            <w:pPr>
              <w:pStyle w:val="a3"/>
              <w:jc w:val="center"/>
            </w:pPr>
          </w:p>
        </w:tc>
      </w:tr>
      <w:tr w:rsidR="00FB01E4" w14:paraId="55810AFE" w14:textId="77777777" w:rsidTr="005E4A72">
        <w:tc>
          <w:tcPr>
            <w:tcW w:w="993" w:type="dxa"/>
            <w:tcBorders>
              <w:top w:val="single" w:sz="2" w:space="0" w:color="auto"/>
              <w:left w:val="single" w:sz="2" w:space="0" w:color="auto"/>
              <w:bottom w:val="single" w:sz="2" w:space="0" w:color="auto"/>
              <w:right w:val="single" w:sz="2" w:space="0" w:color="auto"/>
            </w:tcBorders>
          </w:tcPr>
          <w:p w14:paraId="057EB864" w14:textId="77777777" w:rsidR="00FB01E4" w:rsidRDefault="008A0105">
            <w:pPr>
              <w:pStyle w:val="a3"/>
              <w:jc w:val="both"/>
            </w:pPr>
            <w:r>
              <w:t>2.31.2.</w:t>
            </w:r>
          </w:p>
        </w:tc>
        <w:tc>
          <w:tcPr>
            <w:tcW w:w="3644" w:type="dxa"/>
            <w:tcBorders>
              <w:top w:val="single" w:sz="2" w:space="0" w:color="auto"/>
              <w:left w:val="single" w:sz="2" w:space="0" w:color="auto"/>
              <w:bottom w:val="single" w:sz="2" w:space="0" w:color="auto"/>
              <w:right w:val="single" w:sz="2" w:space="0" w:color="auto"/>
            </w:tcBorders>
          </w:tcPr>
          <w:p w14:paraId="697486E7" w14:textId="77777777" w:rsidR="00FB01E4" w:rsidRDefault="008A0105">
            <w:pPr>
              <w:pStyle w:val="a3"/>
              <w:jc w:val="both"/>
            </w:pPr>
            <w:r>
              <w:t xml:space="preserve">Информирование участников рынка об условиях предоставления государственной поддержки рыбоводческим хозяйствам </w:t>
            </w:r>
          </w:p>
        </w:tc>
        <w:tc>
          <w:tcPr>
            <w:tcW w:w="1701" w:type="dxa"/>
            <w:tcBorders>
              <w:top w:val="single" w:sz="2" w:space="0" w:color="auto"/>
              <w:left w:val="single" w:sz="2" w:space="0" w:color="auto"/>
              <w:bottom w:val="single" w:sz="2" w:space="0" w:color="auto"/>
              <w:right w:val="single" w:sz="2" w:space="0" w:color="auto"/>
            </w:tcBorders>
          </w:tcPr>
          <w:p w14:paraId="36683D10"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57FB4CED" w14:textId="77777777" w:rsidR="00FB01E4" w:rsidRDefault="00FB01E4">
            <w:pPr>
              <w:pStyle w:val="a3"/>
            </w:pPr>
          </w:p>
        </w:tc>
        <w:tc>
          <w:tcPr>
            <w:tcW w:w="1515" w:type="dxa"/>
            <w:tcBorders>
              <w:top w:val="nil"/>
              <w:left w:val="single" w:sz="2" w:space="0" w:color="auto"/>
              <w:bottom w:val="nil"/>
              <w:right w:val="single" w:sz="2" w:space="0" w:color="auto"/>
            </w:tcBorders>
          </w:tcPr>
          <w:p w14:paraId="5EC31030" w14:textId="77777777" w:rsidR="00FB01E4" w:rsidRDefault="00FB01E4">
            <w:pPr>
              <w:pStyle w:val="a3"/>
            </w:pPr>
          </w:p>
        </w:tc>
        <w:tc>
          <w:tcPr>
            <w:tcW w:w="1440" w:type="dxa"/>
            <w:tcBorders>
              <w:top w:val="nil"/>
              <w:left w:val="single" w:sz="2" w:space="0" w:color="auto"/>
              <w:bottom w:val="nil"/>
              <w:right w:val="single" w:sz="2" w:space="0" w:color="auto"/>
            </w:tcBorders>
          </w:tcPr>
          <w:p w14:paraId="7C50F772" w14:textId="77777777" w:rsidR="00FB01E4" w:rsidRDefault="00FB01E4">
            <w:pPr>
              <w:pStyle w:val="a3"/>
            </w:pPr>
          </w:p>
        </w:tc>
        <w:tc>
          <w:tcPr>
            <w:tcW w:w="1440" w:type="dxa"/>
            <w:tcBorders>
              <w:top w:val="nil"/>
              <w:left w:val="single" w:sz="2" w:space="0" w:color="auto"/>
              <w:bottom w:val="nil"/>
              <w:right w:val="single" w:sz="2" w:space="0" w:color="auto"/>
            </w:tcBorders>
          </w:tcPr>
          <w:p w14:paraId="4931D3D7" w14:textId="77777777" w:rsidR="00FB01E4" w:rsidRDefault="00FB01E4">
            <w:pPr>
              <w:pStyle w:val="a3"/>
            </w:pPr>
          </w:p>
        </w:tc>
        <w:tc>
          <w:tcPr>
            <w:tcW w:w="1440" w:type="dxa"/>
            <w:tcBorders>
              <w:top w:val="nil"/>
              <w:left w:val="single" w:sz="2" w:space="0" w:color="auto"/>
              <w:bottom w:val="nil"/>
              <w:right w:val="single" w:sz="2" w:space="0" w:color="auto"/>
            </w:tcBorders>
          </w:tcPr>
          <w:p w14:paraId="1798A9A9" w14:textId="77777777" w:rsidR="00FB01E4" w:rsidRDefault="00FB01E4">
            <w:pPr>
              <w:pStyle w:val="a3"/>
            </w:pPr>
          </w:p>
        </w:tc>
        <w:tc>
          <w:tcPr>
            <w:tcW w:w="1440" w:type="dxa"/>
            <w:tcBorders>
              <w:top w:val="nil"/>
              <w:left w:val="single" w:sz="2" w:space="0" w:color="auto"/>
              <w:bottom w:val="nil"/>
              <w:right w:val="single" w:sz="2" w:space="0" w:color="auto"/>
            </w:tcBorders>
          </w:tcPr>
          <w:p w14:paraId="56B187F8" w14:textId="77777777" w:rsidR="00FB01E4" w:rsidRDefault="00FB01E4">
            <w:pPr>
              <w:pStyle w:val="a3"/>
            </w:pPr>
          </w:p>
        </w:tc>
        <w:tc>
          <w:tcPr>
            <w:tcW w:w="3356" w:type="dxa"/>
            <w:tcBorders>
              <w:top w:val="nil"/>
              <w:left w:val="single" w:sz="2" w:space="0" w:color="auto"/>
              <w:bottom w:val="nil"/>
              <w:right w:val="single" w:sz="2" w:space="0" w:color="auto"/>
            </w:tcBorders>
          </w:tcPr>
          <w:p w14:paraId="73BA0B2F" w14:textId="77777777" w:rsidR="00FB01E4" w:rsidRDefault="00FB01E4">
            <w:pPr>
              <w:pStyle w:val="a3"/>
            </w:pPr>
          </w:p>
        </w:tc>
        <w:tc>
          <w:tcPr>
            <w:tcW w:w="2835" w:type="dxa"/>
            <w:tcBorders>
              <w:top w:val="nil"/>
              <w:left w:val="single" w:sz="2" w:space="0" w:color="auto"/>
              <w:bottom w:val="nil"/>
              <w:right w:val="single" w:sz="2" w:space="0" w:color="auto"/>
            </w:tcBorders>
          </w:tcPr>
          <w:p w14:paraId="434BFEF6" w14:textId="77777777" w:rsidR="00FB01E4" w:rsidRDefault="00FB01E4">
            <w:pPr>
              <w:pStyle w:val="a3"/>
            </w:pPr>
          </w:p>
        </w:tc>
      </w:tr>
      <w:tr w:rsidR="00FB01E4" w14:paraId="4430FB45" w14:textId="77777777" w:rsidTr="005E4A72">
        <w:tc>
          <w:tcPr>
            <w:tcW w:w="993" w:type="dxa"/>
            <w:tcBorders>
              <w:top w:val="single" w:sz="2" w:space="0" w:color="auto"/>
              <w:left w:val="single" w:sz="2" w:space="0" w:color="auto"/>
              <w:bottom w:val="single" w:sz="2" w:space="0" w:color="auto"/>
              <w:right w:val="single" w:sz="2" w:space="0" w:color="auto"/>
            </w:tcBorders>
          </w:tcPr>
          <w:p w14:paraId="528F9421" w14:textId="77777777" w:rsidR="00FB01E4" w:rsidRDefault="008A0105">
            <w:pPr>
              <w:pStyle w:val="a3"/>
              <w:jc w:val="both"/>
            </w:pPr>
            <w:r>
              <w:t>2.31.3.</w:t>
            </w:r>
          </w:p>
        </w:tc>
        <w:tc>
          <w:tcPr>
            <w:tcW w:w="3644" w:type="dxa"/>
            <w:tcBorders>
              <w:top w:val="single" w:sz="2" w:space="0" w:color="auto"/>
              <w:left w:val="single" w:sz="2" w:space="0" w:color="auto"/>
              <w:bottom w:val="single" w:sz="2" w:space="0" w:color="auto"/>
              <w:right w:val="single" w:sz="2" w:space="0" w:color="auto"/>
            </w:tcBorders>
          </w:tcPr>
          <w:p w14:paraId="6932985E" w14:textId="77777777" w:rsidR="00FB01E4" w:rsidRDefault="008A0105">
            <w:pPr>
              <w:pStyle w:val="a3"/>
              <w:jc w:val="both"/>
            </w:pPr>
            <w:r>
              <w:t xml:space="preserve">Оказание консультационных услуг субъектам малого и среднего предпринимательства в сфере развития товарной аквакультуры, а также по вопросам предоставления всех видов государственной поддержки субъектам малого и среднего предпринимательства, получения земельных участков и разрешений на строительство </w:t>
            </w:r>
          </w:p>
        </w:tc>
        <w:tc>
          <w:tcPr>
            <w:tcW w:w="1701" w:type="dxa"/>
            <w:tcBorders>
              <w:top w:val="single" w:sz="2" w:space="0" w:color="auto"/>
              <w:left w:val="single" w:sz="2" w:space="0" w:color="auto"/>
              <w:bottom w:val="single" w:sz="2" w:space="0" w:color="auto"/>
              <w:right w:val="single" w:sz="2" w:space="0" w:color="auto"/>
            </w:tcBorders>
          </w:tcPr>
          <w:p w14:paraId="550C3AF1"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513E25DD" w14:textId="77777777" w:rsidR="00FB01E4" w:rsidRDefault="00FB01E4">
            <w:pPr>
              <w:pStyle w:val="a3"/>
            </w:pPr>
          </w:p>
        </w:tc>
        <w:tc>
          <w:tcPr>
            <w:tcW w:w="1515" w:type="dxa"/>
            <w:tcBorders>
              <w:top w:val="nil"/>
              <w:left w:val="single" w:sz="2" w:space="0" w:color="auto"/>
              <w:bottom w:val="nil"/>
              <w:right w:val="single" w:sz="2" w:space="0" w:color="auto"/>
            </w:tcBorders>
          </w:tcPr>
          <w:p w14:paraId="583F61DB" w14:textId="77777777" w:rsidR="00FB01E4" w:rsidRDefault="00FB01E4">
            <w:pPr>
              <w:pStyle w:val="a3"/>
            </w:pPr>
          </w:p>
        </w:tc>
        <w:tc>
          <w:tcPr>
            <w:tcW w:w="1440" w:type="dxa"/>
            <w:tcBorders>
              <w:top w:val="nil"/>
              <w:left w:val="single" w:sz="2" w:space="0" w:color="auto"/>
              <w:bottom w:val="nil"/>
              <w:right w:val="single" w:sz="2" w:space="0" w:color="auto"/>
            </w:tcBorders>
          </w:tcPr>
          <w:p w14:paraId="1299EED8" w14:textId="77777777" w:rsidR="00FB01E4" w:rsidRDefault="00FB01E4">
            <w:pPr>
              <w:pStyle w:val="a3"/>
            </w:pPr>
          </w:p>
        </w:tc>
        <w:tc>
          <w:tcPr>
            <w:tcW w:w="1440" w:type="dxa"/>
            <w:tcBorders>
              <w:top w:val="nil"/>
              <w:left w:val="single" w:sz="2" w:space="0" w:color="auto"/>
              <w:bottom w:val="nil"/>
              <w:right w:val="single" w:sz="2" w:space="0" w:color="auto"/>
            </w:tcBorders>
          </w:tcPr>
          <w:p w14:paraId="366C979B" w14:textId="77777777" w:rsidR="00FB01E4" w:rsidRDefault="00FB01E4">
            <w:pPr>
              <w:pStyle w:val="a3"/>
            </w:pPr>
          </w:p>
        </w:tc>
        <w:tc>
          <w:tcPr>
            <w:tcW w:w="1440" w:type="dxa"/>
            <w:tcBorders>
              <w:top w:val="nil"/>
              <w:left w:val="single" w:sz="2" w:space="0" w:color="auto"/>
              <w:bottom w:val="nil"/>
              <w:right w:val="single" w:sz="2" w:space="0" w:color="auto"/>
            </w:tcBorders>
          </w:tcPr>
          <w:p w14:paraId="7F00E58E" w14:textId="77777777" w:rsidR="00FB01E4" w:rsidRDefault="00FB01E4">
            <w:pPr>
              <w:pStyle w:val="a3"/>
            </w:pPr>
          </w:p>
        </w:tc>
        <w:tc>
          <w:tcPr>
            <w:tcW w:w="1440" w:type="dxa"/>
            <w:tcBorders>
              <w:top w:val="nil"/>
              <w:left w:val="single" w:sz="2" w:space="0" w:color="auto"/>
              <w:bottom w:val="nil"/>
              <w:right w:val="single" w:sz="2" w:space="0" w:color="auto"/>
            </w:tcBorders>
          </w:tcPr>
          <w:p w14:paraId="60736707" w14:textId="77777777" w:rsidR="00FB01E4" w:rsidRDefault="00FB01E4">
            <w:pPr>
              <w:pStyle w:val="a3"/>
            </w:pPr>
          </w:p>
        </w:tc>
        <w:tc>
          <w:tcPr>
            <w:tcW w:w="3356" w:type="dxa"/>
            <w:tcBorders>
              <w:top w:val="nil"/>
              <w:left w:val="single" w:sz="2" w:space="0" w:color="auto"/>
              <w:bottom w:val="nil"/>
              <w:right w:val="single" w:sz="2" w:space="0" w:color="auto"/>
            </w:tcBorders>
          </w:tcPr>
          <w:p w14:paraId="46446DDB" w14:textId="77777777" w:rsidR="00FB01E4" w:rsidRDefault="00FB01E4">
            <w:pPr>
              <w:pStyle w:val="a3"/>
            </w:pPr>
          </w:p>
        </w:tc>
        <w:tc>
          <w:tcPr>
            <w:tcW w:w="2835" w:type="dxa"/>
            <w:tcBorders>
              <w:top w:val="nil"/>
              <w:left w:val="single" w:sz="2" w:space="0" w:color="auto"/>
              <w:bottom w:val="nil"/>
              <w:right w:val="single" w:sz="2" w:space="0" w:color="auto"/>
            </w:tcBorders>
          </w:tcPr>
          <w:p w14:paraId="4A373D21" w14:textId="77777777" w:rsidR="00FB01E4" w:rsidRDefault="00FB01E4">
            <w:pPr>
              <w:pStyle w:val="a3"/>
            </w:pPr>
          </w:p>
        </w:tc>
      </w:tr>
      <w:tr w:rsidR="00FB01E4" w14:paraId="40C6952E" w14:textId="77777777" w:rsidTr="005E4A72">
        <w:tc>
          <w:tcPr>
            <w:tcW w:w="993" w:type="dxa"/>
            <w:tcBorders>
              <w:top w:val="single" w:sz="2" w:space="0" w:color="auto"/>
              <w:left w:val="single" w:sz="2" w:space="0" w:color="auto"/>
              <w:bottom w:val="single" w:sz="2" w:space="0" w:color="auto"/>
              <w:right w:val="single" w:sz="2" w:space="0" w:color="auto"/>
            </w:tcBorders>
          </w:tcPr>
          <w:p w14:paraId="26246F91" w14:textId="77777777" w:rsidR="00FB01E4" w:rsidRDefault="008A0105">
            <w:pPr>
              <w:pStyle w:val="a3"/>
              <w:jc w:val="both"/>
            </w:pPr>
            <w:r>
              <w:t>2.32.</w:t>
            </w:r>
          </w:p>
        </w:tc>
        <w:tc>
          <w:tcPr>
            <w:tcW w:w="22071" w:type="dxa"/>
            <w:gridSpan w:val="10"/>
            <w:tcBorders>
              <w:top w:val="single" w:sz="2" w:space="0" w:color="auto"/>
              <w:left w:val="single" w:sz="2" w:space="0" w:color="auto"/>
              <w:bottom w:val="single" w:sz="2" w:space="0" w:color="auto"/>
              <w:right w:val="single" w:sz="2" w:space="0" w:color="auto"/>
            </w:tcBorders>
          </w:tcPr>
          <w:p w14:paraId="5ED8DDEC" w14:textId="77777777" w:rsidR="00FB01E4" w:rsidRDefault="008A0105">
            <w:pPr>
              <w:pStyle w:val="a3"/>
            </w:pPr>
            <w:r>
              <w:t xml:space="preserve">Рынок добычи общераспространенных полезных ископаемых на участках недр местного значения </w:t>
            </w:r>
          </w:p>
        </w:tc>
      </w:tr>
      <w:tr w:rsidR="00FB01E4" w14:paraId="2BA41A1F" w14:textId="77777777" w:rsidTr="005E4A72">
        <w:tc>
          <w:tcPr>
            <w:tcW w:w="993" w:type="dxa"/>
            <w:tcBorders>
              <w:top w:val="single" w:sz="2" w:space="0" w:color="auto"/>
              <w:left w:val="single" w:sz="2" w:space="0" w:color="auto"/>
              <w:bottom w:val="single" w:sz="2" w:space="0" w:color="auto"/>
              <w:right w:val="single" w:sz="2" w:space="0" w:color="auto"/>
            </w:tcBorders>
          </w:tcPr>
          <w:p w14:paraId="1D55D583"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00ECC73A" w14:textId="77777777" w:rsidR="00FB01E4" w:rsidRDefault="008A0105">
            <w:pPr>
              <w:pStyle w:val="a3"/>
              <w:ind w:firstLine="375"/>
              <w:jc w:val="both"/>
            </w:pPr>
            <w:r>
              <w:t xml:space="preserve">На рынке добычи общераспространенных полезных ископаемых на участках недр местного значения присутствуют 114 хозяйствующих субъектов (из них 1 организация - государственная, 1 - муниципальная). </w:t>
            </w:r>
          </w:p>
          <w:p w14:paraId="16A3BE3C" w14:textId="77777777" w:rsidR="00FB01E4" w:rsidRDefault="008A0105">
            <w:pPr>
              <w:pStyle w:val="a3"/>
              <w:ind w:firstLine="375"/>
              <w:jc w:val="both"/>
            </w:pPr>
            <w:r>
              <w:t>Количество опрошенных в рамках ежегодного мониторинга частных организаций (22) составило 19,7 % от общего числа частных организаций на данном рынке. Большая часть организаций (73 %) присутствуют на рынке более 5 лет, 14 % организаций - от 3 до 5 лет, остальные - менее 3 лет. Из них 68 % - микропредприятия, 18 % - малые, 9 % - средние, остальные 5 % - крупные предприятия.</w:t>
            </w:r>
          </w:p>
          <w:p w14:paraId="22C5C630" w14:textId="77777777" w:rsidR="00FB01E4" w:rsidRDefault="008A0105">
            <w:pPr>
              <w:pStyle w:val="a3"/>
              <w:ind w:firstLine="375"/>
              <w:jc w:val="both"/>
            </w:pPr>
            <w:r>
              <w:t xml:space="preserve">Более трети (36 %) предпринимателей считают конкуренцию на рынке умеренной, 32 % - слабой, еще 23 % - отметили отсутствие конкуренции. </w:t>
            </w:r>
          </w:p>
          <w:p w14:paraId="1850DBDF" w14:textId="77777777" w:rsidR="00FB01E4" w:rsidRDefault="008A0105">
            <w:pPr>
              <w:pStyle w:val="a3"/>
              <w:ind w:firstLine="375"/>
              <w:jc w:val="both"/>
            </w:pPr>
            <w:r>
              <w:t>Большинство (86 %) респондентов считают, что за последние три года уровень конкуренции не изменился, при этом 14 % отметили увеличение числа конкурентов на рынке.</w:t>
            </w:r>
          </w:p>
          <w:p w14:paraId="710FAD39" w14:textId="77777777" w:rsidR="00FB01E4" w:rsidRDefault="008A0105">
            <w:pPr>
              <w:pStyle w:val="a3"/>
              <w:ind w:firstLine="375"/>
              <w:jc w:val="both"/>
            </w:pPr>
            <w:r>
              <w:t>К наиболее значимым экономическим барьерам развития конкуренции большинство опрошенных предпринимателей отнесли следующие: экономическая нестабильность (68 %), низкий спрос населения (32 %), качество трудовых ресурсов (27 %).</w:t>
            </w:r>
          </w:p>
          <w:p w14:paraId="0175568A" w14:textId="77777777" w:rsidR="00FB01E4" w:rsidRDefault="008A0105">
            <w:pPr>
              <w:pStyle w:val="a3"/>
              <w:ind w:firstLine="375"/>
              <w:jc w:val="both"/>
            </w:pPr>
            <w:r>
              <w:t>77 % опрошенных предпринимателей отмечают отсутствие существенных административных барьеров. Среди административных барьеров, препятствующих развитию бизнеса, в ходе опроса предпринимателей отметили длительные сроки получения лицензии и высокую стоимость сертификации (по 18 %). Около половины (45 %) считают, что бизнесу стало проще преодолевать административные барьеры или они полностью устранены, (36 % затруднились с ответом).</w:t>
            </w:r>
          </w:p>
          <w:p w14:paraId="0D859A84" w14:textId="77777777" w:rsidR="00FB01E4" w:rsidRDefault="008A0105">
            <w:pPr>
              <w:pStyle w:val="a3"/>
              <w:ind w:firstLine="375"/>
              <w:jc w:val="both"/>
            </w:pPr>
            <w:r>
              <w:t>Задачи развития конкуренции на рынке добычи общераспространенных полезных ископаемых на участках недр местного значения:</w:t>
            </w:r>
          </w:p>
          <w:p w14:paraId="59857E23" w14:textId="77777777" w:rsidR="00FB01E4" w:rsidRDefault="008A0105">
            <w:pPr>
              <w:pStyle w:val="a3"/>
              <w:ind w:firstLine="375"/>
              <w:jc w:val="both"/>
            </w:pPr>
            <w:r>
              <w:t>Создание равных условий для всех участников рынка.</w:t>
            </w:r>
          </w:p>
          <w:p w14:paraId="7144F54B" w14:textId="77777777" w:rsidR="00FB01E4" w:rsidRDefault="008A0105">
            <w:pPr>
              <w:pStyle w:val="a3"/>
              <w:ind w:firstLine="375"/>
              <w:jc w:val="both"/>
            </w:pPr>
            <w:r>
              <w:t>Консультационная поддержка участников рынка по вопросам лицензирования.</w:t>
            </w:r>
          </w:p>
          <w:p w14:paraId="7D83280B" w14:textId="77777777" w:rsidR="00FB01E4" w:rsidRDefault="008A0105">
            <w:pPr>
              <w:pStyle w:val="a3"/>
              <w:ind w:firstLine="375"/>
              <w:jc w:val="both"/>
            </w:pPr>
            <w:r>
              <w:t>Обеспечение открытости аукционов на право пользования участками недр местного значения.</w:t>
            </w:r>
          </w:p>
        </w:tc>
      </w:tr>
      <w:tr w:rsidR="00FB01E4" w14:paraId="34E0BE50" w14:textId="77777777" w:rsidTr="005E4A72">
        <w:tc>
          <w:tcPr>
            <w:tcW w:w="993" w:type="dxa"/>
            <w:tcBorders>
              <w:top w:val="single" w:sz="2" w:space="0" w:color="auto"/>
              <w:left w:val="single" w:sz="2" w:space="0" w:color="auto"/>
              <w:bottom w:val="single" w:sz="2" w:space="0" w:color="auto"/>
              <w:right w:val="single" w:sz="2" w:space="0" w:color="auto"/>
            </w:tcBorders>
          </w:tcPr>
          <w:p w14:paraId="518ACEEF" w14:textId="77777777" w:rsidR="00FB01E4" w:rsidRDefault="008A0105">
            <w:pPr>
              <w:pStyle w:val="a3"/>
              <w:jc w:val="both"/>
            </w:pPr>
            <w:r>
              <w:t>2.32.1.</w:t>
            </w:r>
          </w:p>
        </w:tc>
        <w:tc>
          <w:tcPr>
            <w:tcW w:w="3644" w:type="dxa"/>
            <w:tcBorders>
              <w:top w:val="single" w:sz="2" w:space="0" w:color="auto"/>
              <w:left w:val="single" w:sz="2" w:space="0" w:color="auto"/>
              <w:bottom w:val="single" w:sz="2" w:space="0" w:color="auto"/>
              <w:right w:val="single" w:sz="2" w:space="0" w:color="auto"/>
            </w:tcBorders>
          </w:tcPr>
          <w:p w14:paraId="55317F17" w14:textId="77777777" w:rsidR="00FB01E4" w:rsidRDefault="008A0105">
            <w:pPr>
              <w:pStyle w:val="a3"/>
              <w:jc w:val="both"/>
            </w:pPr>
            <w:r>
              <w:t xml:space="preserve">Мониторинг выполнения недропользователями существенных условий </w:t>
            </w:r>
            <w:r>
              <w:lastRenderedPageBreak/>
              <w:t xml:space="preserve">лицензионных соглашений, являющихся неотъемлемой составной частью лицензии на право пользования недрами </w:t>
            </w:r>
          </w:p>
        </w:tc>
        <w:tc>
          <w:tcPr>
            <w:tcW w:w="1701" w:type="dxa"/>
            <w:tcBorders>
              <w:top w:val="single" w:sz="2" w:space="0" w:color="auto"/>
              <w:left w:val="single" w:sz="2" w:space="0" w:color="auto"/>
              <w:bottom w:val="single" w:sz="2" w:space="0" w:color="auto"/>
              <w:right w:val="single" w:sz="2" w:space="0" w:color="auto"/>
            </w:tcBorders>
          </w:tcPr>
          <w:p w14:paraId="66E56E25" w14:textId="77777777" w:rsidR="00FB01E4" w:rsidRDefault="008A0105">
            <w:pPr>
              <w:pStyle w:val="a3"/>
              <w:jc w:val="both"/>
            </w:pPr>
            <w:r>
              <w:lastRenderedPageBreak/>
              <w:t xml:space="preserve">2022 -2025 года </w:t>
            </w:r>
          </w:p>
        </w:tc>
        <w:tc>
          <w:tcPr>
            <w:tcW w:w="3260" w:type="dxa"/>
            <w:tcBorders>
              <w:top w:val="single" w:sz="2" w:space="0" w:color="auto"/>
              <w:left w:val="single" w:sz="2" w:space="0" w:color="auto"/>
              <w:bottom w:val="nil"/>
              <w:right w:val="single" w:sz="2" w:space="0" w:color="auto"/>
            </w:tcBorders>
          </w:tcPr>
          <w:p w14:paraId="0ABF64A6" w14:textId="77777777" w:rsidR="00FB01E4" w:rsidRDefault="008A0105">
            <w:pPr>
              <w:pStyle w:val="a3"/>
              <w:jc w:val="both"/>
            </w:pPr>
            <w:r>
              <w:t xml:space="preserve">Доля организаций частной формы собственности в сфере </w:t>
            </w:r>
            <w:r>
              <w:lastRenderedPageBreak/>
              <w:t xml:space="preserve">добычи общераспространенных полезных ископаемых на участках недр местного значения </w:t>
            </w:r>
          </w:p>
          <w:p w14:paraId="6B84FAA9" w14:textId="77777777" w:rsidR="00FB01E4" w:rsidRDefault="008A0105">
            <w:pPr>
              <w:pStyle w:val="a3"/>
              <w:jc w:val="both"/>
            </w:pPr>
            <w:r>
              <w:t>(доля объема добычи общераспространенных полезных ископаемых на участках недр местного значения организаций частной формы собственности в общем объеме добычи общераспространенных полезных ископаемых на участках недр местного значения всех хозяйствующих субъектов данного рынка), %</w:t>
            </w:r>
          </w:p>
        </w:tc>
        <w:tc>
          <w:tcPr>
            <w:tcW w:w="1515" w:type="dxa"/>
            <w:tcBorders>
              <w:top w:val="single" w:sz="2" w:space="0" w:color="auto"/>
              <w:left w:val="single" w:sz="2" w:space="0" w:color="auto"/>
              <w:bottom w:val="nil"/>
              <w:right w:val="single" w:sz="2" w:space="0" w:color="auto"/>
            </w:tcBorders>
          </w:tcPr>
          <w:p w14:paraId="679114BC" w14:textId="77777777" w:rsidR="00FB01E4" w:rsidRDefault="008A0105">
            <w:pPr>
              <w:pStyle w:val="a3"/>
              <w:jc w:val="center"/>
            </w:pPr>
            <w:r>
              <w:lastRenderedPageBreak/>
              <w:t xml:space="preserve">99,8 </w:t>
            </w:r>
          </w:p>
        </w:tc>
        <w:tc>
          <w:tcPr>
            <w:tcW w:w="1440" w:type="dxa"/>
            <w:tcBorders>
              <w:top w:val="single" w:sz="2" w:space="0" w:color="auto"/>
              <w:left w:val="single" w:sz="2" w:space="0" w:color="auto"/>
              <w:bottom w:val="nil"/>
              <w:right w:val="single" w:sz="2" w:space="0" w:color="auto"/>
            </w:tcBorders>
          </w:tcPr>
          <w:p w14:paraId="43D56D81" w14:textId="77777777" w:rsidR="00FB01E4" w:rsidRDefault="008A0105">
            <w:pPr>
              <w:pStyle w:val="a3"/>
              <w:jc w:val="center"/>
            </w:pPr>
            <w:r>
              <w:t xml:space="preserve">99,8 </w:t>
            </w:r>
          </w:p>
        </w:tc>
        <w:tc>
          <w:tcPr>
            <w:tcW w:w="1440" w:type="dxa"/>
            <w:tcBorders>
              <w:top w:val="single" w:sz="2" w:space="0" w:color="auto"/>
              <w:left w:val="single" w:sz="2" w:space="0" w:color="auto"/>
              <w:bottom w:val="nil"/>
              <w:right w:val="single" w:sz="2" w:space="0" w:color="auto"/>
            </w:tcBorders>
          </w:tcPr>
          <w:p w14:paraId="6DD6B558" w14:textId="77777777" w:rsidR="00FB01E4" w:rsidRDefault="008A0105">
            <w:pPr>
              <w:pStyle w:val="a3"/>
              <w:jc w:val="center"/>
            </w:pPr>
            <w:r>
              <w:t xml:space="preserve">99,8 </w:t>
            </w:r>
          </w:p>
        </w:tc>
        <w:tc>
          <w:tcPr>
            <w:tcW w:w="1440" w:type="dxa"/>
            <w:tcBorders>
              <w:top w:val="single" w:sz="2" w:space="0" w:color="auto"/>
              <w:left w:val="single" w:sz="2" w:space="0" w:color="auto"/>
              <w:bottom w:val="nil"/>
              <w:right w:val="single" w:sz="2" w:space="0" w:color="auto"/>
            </w:tcBorders>
          </w:tcPr>
          <w:p w14:paraId="60F7D5BF" w14:textId="77777777" w:rsidR="00FB01E4" w:rsidRDefault="008A0105">
            <w:pPr>
              <w:pStyle w:val="a3"/>
              <w:jc w:val="center"/>
            </w:pPr>
            <w:r>
              <w:t xml:space="preserve">99,8 </w:t>
            </w:r>
          </w:p>
        </w:tc>
        <w:tc>
          <w:tcPr>
            <w:tcW w:w="1440" w:type="dxa"/>
            <w:tcBorders>
              <w:top w:val="single" w:sz="2" w:space="0" w:color="auto"/>
              <w:left w:val="single" w:sz="2" w:space="0" w:color="auto"/>
              <w:bottom w:val="nil"/>
              <w:right w:val="single" w:sz="2" w:space="0" w:color="auto"/>
            </w:tcBorders>
          </w:tcPr>
          <w:p w14:paraId="1ECFE611" w14:textId="77777777" w:rsidR="00FB01E4" w:rsidRDefault="008A0105">
            <w:pPr>
              <w:pStyle w:val="a3"/>
              <w:jc w:val="center"/>
            </w:pPr>
            <w:r>
              <w:t xml:space="preserve">99,8 </w:t>
            </w:r>
          </w:p>
        </w:tc>
        <w:tc>
          <w:tcPr>
            <w:tcW w:w="3356" w:type="dxa"/>
            <w:tcBorders>
              <w:top w:val="single" w:sz="2" w:space="0" w:color="auto"/>
              <w:left w:val="single" w:sz="2" w:space="0" w:color="auto"/>
              <w:bottom w:val="nil"/>
              <w:right w:val="single" w:sz="2" w:space="0" w:color="auto"/>
            </w:tcBorders>
          </w:tcPr>
          <w:p w14:paraId="28B9E04F" w14:textId="77777777" w:rsidR="00FB01E4" w:rsidRDefault="008A0105">
            <w:pPr>
              <w:pStyle w:val="a3"/>
              <w:jc w:val="both"/>
            </w:pPr>
            <w:r>
              <w:t>Создание равных условий для участников рынка</w:t>
            </w:r>
          </w:p>
          <w:p w14:paraId="7DDF1122" w14:textId="77777777" w:rsidR="00FB01E4" w:rsidRDefault="00FB01E4">
            <w:pPr>
              <w:pStyle w:val="a3"/>
              <w:jc w:val="both"/>
            </w:pPr>
          </w:p>
          <w:p w14:paraId="71A14EC4" w14:textId="77777777" w:rsidR="00FB01E4" w:rsidRDefault="008A0105">
            <w:pPr>
              <w:pStyle w:val="a3"/>
              <w:jc w:val="both"/>
            </w:pPr>
            <w:r>
              <w:t>Повышение информированности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w:t>
            </w:r>
          </w:p>
          <w:p w14:paraId="5457BA80" w14:textId="77777777" w:rsidR="00FB01E4" w:rsidRDefault="00FB01E4">
            <w:pPr>
              <w:pStyle w:val="a3"/>
              <w:jc w:val="both"/>
            </w:pPr>
          </w:p>
          <w:p w14:paraId="449A9FBC" w14:textId="77777777" w:rsidR="00FB01E4" w:rsidRDefault="008A0105">
            <w:pPr>
              <w:pStyle w:val="a3"/>
              <w:jc w:val="both"/>
            </w:pPr>
            <w:r>
              <w:t xml:space="preserve">Снижение административных барьеров </w:t>
            </w:r>
          </w:p>
        </w:tc>
        <w:tc>
          <w:tcPr>
            <w:tcW w:w="2835" w:type="dxa"/>
            <w:tcBorders>
              <w:top w:val="single" w:sz="2" w:space="0" w:color="auto"/>
              <w:left w:val="single" w:sz="2" w:space="0" w:color="auto"/>
              <w:bottom w:val="nil"/>
              <w:right w:val="single" w:sz="2" w:space="0" w:color="auto"/>
            </w:tcBorders>
          </w:tcPr>
          <w:p w14:paraId="7AEEC3F6" w14:textId="77777777" w:rsidR="00FB01E4" w:rsidRDefault="008A0105">
            <w:pPr>
              <w:pStyle w:val="a3"/>
              <w:jc w:val="center"/>
            </w:pPr>
            <w:r>
              <w:lastRenderedPageBreak/>
              <w:t xml:space="preserve">Министерство экологии и природных ресурсов </w:t>
            </w:r>
            <w:r>
              <w:lastRenderedPageBreak/>
              <w:t xml:space="preserve">Нижегородской области </w:t>
            </w:r>
          </w:p>
        </w:tc>
      </w:tr>
      <w:tr w:rsidR="00FB01E4" w14:paraId="75CCC2BA" w14:textId="77777777" w:rsidTr="005E4A72">
        <w:tc>
          <w:tcPr>
            <w:tcW w:w="993" w:type="dxa"/>
            <w:tcBorders>
              <w:top w:val="single" w:sz="2" w:space="0" w:color="auto"/>
              <w:left w:val="single" w:sz="2" w:space="0" w:color="auto"/>
              <w:bottom w:val="single" w:sz="2" w:space="0" w:color="auto"/>
              <w:right w:val="single" w:sz="2" w:space="0" w:color="auto"/>
            </w:tcBorders>
          </w:tcPr>
          <w:p w14:paraId="2CF1C5FA" w14:textId="77777777" w:rsidR="00FB01E4" w:rsidRDefault="008A0105">
            <w:pPr>
              <w:pStyle w:val="a3"/>
              <w:jc w:val="both"/>
            </w:pPr>
            <w:r>
              <w:lastRenderedPageBreak/>
              <w:t>2.32.2.</w:t>
            </w:r>
          </w:p>
        </w:tc>
        <w:tc>
          <w:tcPr>
            <w:tcW w:w="3644" w:type="dxa"/>
            <w:tcBorders>
              <w:top w:val="single" w:sz="2" w:space="0" w:color="auto"/>
              <w:left w:val="single" w:sz="2" w:space="0" w:color="auto"/>
              <w:bottom w:val="single" w:sz="2" w:space="0" w:color="auto"/>
              <w:right w:val="single" w:sz="2" w:space="0" w:color="auto"/>
            </w:tcBorders>
          </w:tcPr>
          <w:p w14:paraId="5244C32A" w14:textId="77777777" w:rsidR="00FB01E4" w:rsidRDefault="008A0105">
            <w:pPr>
              <w:pStyle w:val="a3"/>
              <w:jc w:val="both"/>
            </w:pPr>
            <w:r>
              <w:t xml:space="preserve">Ведение реестра участков нераспределенного фонда недр общераспространенных полезных ископаемых участков недр местного значения </w:t>
            </w:r>
          </w:p>
        </w:tc>
        <w:tc>
          <w:tcPr>
            <w:tcW w:w="1701" w:type="dxa"/>
            <w:tcBorders>
              <w:top w:val="single" w:sz="2" w:space="0" w:color="auto"/>
              <w:left w:val="single" w:sz="2" w:space="0" w:color="auto"/>
              <w:bottom w:val="single" w:sz="2" w:space="0" w:color="auto"/>
              <w:right w:val="single" w:sz="2" w:space="0" w:color="auto"/>
            </w:tcBorders>
          </w:tcPr>
          <w:p w14:paraId="32FFF6B4"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20A82611" w14:textId="77777777" w:rsidR="00FB01E4" w:rsidRDefault="00FB01E4">
            <w:pPr>
              <w:pStyle w:val="a3"/>
            </w:pPr>
          </w:p>
        </w:tc>
        <w:tc>
          <w:tcPr>
            <w:tcW w:w="1515" w:type="dxa"/>
            <w:tcBorders>
              <w:top w:val="nil"/>
              <w:left w:val="single" w:sz="2" w:space="0" w:color="auto"/>
              <w:bottom w:val="nil"/>
              <w:right w:val="single" w:sz="2" w:space="0" w:color="auto"/>
            </w:tcBorders>
          </w:tcPr>
          <w:p w14:paraId="6DC9295F" w14:textId="77777777" w:rsidR="00FB01E4" w:rsidRDefault="00FB01E4">
            <w:pPr>
              <w:pStyle w:val="a3"/>
            </w:pPr>
          </w:p>
        </w:tc>
        <w:tc>
          <w:tcPr>
            <w:tcW w:w="1440" w:type="dxa"/>
            <w:tcBorders>
              <w:top w:val="nil"/>
              <w:left w:val="single" w:sz="2" w:space="0" w:color="auto"/>
              <w:bottom w:val="nil"/>
              <w:right w:val="single" w:sz="2" w:space="0" w:color="auto"/>
            </w:tcBorders>
          </w:tcPr>
          <w:p w14:paraId="5945217D" w14:textId="77777777" w:rsidR="00FB01E4" w:rsidRDefault="00FB01E4">
            <w:pPr>
              <w:pStyle w:val="a3"/>
            </w:pPr>
          </w:p>
        </w:tc>
        <w:tc>
          <w:tcPr>
            <w:tcW w:w="1440" w:type="dxa"/>
            <w:tcBorders>
              <w:top w:val="nil"/>
              <w:left w:val="single" w:sz="2" w:space="0" w:color="auto"/>
              <w:bottom w:val="nil"/>
              <w:right w:val="single" w:sz="2" w:space="0" w:color="auto"/>
            </w:tcBorders>
          </w:tcPr>
          <w:p w14:paraId="4C229B8A" w14:textId="77777777" w:rsidR="00FB01E4" w:rsidRDefault="00FB01E4">
            <w:pPr>
              <w:pStyle w:val="a3"/>
            </w:pPr>
          </w:p>
        </w:tc>
        <w:tc>
          <w:tcPr>
            <w:tcW w:w="1440" w:type="dxa"/>
            <w:tcBorders>
              <w:top w:val="nil"/>
              <w:left w:val="single" w:sz="2" w:space="0" w:color="auto"/>
              <w:bottom w:val="nil"/>
              <w:right w:val="single" w:sz="2" w:space="0" w:color="auto"/>
            </w:tcBorders>
          </w:tcPr>
          <w:p w14:paraId="66B5E2E2" w14:textId="77777777" w:rsidR="00FB01E4" w:rsidRDefault="00FB01E4">
            <w:pPr>
              <w:pStyle w:val="a3"/>
            </w:pPr>
          </w:p>
        </w:tc>
        <w:tc>
          <w:tcPr>
            <w:tcW w:w="1440" w:type="dxa"/>
            <w:tcBorders>
              <w:top w:val="nil"/>
              <w:left w:val="single" w:sz="2" w:space="0" w:color="auto"/>
              <w:bottom w:val="nil"/>
              <w:right w:val="single" w:sz="2" w:space="0" w:color="auto"/>
            </w:tcBorders>
          </w:tcPr>
          <w:p w14:paraId="6ACDEB90" w14:textId="77777777" w:rsidR="00FB01E4" w:rsidRDefault="00FB01E4">
            <w:pPr>
              <w:pStyle w:val="a3"/>
            </w:pPr>
          </w:p>
        </w:tc>
        <w:tc>
          <w:tcPr>
            <w:tcW w:w="3356" w:type="dxa"/>
            <w:tcBorders>
              <w:top w:val="nil"/>
              <w:left w:val="single" w:sz="2" w:space="0" w:color="auto"/>
              <w:bottom w:val="nil"/>
              <w:right w:val="single" w:sz="2" w:space="0" w:color="auto"/>
            </w:tcBorders>
          </w:tcPr>
          <w:p w14:paraId="78D2EFFD" w14:textId="77777777" w:rsidR="00FB01E4" w:rsidRDefault="00FB01E4">
            <w:pPr>
              <w:pStyle w:val="a3"/>
            </w:pPr>
          </w:p>
        </w:tc>
        <w:tc>
          <w:tcPr>
            <w:tcW w:w="2835" w:type="dxa"/>
            <w:tcBorders>
              <w:top w:val="nil"/>
              <w:left w:val="single" w:sz="2" w:space="0" w:color="auto"/>
              <w:bottom w:val="nil"/>
              <w:right w:val="single" w:sz="2" w:space="0" w:color="auto"/>
            </w:tcBorders>
          </w:tcPr>
          <w:p w14:paraId="4F4DC6B4" w14:textId="77777777" w:rsidR="00FB01E4" w:rsidRDefault="00FB01E4">
            <w:pPr>
              <w:pStyle w:val="a3"/>
            </w:pPr>
          </w:p>
        </w:tc>
      </w:tr>
      <w:tr w:rsidR="00FB01E4" w14:paraId="7AE70558" w14:textId="77777777" w:rsidTr="005E4A72">
        <w:tc>
          <w:tcPr>
            <w:tcW w:w="993" w:type="dxa"/>
            <w:tcBorders>
              <w:top w:val="single" w:sz="2" w:space="0" w:color="auto"/>
              <w:left w:val="single" w:sz="2" w:space="0" w:color="auto"/>
              <w:bottom w:val="single" w:sz="2" w:space="0" w:color="auto"/>
              <w:right w:val="single" w:sz="2" w:space="0" w:color="auto"/>
            </w:tcBorders>
          </w:tcPr>
          <w:p w14:paraId="4B574385" w14:textId="77777777" w:rsidR="00FB01E4" w:rsidRDefault="008A0105">
            <w:pPr>
              <w:pStyle w:val="a3"/>
              <w:jc w:val="both"/>
            </w:pPr>
            <w:r>
              <w:t>2.32.3.</w:t>
            </w:r>
          </w:p>
        </w:tc>
        <w:tc>
          <w:tcPr>
            <w:tcW w:w="3644" w:type="dxa"/>
            <w:tcBorders>
              <w:top w:val="single" w:sz="2" w:space="0" w:color="auto"/>
              <w:left w:val="single" w:sz="2" w:space="0" w:color="auto"/>
              <w:bottom w:val="single" w:sz="2" w:space="0" w:color="auto"/>
              <w:right w:val="single" w:sz="2" w:space="0" w:color="auto"/>
            </w:tcBorders>
          </w:tcPr>
          <w:p w14:paraId="6DC61929" w14:textId="77777777" w:rsidR="00FB01E4" w:rsidRDefault="008A0105">
            <w:pPr>
              <w:pStyle w:val="a3"/>
              <w:jc w:val="both"/>
            </w:pPr>
            <w:r>
              <w:t xml:space="preserve">Информирование участников рынка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 </w:t>
            </w:r>
          </w:p>
        </w:tc>
        <w:tc>
          <w:tcPr>
            <w:tcW w:w="1701" w:type="dxa"/>
            <w:tcBorders>
              <w:top w:val="single" w:sz="2" w:space="0" w:color="auto"/>
              <w:left w:val="single" w:sz="2" w:space="0" w:color="auto"/>
              <w:bottom w:val="single" w:sz="2" w:space="0" w:color="auto"/>
              <w:right w:val="single" w:sz="2" w:space="0" w:color="auto"/>
            </w:tcBorders>
          </w:tcPr>
          <w:p w14:paraId="63C01D8C"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5C3A742D" w14:textId="77777777" w:rsidR="00FB01E4" w:rsidRDefault="00FB01E4">
            <w:pPr>
              <w:pStyle w:val="a3"/>
            </w:pPr>
          </w:p>
        </w:tc>
        <w:tc>
          <w:tcPr>
            <w:tcW w:w="1515" w:type="dxa"/>
            <w:tcBorders>
              <w:top w:val="nil"/>
              <w:left w:val="single" w:sz="2" w:space="0" w:color="auto"/>
              <w:bottom w:val="nil"/>
              <w:right w:val="single" w:sz="2" w:space="0" w:color="auto"/>
            </w:tcBorders>
          </w:tcPr>
          <w:p w14:paraId="4987C6E7" w14:textId="77777777" w:rsidR="00FB01E4" w:rsidRDefault="00FB01E4">
            <w:pPr>
              <w:pStyle w:val="a3"/>
            </w:pPr>
          </w:p>
        </w:tc>
        <w:tc>
          <w:tcPr>
            <w:tcW w:w="1440" w:type="dxa"/>
            <w:tcBorders>
              <w:top w:val="nil"/>
              <w:left w:val="single" w:sz="2" w:space="0" w:color="auto"/>
              <w:bottom w:val="nil"/>
              <w:right w:val="single" w:sz="2" w:space="0" w:color="auto"/>
            </w:tcBorders>
          </w:tcPr>
          <w:p w14:paraId="78E65C9D" w14:textId="77777777" w:rsidR="00FB01E4" w:rsidRDefault="00FB01E4">
            <w:pPr>
              <w:pStyle w:val="a3"/>
            </w:pPr>
          </w:p>
        </w:tc>
        <w:tc>
          <w:tcPr>
            <w:tcW w:w="1440" w:type="dxa"/>
            <w:tcBorders>
              <w:top w:val="nil"/>
              <w:left w:val="single" w:sz="2" w:space="0" w:color="auto"/>
              <w:bottom w:val="nil"/>
              <w:right w:val="single" w:sz="2" w:space="0" w:color="auto"/>
            </w:tcBorders>
          </w:tcPr>
          <w:p w14:paraId="387BE4ED" w14:textId="77777777" w:rsidR="00FB01E4" w:rsidRDefault="00FB01E4">
            <w:pPr>
              <w:pStyle w:val="a3"/>
            </w:pPr>
          </w:p>
        </w:tc>
        <w:tc>
          <w:tcPr>
            <w:tcW w:w="1440" w:type="dxa"/>
            <w:tcBorders>
              <w:top w:val="nil"/>
              <w:left w:val="single" w:sz="2" w:space="0" w:color="auto"/>
              <w:bottom w:val="nil"/>
              <w:right w:val="single" w:sz="2" w:space="0" w:color="auto"/>
            </w:tcBorders>
          </w:tcPr>
          <w:p w14:paraId="040A358A" w14:textId="77777777" w:rsidR="00FB01E4" w:rsidRDefault="00FB01E4">
            <w:pPr>
              <w:pStyle w:val="a3"/>
            </w:pPr>
          </w:p>
        </w:tc>
        <w:tc>
          <w:tcPr>
            <w:tcW w:w="1440" w:type="dxa"/>
            <w:tcBorders>
              <w:top w:val="nil"/>
              <w:left w:val="single" w:sz="2" w:space="0" w:color="auto"/>
              <w:bottom w:val="nil"/>
              <w:right w:val="single" w:sz="2" w:space="0" w:color="auto"/>
            </w:tcBorders>
          </w:tcPr>
          <w:p w14:paraId="16B48FA8" w14:textId="77777777" w:rsidR="00FB01E4" w:rsidRDefault="00FB01E4">
            <w:pPr>
              <w:pStyle w:val="a3"/>
            </w:pPr>
          </w:p>
        </w:tc>
        <w:tc>
          <w:tcPr>
            <w:tcW w:w="3356" w:type="dxa"/>
            <w:tcBorders>
              <w:top w:val="nil"/>
              <w:left w:val="single" w:sz="2" w:space="0" w:color="auto"/>
              <w:bottom w:val="nil"/>
              <w:right w:val="single" w:sz="2" w:space="0" w:color="auto"/>
            </w:tcBorders>
          </w:tcPr>
          <w:p w14:paraId="27F7CD11" w14:textId="77777777" w:rsidR="00FB01E4" w:rsidRDefault="00FB01E4">
            <w:pPr>
              <w:pStyle w:val="a3"/>
            </w:pPr>
          </w:p>
        </w:tc>
        <w:tc>
          <w:tcPr>
            <w:tcW w:w="2835" w:type="dxa"/>
            <w:tcBorders>
              <w:top w:val="nil"/>
              <w:left w:val="single" w:sz="2" w:space="0" w:color="auto"/>
              <w:bottom w:val="nil"/>
              <w:right w:val="single" w:sz="2" w:space="0" w:color="auto"/>
            </w:tcBorders>
          </w:tcPr>
          <w:p w14:paraId="6882BF05" w14:textId="77777777" w:rsidR="00FB01E4" w:rsidRDefault="00FB01E4">
            <w:pPr>
              <w:pStyle w:val="a3"/>
            </w:pPr>
          </w:p>
        </w:tc>
      </w:tr>
      <w:tr w:rsidR="00FB01E4" w14:paraId="762E0777" w14:textId="77777777" w:rsidTr="005E4A72">
        <w:tc>
          <w:tcPr>
            <w:tcW w:w="993" w:type="dxa"/>
            <w:tcBorders>
              <w:top w:val="single" w:sz="2" w:space="0" w:color="auto"/>
              <w:left w:val="single" w:sz="2" w:space="0" w:color="auto"/>
              <w:bottom w:val="single" w:sz="2" w:space="0" w:color="auto"/>
              <w:right w:val="single" w:sz="2" w:space="0" w:color="auto"/>
            </w:tcBorders>
          </w:tcPr>
          <w:p w14:paraId="0BC4FBB4" w14:textId="77777777" w:rsidR="00FB01E4" w:rsidRDefault="008A0105">
            <w:pPr>
              <w:pStyle w:val="a3"/>
              <w:jc w:val="both"/>
            </w:pPr>
            <w:r>
              <w:t>2.32.4.</w:t>
            </w:r>
          </w:p>
        </w:tc>
        <w:tc>
          <w:tcPr>
            <w:tcW w:w="3644" w:type="dxa"/>
            <w:tcBorders>
              <w:top w:val="single" w:sz="2" w:space="0" w:color="auto"/>
              <w:left w:val="single" w:sz="2" w:space="0" w:color="auto"/>
              <w:bottom w:val="single" w:sz="2" w:space="0" w:color="auto"/>
              <w:right w:val="single" w:sz="2" w:space="0" w:color="auto"/>
            </w:tcBorders>
          </w:tcPr>
          <w:p w14:paraId="1EF8F040" w14:textId="77777777" w:rsidR="00FB01E4" w:rsidRDefault="008A0105">
            <w:pPr>
              <w:pStyle w:val="a3"/>
              <w:jc w:val="both"/>
            </w:pPr>
            <w:r>
              <w:t xml:space="preserve">Оказание консультационных услуг субъектам малого и среднего предпринимательства по вопросам лицензирования, сроков оформления документов </w:t>
            </w:r>
          </w:p>
        </w:tc>
        <w:tc>
          <w:tcPr>
            <w:tcW w:w="1701" w:type="dxa"/>
            <w:tcBorders>
              <w:top w:val="single" w:sz="2" w:space="0" w:color="auto"/>
              <w:left w:val="single" w:sz="2" w:space="0" w:color="auto"/>
              <w:bottom w:val="single" w:sz="2" w:space="0" w:color="auto"/>
              <w:right w:val="single" w:sz="2" w:space="0" w:color="auto"/>
            </w:tcBorders>
          </w:tcPr>
          <w:p w14:paraId="4F258225"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6CFE9670"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7DDE2E16"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F9AF54E"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6C1A029"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D29EAC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C21DD97"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1A3ED442"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776198C0" w14:textId="77777777" w:rsidR="00FB01E4" w:rsidRDefault="00FB01E4">
            <w:pPr>
              <w:pStyle w:val="a3"/>
            </w:pPr>
          </w:p>
        </w:tc>
      </w:tr>
      <w:tr w:rsidR="00FB01E4" w14:paraId="53014EC5" w14:textId="77777777" w:rsidTr="005E4A72">
        <w:tc>
          <w:tcPr>
            <w:tcW w:w="993" w:type="dxa"/>
            <w:tcBorders>
              <w:top w:val="single" w:sz="2" w:space="0" w:color="auto"/>
              <w:left w:val="single" w:sz="2" w:space="0" w:color="auto"/>
              <w:bottom w:val="single" w:sz="2" w:space="0" w:color="auto"/>
              <w:right w:val="single" w:sz="2" w:space="0" w:color="auto"/>
            </w:tcBorders>
          </w:tcPr>
          <w:p w14:paraId="5EE15B09" w14:textId="77777777" w:rsidR="00FB01E4" w:rsidRDefault="008A0105">
            <w:pPr>
              <w:pStyle w:val="a3"/>
              <w:jc w:val="both"/>
            </w:pPr>
            <w:r>
              <w:t>2.33.</w:t>
            </w:r>
          </w:p>
        </w:tc>
        <w:tc>
          <w:tcPr>
            <w:tcW w:w="22071" w:type="dxa"/>
            <w:gridSpan w:val="10"/>
            <w:tcBorders>
              <w:top w:val="single" w:sz="2" w:space="0" w:color="auto"/>
              <w:left w:val="single" w:sz="2" w:space="0" w:color="auto"/>
              <w:bottom w:val="single" w:sz="2" w:space="0" w:color="auto"/>
              <w:right w:val="single" w:sz="2" w:space="0" w:color="auto"/>
            </w:tcBorders>
          </w:tcPr>
          <w:p w14:paraId="066E5D63" w14:textId="77777777" w:rsidR="00FB01E4" w:rsidRDefault="008A0105">
            <w:pPr>
              <w:pStyle w:val="a3"/>
            </w:pPr>
            <w:r>
              <w:t xml:space="preserve">Рынок нефтепродуктов </w:t>
            </w:r>
          </w:p>
        </w:tc>
      </w:tr>
      <w:tr w:rsidR="00FB01E4" w14:paraId="690BC0DE" w14:textId="77777777" w:rsidTr="005E4A72">
        <w:tc>
          <w:tcPr>
            <w:tcW w:w="993" w:type="dxa"/>
            <w:tcBorders>
              <w:top w:val="single" w:sz="2" w:space="0" w:color="auto"/>
              <w:left w:val="single" w:sz="2" w:space="0" w:color="auto"/>
              <w:bottom w:val="single" w:sz="2" w:space="0" w:color="auto"/>
              <w:right w:val="single" w:sz="2" w:space="0" w:color="auto"/>
            </w:tcBorders>
          </w:tcPr>
          <w:p w14:paraId="7437B10F"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17906FF5" w14:textId="77777777" w:rsidR="00FB01E4" w:rsidRDefault="008A0105">
            <w:pPr>
              <w:pStyle w:val="a3"/>
              <w:jc w:val="both"/>
            </w:pPr>
            <w:r>
              <w:t>По данным министерства энергетики и жилищно- коммунального хозяйства Нижегородской области на розничном рынке нефтепродуктов на территории Нижегородской области осуществляют свою деятельность дочерние структуры 4-х крупных вертикально интегрированных нефтяных организаций (ПАО "НК "ЛУКОЙЛ", ПАО "Газпром нефть", ПАО "НК "Роснефть", ПАО "Татнефть"). Однако, более 50 % доли рынка занимают независимые операторы. Таким образом, по числу и структуре участников автозаправочного бизнеса розничный рынок нефтепродуктов можно считать конкурентным. В настоящее время розничный рынок нефтепродуктов Нижегородской области сбалансирован, в нем представлены элементы крупного, среднего и малого бизнеса, существуют объективные условия для добросовестной конкуренции и работы естественных рыночных механизмов. Годовой объем реализации светлых нефтепродуктов на рассматриваемом рынке в Нижегородской области составляет порядка 1,5 млн. тонн, что вполне обеспечивает потребности экономики области и населения. Сведения о заправочных станциях, в том числе о местах их размещения и видах реализуемого моторного топлива содержатся в ежегодно актуализируемой Концепции размещения автозаправочных комплексов на территории Нижегородской области, утвержденной постановлением Правительства Нижегородской области от 12 февраля 2008 г. № 33.</w:t>
            </w:r>
          </w:p>
          <w:p w14:paraId="1B23C5E0" w14:textId="77777777" w:rsidR="00FB01E4" w:rsidRDefault="008A0105">
            <w:pPr>
              <w:pStyle w:val="a3"/>
              <w:ind w:firstLine="375"/>
              <w:jc w:val="both"/>
            </w:pPr>
            <w:r>
              <w:t>В ежегодном мониторинге развития конкуренции приняли участие 9 частных организаций, осуществляющих деятельность на данном рынке. Около половины (44 %) опрошенных организаций присутствуют на рынке более 5 лет, 33 % организаций - от 3 до 5 лет, остальные - менее 3 лет. Из них 67 % - микропредприятия, 33 % - малые.</w:t>
            </w:r>
          </w:p>
          <w:p w14:paraId="466ADADF" w14:textId="77777777" w:rsidR="00FB01E4" w:rsidRDefault="008A0105">
            <w:pPr>
              <w:pStyle w:val="a3"/>
              <w:jc w:val="both"/>
            </w:pPr>
            <w:r>
              <w:t>44 % организаций, опрошенных в рамках ежегодного мониторинга, считают конкуренцию на розничном рынке нефтепродуктов высокой и очень высокой, 33 % - умеренной, остальные - слабой. Большая часть (67 %) респондентов отметили, что уровень конкуренции за последние три года не изменился, при этом треть (33 %) предпринимателей считают, что уровень конкуренции изменился в сторону большей напряженности.</w:t>
            </w:r>
          </w:p>
          <w:p w14:paraId="0C5B7535" w14:textId="77777777" w:rsidR="00FB01E4" w:rsidRDefault="008A0105">
            <w:pPr>
              <w:pStyle w:val="a3"/>
              <w:jc w:val="both"/>
            </w:pPr>
            <w:r>
              <w:t>К экономическим факторам, препятствующим развитию конкуренции на указанном рынке, более половины (67 %) опрошенных отнесли экономическую нестабильность, треть (33 %) - низкий спрос населения.</w:t>
            </w:r>
          </w:p>
          <w:p w14:paraId="2BAC1DB7" w14:textId="77777777" w:rsidR="00FB01E4" w:rsidRDefault="008A0105">
            <w:pPr>
              <w:pStyle w:val="a3"/>
              <w:jc w:val="both"/>
            </w:pPr>
            <w:r>
              <w:t xml:space="preserve">67 % предпринимателей отметили отсутствие административных барьеров на рынке. Среди административных барьеров, препятствующих развитию бизнеса, предприниматели отметили: сложность процедур получения разрешения на строительство (56 %), получения земельных участков под строительство (44 %), значительное количество контрольно-надзорных мероприятий со стороны министерства экологии и природных ресурсов (44 %), </w:t>
            </w:r>
          </w:p>
          <w:p w14:paraId="04FCB672" w14:textId="77777777" w:rsidR="00FB01E4" w:rsidRDefault="008A0105">
            <w:pPr>
              <w:pStyle w:val="a3"/>
              <w:jc w:val="both"/>
            </w:pPr>
            <w:r>
              <w:t>Из опрошенных предпринимателей 33 % отметили, что в течение последних трех лет бизнесу стало сложнее преодолевать административные барьеры (затруднились с ответом 33 %), при этом 22 % респондентов считают, что уровень и количество административных барьеров не изменились.</w:t>
            </w:r>
          </w:p>
          <w:p w14:paraId="6DEFF965" w14:textId="77777777" w:rsidR="00FB01E4" w:rsidRDefault="008A0105">
            <w:pPr>
              <w:pStyle w:val="a3"/>
              <w:jc w:val="both"/>
            </w:pPr>
            <w:r>
              <w:t>По результатам ежегодного мониторинга потребителей треть респондентов считают, что организаций на данном рынке достаточно и избыточно (34 %), затруднились с ответом - 39%. Ассортиментом товаров, предоставляемых на рынке розничной продажи нефтепродуктов удовлетворены 31 % потребителей, затруднились ответить - 46 %; качеством удовлетворены - 30 %, уровень цен не устраивает 31 % респондентов (затруднились оценить качество и уровень цен на рынке 45 %).</w:t>
            </w:r>
          </w:p>
          <w:p w14:paraId="2A3F8A8F" w14:textId="77777777" w:rsidR="00FB01E4" w:rsidRDefault="008A0105">
            <w:pPr>
              <w:pStyle w:val="a3"/>
              <w:jc w:val="both"/>
            </w:pPr>
            <w:r>
              <w:t>Задачи развития конкуренции на рынке нефтепродуктов:</w:t>
            </w:r>
          </w:p>
          <w:p w14:paraId="62B354F5" w14:textId="77777777" w:rsidR="00FB01E4" w:rsidRDefault="008A0105">
            <w:pPr>
              <w:pStyle w:val="a3"/>
              <w:jc w:val="both"/>
            </w:pPr>
            <w:r>
              <w:t xml:space="preserve">Развитие конкуренции с целью обеспечения населения качественными услугами автозаправочных станций. </w:t>
            </w:r>
          </w:p>
          <w:p w14:paraId="14CF2003" w14:textId="77777777" w:rsidR="00FB01E4" w:rsidRDefault="008A0105">
            <w:pPr>
              <w:pStyle w:val="a3"/>
              <w:jc w:val="both"/>
            </w:pPr>
            <w:r>
              <w:t>Обеспечение равных условий для участников рынка.</w:t>
            </w:r>
          </w:p>
        </w:tc>
      </w:tr>
      <w:tr w:rsidR="00FB01E4" w14:paraId="7F5DA2FC" w14:textId="77777777" w:rsidTr="005E4A72">
        <w:tc>
          <w:tcPr>
            <w:tcW w:w="993" w:type="dxa"/>
            <w:tcBorders>
              <w:top w:val="single" w:sz="2" w:space="0" w:color="auto"/>
              <w:left w:val="single" w:sz="2" w:space="0" w:color="auto"/>
              <w:bottom w:val="single" w:sz="2" w:space="0" w:color="auto"/>
              <w:right w:val="single" w:sz="2" w:space="0" w:color="auto"/>
            </w:tcBorders>
          </w:tcPr>
          <w:p w14:paraId="02F3042E" w14:textId="77777777" w:rsidR="00FB01E4" w:rsidRDefault="008A0105">
            <w:pPr>
              <w:pStyle w:val="a3"/>
              <w:jc w:val="both"/>
            </w:pPr>
            <w:r>
              <w:t>2.33.1.</w:t>
            </w:r>
          </w:p>
        </w:tc>
        <w:tc>
          <w:tcPr>
            <w:tcW w:w="3644" w:type="dxa"/>
            <w:tcBorders>
              <w:top w:val="single" w:sz="2" w:space="0" w:color="auto"/>
              <w:left w:val="single" w:sz="2" w:space="0" w:color="auto"/>
              <w:bottom w:val="single" w:sz="2" w:space="0" w:color="auto"/>
              <w:right w:val="single" w:sz="2" w:space="0" w:color="auto"/>
            </w:tcBorders>
          </w:tcPr>
          <w:p w14:paraId="3FF41208" w14:textId="77777777" w:rsidR="00FB01E4" w:rsidRDefault="008A0105">
            <w:pPr>
              <w:pStyle w:val="a3"/>
              <w:jc w:val="both"/>
            </w:pPr>
            <w:r>
              <w:t xml:space="preserve">Оказание мер государственной поддержки хозяйствующим субъектам, реализующим компримированный природный газ и электрическую энергию в целях заправки транспортных средств </w:t>
            </w:r>
          </w:p>
        </w:tc>
        <w:tc>
          <w:tcPr>
            <w:tcW w:w="1701" w:type="dxa"/>
            <w:tcBorders>
              <w:top w:val="single" w:sz="2" w:space="0" w:color="auto"/>
              <w:left w:val="single" w:sz="2" w:space="0" w:color="auto"/>
              <w:bottom w:val="single" w:sz="2" w:space="0" w:color="auto"/>
              <w:right w:val="single" w:sz="2" w:space="0" w:color="auto"/>
            </w:tcBorders>
          </w:tcPr>
          <w:p w14:paraId="11649507"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5AB5E909" w14:textId="77777777" w:rsidR="00FB01E4" w:rsidRDefault="008A0105">
            <w:pPr>
              <w:pStyle w:val="a3"/>
              <w:jc w:val="both"/>
            </w:pPr>
            <w:r>
              <w:t xml:space="preserve">Доля организаций частной формы собственности на рынке нефтепродуктов </w:t>
            </w:r>
          </w:p>
          <w:p w14:paraId="0FB9E0A7" w14:textId="77777777" w:rsidR="00FB01E4" w:rsidRDefault="008A0105">
            <w:pPr>
              <w:pStyle w:val="a3"/>
              <w:jc w:val="both"/>
            </w:pPr>
            <w:r>
              <w:t>(доля объема реализованных на рынке нефтепродуктов в натуральном выражении (тыс. литров) организациями частной формы собственности от общего объема реализованных на рынке товаров, работ, услуг в натуральном выражении (тыс. литров) всеми хозяйствующими субъектами), %</w:t>
            </w:r>
          </w:p>
        </w:tc>
        <w:tc>
          <w:tcPr>
            <w:tcW w:w="1515" w:type="dxa"/>
            <w:tcBorders>
              <w:top w:val="single" w:sz="2" w:space="0" w:color="auto"/>
              <w:left w:val="single" w:sz="2" w:space="0" w:color="auto"/>
              <w:bottom w:val="nil"/>
              <w:right w:val="single" w:sz="2" w:space="0" w:color="auto"/>
            </w:tcBorders>
          </w:tcPr>
          <w:p w14:paraId="68EC2D19"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78B0E65"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3CB40B43"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6220E99F"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23AF6243" w14:textId="77777777" w:rsidR="00FB01E4" w:rsidRDefault="008A0105">
            <w:pPr>
              <w:pStyle w:val="a3"/>
              <w:jc w:val="center"/>
            </w:pPr>
            <w:r>
              <w:t xml:space="preserve">100 </w:t>
            </w:r>
          </w:p>
        </w:tc>
        <w:tc>
          <w:tcPr>
            <w:tcW w:w="3356" w:type="dxa"/>
            <w:tcBorders>
              <w:top w:val="single" w:sz="2" w:space="0" w:color="auto"/>
              <w:left w:val="single" w:sz="2" w:space="0" w:color="auto"/>
              <w:bottom w:val="nil"/>
              <w:right w:val="single" w:sz="2" w:space="0" w:color="auto"/>
            </w:tcBorders>
          </w:tcPr>
          <w:p w14:paraId="1A597497" w14:textId="77777777" w:rsidR="00FB01E4" w:rsidRDefault="008A0105">
            <w:pPr>
              <w:pStyle w:val="a3"/>
              <w:jc w:val="both"/>
            </w:pPr>
            <w:r>
              <w:t>Увеличение доли реализации альтернативных видов автомобильного топлива (что положительно скажется на динамике цен и качестве реализуемого традиционного топлива - бензина и дизтоплива)</w:t>
            </w:r>
          </w:p>
        </w:tc>
        <w:tc>
          <w:tcPr>
            <w:tcW w:w="2835" w:type="dxa"/>
            <w:tcBorders>
              <w:top w:val="single" w:sz="2" w:space="0" w:color="auto"/>
              <w:left w:val="single" w:sz="2" w:space="0" w:color="auto"/>
              <w:bottom w:val="single" w:sz="2" w:space="0" w:color="auto"/>
              <w:right w:val="single" w:sz="2" w:space="0" w:color="auto"/>
            </w:tcBorders>
          </w:tcPr>
          <w:p w14:paraId="74DA8CEF" w14:textId="77777777" w:rsidR="00FB01E4" w:rsidRDefault="008A0105">
            <w:pPr>
              <w:pStyle w:val="a3"/>
              <w:jc w:val="center"/>
            </w:pPr>
            <w:r>
              <w:t xml:space="preserve">Министерство энергетики и жилищно- коммунального хозяйства Нижегородской области, министерство экономического развития и инвестиций </w:t>
            </w:r>
          </w:p>
        </w:tc>
      </w:tr>
      <w:tr w:rsidR="00FB01E4" w14:paraId="18DA5AFC" w14:textId="77777777" w:rsidTr="005E4A72">
        <w:tc>
          <w:tcPr>
            <w:tcW w:w="993" w:type="dxa"/>
            <w:tcBorders>
              <w:top w:val="single" w:sz="2" w:space="0" w:color="auto"/>
              <w:left w:val="single" w:sz="2" w:space="0" w:color="auto"/>
              <w:bottom w:val="single" w:sz="2" w:space="0" w:color="auto"/>
              <w:right w:val="single" w:sz="2" w:space="0" w:color="auto"/>
            </w:tcBorders>
          </w:tcPr>
          <w:p w14:paraId="4642889F" w14:textId="77777777" w:rsidR="00FB01E4" w:rsidRDefault="008A0105">
            <w:pPr>
              <w:pStyle w:val="a3"/>
              <w:jc w:val="both"/>
            </w:pPr>
            <w:r>
              <w:t>2.33.2.</w:t>
            </w:r>
          </w:p>
        </w:tc>
        <w:tc>
          <w:tcPr>
            <w:tcW w:w="3644" w:type="dxa"/>
            <w:tcBorders>
              <w:top w:val="single" w:sz="2" w:space="0" w:color="auto"/>
              <w:left w:val="single" w:sz="2" w:space="0" w:color="auto"/>
              <w:bottom w:val="single" w:sz="2" w:space="0" w:color="auto"/>
              <w:right w:val="single" w:sz="2" w:space="0" w:color="auto"/>
            </w:tcBorders>
          </w:tcPr>
          <w:p w14:paraId="018004F9" w14:textId="77777777" w:rsidR="00FB01E4" w:rsidRDefault="008A0105">
            <w:pPr>
              <w:pStyle w:val="a3"/>
              <w:jc w:val="both"/>
            </w:pPr>
            <w:r>
              <w:t xml:space="preserve">Оказание консультационных услуг субъектам малого и </w:t>
            </w:r>
            <w:r>
              <w:lastRenderedPageBreak/>
              <w:t xml:space="preserve">среднего предпринимательства по вопросам получения господдержки, участия в региональных закупках, получения земельных участков под строительство </w:t>
            </w:r>
          </w:p>
        </w:tc>
        <w:tc>
          <w:tcPr>
            <w:tcW w:w="1701" w:type="dxa"/>
            <w:tcBorders>
              <w:top w:val="single" w:sz="2" w:space="0" w:color="auto"/>
              <w:left w:val="single" w:sz="2" w:space="0" w:color="auto"/>
              <w:bottom w:val="single" w:sz="2" w:space="0" w:color="auto"/>
              <w:right w:val="single" w:sz="2" w:space="0" w:color="auto"/>
            </w:tcBorders>
          </w:tcPr>
          <w:p w14:paraId="274B6354" w14:textId="77777777" w:rsidR="00FB01E4" w:rsidRDefault="008A0105">
            <w:pPr>
              <w:pStyle w:val="a3"/>
              <w:jc w:val="both"/>
            </w:pPr>
            <w:r>
              <w:lastRenderedPageBreak/>
              <w:t xml:space="preserve">2022 -2025 года </w:t>
            </w:r>
          </w:p>
        </w:tc>
        <w:tc>
          <w:tcPr>
            <w:tcW w:w="3260" w:type="dxa"/>
            <w:tcBorders>
              <w:top w:val="nil"/>
              <w:left w:val="single" w:sz="2" w:space="0" w:color="auto"/>
              <w:bottom w:val="single" w:sz="2" w:space="0" w:color="auto"/>
              <w:right w:val="single" w:sz="2" w:space="0" w:color="auto"/>
            </w:tcBorders>
          </w:tcPr>
          <w:p w14:paraId="122E6111" w14:textId="77777777" w:rsidR="00FB01E4" w:rsidRDefault="00FB01E4">
            <w:pPr>
              <w:pStyle w:val="a3"/>
            </w:pPr>
          </w:p>
        </w:tc>
        <w:tc>
          <w:tcPr>
            <w:tcW w:w="1515" w:type="dxa"/>
            <w:tcBorders>
              <w:top w:val="nil"/>
              <w:left w:val="single" w:sz="2" w:space="0" w:color="auto"/>
              <w:bottom w:val="nil"/>
              <w:right w:val="single" w:sz="2" w:space="0" w:color="auto"/>
            </w:tcBorders>
          </w:tcPr>
          <w:p w14:paraId="184E7619" w14:textId="77777777" w:rsidR="00FB01E4" w:rsidRDefault="00FB01E4">
            <w:pPr>
              <w:pStyle w:val="a3"/>
            </w:pPr>
          </w:p>
        </w:tc>
        <w:tc>
          <w:tcPr>
            <w:tcW w:w="1440" w:type="dxa"/>
            <w:tcBorders>
              <w:top w:val="nil"/>
              <w:left w:val="single" w:sz="2" w:space="0" w:color="auto"/>
              <w:bottom w:val="nil"/>
              <w:right w:val="single" w:sz="2" w:space="0" w:color="auto"/>
            </w:tcBorders>
          </w:tcPr>
          <w:p w14:paraId="15155FA9" w14:textId="77777777" w:rsidR="00FB01E4" w:rsidRDefault="00FB01E4">
            <w:pPr>
              <w:pStyle w:val="a3"/>
            </w:pPr>
          </w:p>
        </w:tc>
        <w:tc>
          <w:tcPr>
            <w:tcW w:w="1440" w:type="dxa"/>
            <w:tcBorders>
              <w:top w:val="nil"/>
              <w:left w:val="single" w:sz="2" w:space="0" w:color="auto"/>
              <w:bottom w:val="nil"/>
              <w:right w:val="single" w:sz="2" w:space="0" w:color="auto"/>
            </w:tcBorders>
          </w:tcPr>
          <w:p w14:paraId="7003858F" w14:textId="77777777" w:rsidR="00FB01E4" w:rsidRDefault="00FB01E4">
            <w:pPr>
              <w:pStyle w:val="a3"/>
            </w:pPr>
          </w:p>
        </w:tc>
        <w:tc>
          <w:tcPr>
            <w:tcW w:w="1440" w:type="dxa"/>
            <w:tcBorders>
              <w:top w:val="nil"/>
              <w:left w:val="single" w:sz="2" w:space="0" w:color="auto"/>
              <w:bottom w:val="nil"/>
              <w:right w:val="single" w:sz="2" w:space="0" w:color="auto"/>
            </w:tcBorders>
          </w:tcPr>
          <w:p w14:paraId="5227B91E" w14:textId="77777777" w:rsidR="00FB01E4" w:rsidRDefault="00FB01E4">
            <w:pPr>
              <w:pStyle w:val="a3"/>
            </w:pPr>
          </w:p>
        </w:tc>
        <w:tc>
          <w:tcPr>
            <w:tcW w:w="1440" w:type="dxa"/>
            <w:tcBorders>
              <w:top w:val="nil"/>
              <w:left w:val="single" w:sz="2" w:space="0" w:color="auto"/>
              <w:bottom w:val="nil"/>
              <w:right w:val="single" w:sz="2" w:space="0" w:color="auto"/>
            </w:tcBorders>
          </w:tcPr>
          <w:p w14:paraId="58F5A75D"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6322711A"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3B59D5E0" w14:textId="77777777" w:rsidR="00FB01E4" w:rsidRDefault="008A0105">
            <w:pPr>
              <w:pStyle w:val="a3"/>
              <w:jc w:val="center"/>
            </w:pPr>
            <w:r>
              <w:t xml:space="preserve">Министерство энергетики и жилищно- </w:t>
            </w:r>
            <w:r>
              <w:lastRenderedPageBreak/>
              <w:t>коммунального хозяйства Нижегородской области,</w:t>
            </w:r>
          </w:p>
          <w:p w14:paraId="006ECDA4" w14:textId="77777777" w:rsidR="00FB01E4" w:rsidRDefault="008A0105">
            <w:pPr>
              <w:pStyle w:val="a3"/>
              <w:jc w:val="center"/>
            </w:pPr>
            <w:r>
              <w:t>министерство промышленности, торговли и предпринимательства Нижегородской области,</w:t>
            </w:r>
          </w:p>
          <w:p w14:paraId="35D3C932" w14:textId="77777777" w:rsidR="00FB01E4" w:rsidRDefault="008A0105">
            <w:pPr>
              <w:pStyle w:val="a3"/>
              <w:jc w:val="center"/>
            </w:pPr>
            <w:r>
              <w:t xml:space="preserve">министерство имущественных и земельных отношений Нижегородской области </w:t>
            </w:r>
          </w:p>
        </w:tc>
      </w:tr>
      <w:tr w:rsidR="00FB01E4" w14:paraId="0E6C4C77" w14:textId="77777777" w:rsidTr="005E4A72">
        <w:tc>
          <w:tcPr>
            <w:tcW w:w="993" w:type="dxa"/>
            <w:tcBorders>
              <w:top w:val="single" w:sz="2" w:space="0" w:color="auto"/>
              <w:left w:val="single" w:sz="2" w:space="0" w:color="auto"/>
              <w:bottom w:val="single" w:sz="2" w:space="0" w:color="auto"/>
              <w:right w:val="single" w:sz="2" w:space="0" w:color="auto"/>
            </w:tcBorders>
          </w:tcPr>
          <w:p w14:paraId="0BE12FFF" w14:textId="77777777" w:rsidR="00FB01E4" w:rsidRDefault="008A0105">
            <w:pPr>
              <w:pStyle w:val="a3"/>
              <w:jc w:val="both"/>
            </w:pPr>
            <w:r>
              <w:lastRenderedPageBreak/>
              <w:t>2.33.3.</w:t>
            </w:r>
          </w:p>
        </w:tc>
        <w:tc>
          <w:tcPr>
            <w:tcW w:w="3644" w:type="dxa"/>
            <w:tcBorders>
              <w:top w:val="single" w:sz="2" w:space="0" w:color="auto"/>
              <w:left w:val="single" w:sz="2" w:space="0" w:color="auto"/>
              <w:bottom w:val="single" w:sz="2" w:space="0" w:color="auto"/>
              <w:right w:val="single" w:sz="2" w:space="0" w:color="auto"/>
            </w:tcBorders>
          </w:tcPr>
          <w:p w14:paraId="58FAF0D3" w14:textId="77777777" w:rsidR="00FB01E4" w:rsidRDefault="008A0105">
            <w:pPr>
              <w:pStyle w:val="a3"/>
              <w:jc w:val="both"/>
            </w:pPr>
            <w:r>
              <w:t xml:space="preserve">Уточнение перечня земельных участков, на которых планируется размещение автозаправочных комплексов, в рамках ежегодной актуализации Концепции размещения автозаправочных комплексов на территории Нижегородской области, утвержденной постановлением Правительства Нижегородской области от 12 февраля 2008 г. № 33 </w:t>
            </w:r>
          </w:p>
        </w:tc>
        <w:tc>
          <w:tcPr>
            <w:tcW w:w="1701" w:type="dxa"/>
            <w:tcBorders>
              <w:top w:val="single" w:sz="2" w:space="0" w:color="auto"/>
              <w:left w:val="single" w:sz="2" w:space="0" w:color="auto"/>
              <w:bottom w:val="single" w:sz="2" w:space="0" w:color="auto"/>
              <w:right w:val="single" w:sz="2" w:space="0" w:color="auto"/>
            </w:tcBorders>
          </w:tcPr>
          <w:p w14:paraId="2DF5A86B"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444ADB93" w14:textId="77777777" w:rsidR="00FB01E4" w:rsidRDefault="008A0105">
            <w:pPr>
              <w:pStyle w:val="a3"/>
              <w:jc w:val="both"/>
            </w:pPr>
            <w:r>
              <w:t xml:space="preserve">Постановление Правительства Нижегородской области </w:t>
            </w:r>
          </w:p>
        </w:tc>
        <w:tc>
          <w:tcPr>
            <w:tcW w:w="1515" w:type="dxa"/>
            <w:tcBorders>
              <w:top w:val="nil"/>
              <w:left w:val="single" w:sz="2" w:space="0" w:color="auto"/>
              <w:bottom w:val="single" w:sz="2" w:space="0" w:color="auto"/>
              <w:right w:val="single" w:sz="2" w:space="0" w:color="auto"/>
            </w:tcBorders>
          </w:tcPr>
          <w:p w14:paraId="06D673EB"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C29A5DB"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4CCB83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CC336E6"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81DDC23" w14:textId="77777777" w:rsidR="00FB01E4" w:rsidRDefault="00FB01E4">
            <w:pPr>
              <w:pStyle w:val="a3"/>
            </w:pPr>
          </w:p>
        </w:tc>
        <w:tc>
          <w:tcPr>
            <w:tcW w:w="3356" w:type="dxa"/>
            <w:tcBorders>
              <w:top w:val="single" w:sz="2" w:space="0" w:color="auto"/>
              <w:left w:val="single" w:sz="2" w:space="0" w:color="auto"/>
              <w:bottom w:val="single" w:sz="2" w:space="0" w:color="auto"/>
              <w:right w:val="single" w:sz="2" w:space="0" w:color="auto"/>
            </w:tcBorders>
          </w:tcPr>
          <w:p w14:paraId="6C930899" w14:textId="77777777" w:rsidR="00FB01E4" w:rsidRDefault="008A0105">
            <w:pPr>
              <w:pStyle w:val="a3"/>
              <w:jc w:val="both"/>
            </w:pPr>
            <w:r>
              <w:t xml:space="preserve">Увеличение доли независимых региональных операторов на розничном рынке автомобильного топлива, относящихся к субъектам СМП </w:t>
            </w:r>
          </w:p>
        </w:tc>
        <w:tc>
          <w:tcPr>
            <w:tcW w:w="2835" w:type="dxa"/>
            <w:tcBorders>
              <w:top w:val="single" w:sz="2" w:space="0" w:color="auto"/>
              <w:left w:val="single" w:sz="2" w:space="0" w:color="auto"/>
              <w:bottom w:val="single" w:sz="2" w:space="0" w:color="auto"/>
              <w:right w:val="single" w:sz="2" w:space="0" w:color="auto"/>
            </w:tcBorders>
          </w:tcPr>
          <w:p w14:paraId="5FBDC646" w14:textId="77777777" w:rsidR="00FB01E4" w:rsidRDefault="008A0105">
            <w:pPr>
              <w:pStyle w:val="a3"/>
              <w:jc w:val="center"/>
            </w:pPr>
            <w:r>
              <w:t xml:space="preserve">Министерство энергетики и жилищно- коммунального хозяйства Нижегородской области </w:t>
            </w:r>
          </w:p>
        </w:tc>
      </w:tr>
      <w:tr w:rsidR="00FB01E4" w14:paraId="44E5917D" w14:textId="77777777" w:rsidTr="005E4A72">
        <w:tc>
          <w:tcPr>
            <w:tcW w:w="993" w:type="dxa"/>
            <w:tcBorders>
              <w:top w:val="single" w:sz="2" w:space="0" w:color="auto"/>
              <w:left w:val="single" w:sz="2" w:space="0" w:color="auto"/>
              <w:bottom w:val="single" w:sz="2" w:space="0" w:color="auto"/>
              <w:right w:val="single" w:sz="2" w:space="0" w:color="auto"/>
            </w:tcBorders>
          </w:tcPr>
          <w:p w14:paraId="6BBE2D52" w14:textId="77777777" w:rsidR="00FB01E4" w:rsidRDefault="008A0105">
            <w:pPr>
              <w:pStyle w:val="a3"/>
              <w:jc w:val="both"/>
            </w:pPr>
            <w:r>
              <w:t>2.34.</w:t>
            </w:r>
          </w:p>
        </w:tc>
        <w:tc>
          <w:tcPr>
            <w:tcW w:w="22071" w:type="dxa"/>
            <w:gridSpan w:val="10"/>
            <w:tcBorders>
              <w:top w:val="single" w:sz="2" w:space="0" w:color="auto"/>
              <w:left w:val="single" w:sz="2" w:space="0" w:color="auto"/>
              <w:bottom w:val="single" w:sz="2" w:space="0" w:color="auto"/>
              <w:right w:val="single" w:sz="2" w:space="0" w:color="auto"/>
            </w:tcBorders>
          </w:tcPr>
          <w:p w14:paraId="79DD968D" w14:textId="77777777" w:rsidR="00FB01E4" w:rsidRDefault="008A0105">
            <w:pPr>
              <w:pStyle w:val="a3"/>
            </w:pPr>
            <w:r>
              <w:t xml:space="preserve">Рынок легкой промышленности </w:t>
            </w:r>
          </w:p>
        </w:tc>
      </w:tr>
      <w:tr w:rsidR="00FB01E4" w14:paraId="48424F6C" w14:textId="77777777" w:rsidTr="005E4A72">
        <w:tc>
          <w:tcPr>
            <w:tcW w:w="993" w:type="dxa"/>
            <w:tcBorders>
              <w:top w:val="single" w:sz="2" w:space="0" w:color="auto"/>
              <w:left w:val="single" w:sz="2" w:space="0" w:color="auto"/>
              <w:bottom w:val="single" w:sz="2" w:space="0" w:color="auto"/>
              <w:right w:val="single" w:sz="2" w:space="0" w:color="auto"/>
            </w:tcBorders>
          </w:tcPr>
          <w:p w14:paraId="360B4266"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68FF22A9" w14:textId="77777777" w:rsidR="00FB01E4" w:rsidRDefault="008A0105">
            <w:pPr>
              <w:pStyle w:val="a3"/>
              <w:ind w:firstLine="375"/>
              <w:jc w:val="both"/>
            </w:pPr>
            <w:r>
              <w:t>Общее число хозяйствующих субъектов (по полному кругу организаций, включая индивидуальных предпринимателей) в легкой промышленности составляет 991 (все, за исключением одного муниципального предприятия, являются частными).</w:t>
            </w:r>
          </w:p>
          <w:p w14:paraId="1EE1A4E8" w14:textId="77777777" w:rsidR="00FB01E4" w:rsidRDefault="008A0105">
            <w:pPr>
              <w:pStyle w:val="a3"/>
              <w:ind w:firstLine="375"/>
              <w:jc w:val="both"/>
            </w:pPr>
            <w:r>
              <w:t>Количество опрошенных организаций в рамках ежегодного мониторинга на данном рынке (238) составило 24 % от общего числа частных организаций на данном рынке. Половина опрошенных (50 %) хозяйствующих субъектов присутствуют на рынке более 5 лет, 34 % - от 3 до 5 лет, остальные - менее 3 лет. Из них 69 % - микропредприятия, 27 % - малые, остальные крупные и средние.</w:t>
            </w:r>
          </w:p>
          <w:p w14:paraId="51802741" w14:textId="77777777" w:rsidR="00FB01E4" w:rsidRDefault="008A0105">
            <w:pPr>
              <w:pStyle w:val="a3"/>
              <w:ind w:firstLine="375"/>
              <w:jc w:val="both"/>
            </w:pPr>
            <w:r>
              <w:t>Большая часть (57 %) опрошенных предпринимателей отметили умеренный уровень развития конкуренции на рынке, 19 % респондентов оценили его как высокий и очень высокий. За последние три года, по мнению 56 % респондентов, уровень конкуренции на рынке не изменился, при этом 29 % респондентов отметили рост числа конкурентов. Проблемой является недостаточный уровень конкурентоспособности организаций Нижегородской области в условиях высокой доли импорта на рынке.</w:t>
            </w:r>
          </w:p>
          <w:p w14:paraId="3C6ED3B0" w14:textId="77777777" w:rsidR="00FB01E4" w:rsidRDefault="008A0105">
            <w:pPr>
              <w:pStyle w:val="a3"/>
              <w:ind w:firstLine="375"/>
              <w:jc w:val="both"/>
            </w:pPr>
            <w:r>
              <w:t xml:space="preserve">К экономическим факторам, препятствующим развитию конкуренции на указанном рынке, большинство опрошенных отнесли: экономическую нестабильность и невозможность планирования (66 %), отсутствие квалифицированных кадров (36 %), низкий спрос населения на товары и услуги (29 %). </w:t>
            </w:r>
          </w:p>
          <w:p w14:paraId="02BBD012" w14:textId="77777777" w:rsidR="00FB01E4" w:rsidRDefault="008A0105">
            <w:pPr>
              <w:pStyle w:val="a3"/>
              <w:ind w:firstLine="375"/>
              <w:jc w:val="both"/>
            </w:pPr>
            <w:r>
              <w:t xml:space="preserve">61% предпринимателей отметили отсутствие существенных административных барьеров на рынке. Среди основных административных барьеров, препятствующих развитию бизнеса, 13 % предпринимателей отметили сложность процедур получения земельных участков под строительство и разрешения на строительство, получения региональной государственной поддержки (10 %), регистрации прав собственности на недвижимое имущество (11 %). 11 % говорят о высокой стоимости сертификации. </w:t>
            </w:r>
          </w:p>
          <w:p w14:paraId="7A2A00CD" w14:textId="77777777" w:rsidR="00FB01E4" w:rsidRDefault="008A0105">
            <w:pPr>
              <w:pStyle w:val="a3"/>
              <w:ind w:firstLine="375"/>
              <w:jc w:val="both"/>
            </w:pPr>
            <w:r>
              <w:t xml:space="preserve">Из опрошенных предпринимателей 38 % считают, что бизнесу стало проще преодолевать административные барьеры или они полностью устранены, 17% отметили, что в течение </w:t>
            </w:r>
            <w:r>
              <w:lastRenderedPageBreak/>
              <w:t>последних трех лет уровень и количество административных барьеров не изменились (36 % затруднились с ответом).</w:t>
            </w:r>
          </w:p>
          <w:p w14:paraId="386DB681" w14:textId="77777777" w:rsidR="00FB01E4" w:rsidRDefault="008A0105">
            <w:pPr>
              <w:pStyle w:val="a3"/>
              <w:ind w:firstLine="375"/>
              <w:jc w:val="both"/>
            </w:pPr>
            <w:r>
              <w:t>Задачи развития конкуренции на рынке легкой промышленности:</w:t>
            </w:r>
          </w:p>
          <w:p w14:paraId="63FF5159" w14:textId="77777777" w:rsidR="00FB01E4" w:rsidRDefault="008A0105">
            <w:pPr>
              <w:pStyle w:val="a3"/>
              <w:ind w:firstLine="375"/>
              <w:jc w:val="both"/>
            </w:pPr>
            <w:r>
              <w:t xml:space="preserve">Государственная поддержка организаций легкой промышленности. </w:t>
            </w:r>
          </w:p>
          <w:p w14:paraId="54E09F0B" w14:textId="77777777" w:rsidR="00FB01E4" w:rsidRDefault="008A0105">
            <w:pPr>
              <w:pStyle w:val="a3"/>
              <w:ind w:firstLine="375"/>
              <w:jc w:val="both"/>
            </w:pPr>
            <w:r>
              <w:t>Содействие продвижению продукции нижегородских организаций легкой промышленности.</w:t>
            </w:r>
          </w:p>
        </w:tc>
      </w:tr>
      <w:tr w:rsidR="00FB01E4" w14:paraId="2084A529" w14:textId="77777777" w:rsidTr="005E4A72">
        <w:tc>
          <w:tcPr>
            <w:tcW w:w="993" w:type="dxa"/>
            <w:tcBorders>
              <w:top w:val="single" w:sz="2" w:space="0" w:color="auto"/>
              <w:left w:val="single" w:sz="2" w:space="0" w:color="auto"/>
              <w:bottom w:val="single" w:sz="2" w:space="0" w:color="auto"/>
              <w:right w:val="single" w:sz="2" w:space="0" w:color="auto"/>
            </w:tcBorders>
          </w:tcPr>
          <w:p w14:paraId="32EDC7B0" w14:textId="77777777" w:rsidR="00FB01E4" w:rsidRDefault="008A0105">
            <w:pPr>
              <w:pStyle w:val="a3"/>
              <w:jc w:val="both"/>
            </w:pPr>
            <w:r>
              <w:lastRenderedPageBreak/>
              <w:t>2.34.1.</w:t>
            </w:r>
          </w:p>
        </w:tc>
        <w:tc>
          <w:tcPr>
            <w:tcW w:w="3644" w:type="dxa"/>
            <w:tcBorders>
              <w:top w:val="single" w:sz="2" w:space="0" w:color="auto"/>
              <w:left w:val="single" w:sz="2" w:space="0" w:color="auto"/>
              <w:bottom w:val="single" w:sz="2" w:space="0" w:color="auto"/>
              <w:right w:val="single" w:sz="2" w:space="0" w:color="auto"/>
            </w:tcBorders>
          </w:tcPr>
          <w:p w14:paraId="67128287" w14:textId="77777777" w:rsidR="00FB01E4" w:rsidRDefault="008A0105">
            <w:pPr>
              <w:pStyle w:val="a3"/>
              <w:jc w:val="both"/>
            </w:pPr>
            <w:r>
              <w:t xml:space="preserve">Размещение в сети "Интернет" информации о предусмотренных мерах поддержки организаций легкой промышленности </w:t>
            </w:r>
          </w:p>
        </w:tc>
        <w:tc>
          <w:tcPr>
            <w:tcW w:w="1701" w:type="dxa"/>
            <w:tcBorders>
              <w:top w:val="single" w:sz="2" w:space="0" w:color="auto"/>
              <w:left w:val="single" w:sz="2" w:space="0" w:color="auto"/>
              <w:bottom w:val="single" w:sz="2" w:space="0" w:color="auto"/>
              <w:right w:val="single" w:sz="2" w:space="0" w:color="auto"/>
            </w:tcBorders>
          </w:tcPr>
          <w:p w14:paraId="4C265BD8" w14:textId="77777777" w:rsidR="00FB01E4" w:rsidRDefault="008A0105">
            <w:pPr>
              <w:pStyle w:val="a3"/>
              <w:jc w:val="both"/>
            </w:pPr>
            <w:r>
              <w:t xml:space="preserve">2022 - 2025 года </w:t>
            </w:r>
          </w:p>
        </w:tc>
        <w:tc>
          <w:tcPr>
            <w:tcW w:w="3260" w:type="dxa"/>
            <w:tcBorders>
              <w:top w:val="single" w:sz="2" w:space="0" w:color="auto"/>
              <w:left w:val="single" w:sz="2" w:space="0" w:color="auto"/>
              <w:bottom w:val="nil"/>
              <w:right w:val="single" w:sz="2" w:space="0" w:color="auto"/>
            </w:tcBorders>
          </w:tcPr>
          <w:p w14:paraId="769E4F66" w14:textId="77777777" w:rsidR="00FB01E4" w:rsidRDefault="008A0105">
            <w:pPr>
              <w:pStyle w:val="a3"/>
              <w:jc w:val="both"/>
            </w:pPr>
            <w:r>
              <w:t xml:space="preserve">Доля организаций частной формы собственности в сфере легкой промышленности </w:t>
            </w:r>
          </w:p>
          <w:p w14:paraId="3258E568" w14:textId="77777777" w:rsidR="00FB01E4" w:rsidRDefault="008A0105">
            <w:pPr>
              <w:pStyle w:val="a3"/>
              <w:jc w:val="both"/>
            </w:pPr>
            <w:r>
              <w:t>(доля объема отгруженных товаров собственного производства, выполненных работ, услуг (в стоимостном выражении) организаций частной формы собственности в общей величине стоимостного оборота рынка), %</w:t>
            </w:r>
          </w:p>
        </w:tc>
        <w:tc>
          <w:tcPr>
            <w:tcW w:w="1515" w:type="dxa"/>
            <w:tcBorders>
              <w:top w:val="single" w:sz="2" w:space="0" w:color="auto"/>
              <w:left w:val="single" w:sz="2" w:space="0" w:color="auto"/>
              <w:bottom w:val="nil"/>
              <w:right w:val="single" w:sz="2" w:space="0" w:color="auto"/>
            </w:tcBorders>
          </w:tcPr>
          <w:p w14:paraId="1765893F"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2D4EEDC9"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804FED4"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02B0D772"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5545EE61" w14:textId="77777777" w:rsidR="00FB01E4" w:rsidRDefault="008A0105">
            <w:pPr>
              <w:pStyle w:val="a3"/>
              <w:jc w:val="center"/>
            </w:pPr>
            <w:r>
              <w:t xml:space="preserve">100 </w:t>
            </w:r>
          </w:p>
        </w:tc>
        <w:tc>
          <w:tcPr>
            <w:tcW w:w="3356" w:type="dxa"/>
            <w:tcBorders>
              <w:top w:val="single" w:sz="2" w:space="0" w:color="auto"/>
              <w:left w:val="single" w:sz="2" w:space="0" w:color="auto"/>
              <w:bottom w:val="nil"/>
              <w:right w:val="single" w:sz="2" w:space="0" w:color="auto"/>
            </w:tcBorders>
          </w:tcPr>
          <w:p w14:paraId="76D6E165" w14:textId="77777777" w:rsidR="00FB01E4" w:rsidRDefault="008A0105">
            <w:pPr>
              <w:pStyle w:val="a3"/>
              <w:jc w:val="both"/>
            </w:pPr>
            <w:r>
              <w:t>Повышение уровня информированности о мерах поддержки организаций легкой промышленности</w:t>
            </w:r>
          </w:p>
          <w:p w14:paraId="2C91CE96" w14:textId="77777777" w:rsidR="00FB01E4" w:rsidRDefault="00FB01E4">
            <w:pPr>
              <w:pStyle w:val="a3"/>
              <w:jc w:val="both"/>
            </w:pPr>
          </w:p>
          <w:p w14:paraId="70AF23BC" w14:textId="77777777" w:rsidR="00FB01E4" w:rsidRDefault="008A0105">
            <w:pPr>
              <w:pStyle w:val="a3"/>
              <w:jc w:val="both"/>
            </w:pPr>
            <w:r>
              <w:t xml:space="preserve">Расширение рынков сбыта продукции, производимой нижегородскими организациями легкой промышленности </w:t>
            </w:r>
          </w:p>
        </w:tc>
        <w:tc>
          <w:tcPr>
            <w:tcW w:w="2835" w:type="dxa"/>
            <w:tcBorders>
              <w:top w:val="single" w:sz="2" w:space="0" w:color="auto"/>
              <w:left w:val="single" w:sz="2" w:space="0" w:color="auto"/>
              <w:bottom w:val="nil"/>
              <w:right w:val="single" w:sz="2" w:space="0" w:color="auto"/>
            </w:tcBorders>
          </w:tcPr>
          <w:p w14:paraId="09FADBEF" w14:textId="77777777" w:rsidR="00FB01E4" w:rsidRDefault="008A0105">
            <w:pPr>
              <w:pStyle w:val="a3"/>
              <w:jc w:val="center"/>
            </w:pPr>
            <w:r>
              <w:t>Министерство промышленности, торговли и предпринимательства Нижегородской области</w:t>
            </w:r>
          </w:p>
          <w:p w14:paraId="77D42461" w14:textId="77777777" w:rsidR="00FB01E4" w:rsidRDefault="00FB01E4">
            <w:pPr>
              <w:pStyle w:val="a3"/>
              <w:jc w:val="center"/>
            </w:pPr>
          </w:p>
        </w:tc>
      </w:tr>
      <w:tr w:rsidR="00FB01E4" w14:paraId="00591C0C" w14:textId="77777777" w:rsidTr="005E4A72">
        <w:tc>
          <w:tcPr>
            <w:tcW w:w="993" w:type="dxa"/>
            <w:tcBorders>
              <w:top w:val="single" w:sz="2" w:space="0" w:color="auto"/>
              <w:left w:val="single" w:sz="2" w:space="0" w:color="auto"/>
              <w:bottom w:val="single" w:sz="2" w:space="0" w:color="auto"/>
              <w:right w:val="single" w:sz="2" w:space="0" w:color="auto"/>
            </w:tcBorders>
          </w:tcPr>
          <w:p w14:paraId="1BC0DC8E" w14:textId="77777777" w:rsidR="00FB01E4" w:rsidRDefault="008A0105">
            <w:pPr>
              <w:pStyle w:val="a3"/>
              <w:jc w:val="both"/>
            </w:pPr>
            <w:r>
              <w:t>2.34.2.</w:t>
            </w:r>
          </w:p>
        </w:tc>
        <w:tc>
          <w:tcPr>
            <w:tcW w:w="3644" w:type="dxa"/>
            <w:tcBorders>
              <w:top w:val="single" w:sz="2" w:space="0" w:color="auto"/>
              <w:left w:val="single" w:sz="2" w:space="0" w:color="auto"/>
              <w:bottom w:val="single" w:sz="2" w:space="0" w:color="auto"/>
              <w:right w:val="single" w:sz="2" w:space="0" w:color="auto"/>
            </w:tcBorders>
          </w:tcPr>
          <w:p w14:paraId="50D9F213" w14:textId="77777777" w:rsidR="00FB01E4" w:rsidRDefault="008A0105">
            <w:pPr>
              <w:pStyle w:val="a3"/>
              <w:jc w:val="both"/>
            </w:pPr>
            <w:r>
              <w:t xml:space="preserve">Обеспечение возможности и равных условий хозяйствующим субъектам для участия в региональных и межрегиональных выставках-ярмарках, проводимых при поддержке Правительства Нижегородской области </w:t>
            </w:r>
          </w:p>
        </w:tc>
        <w:tc>
          <w:tcPr>
            <w:tcW w:w="1701" w:type="dxa"/>
            <w:tcBorders>
              <w:top w:val="single" w:sz="2" w:space="0" w:color="auto"/>
              <w:left w:val="single" w:sz="2" w:space="0" w:color="auto"/>
              <w:bottom w:val="single" w:sz="2" w:space="0" w:color="auto"/>
              <w:right w:val="single" w:sz="2" w:space="0" w:color="auto"/>
            </w:tcBorders>
          </w:tcPr>
          <w:p w14:paraId="5428AF79"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37E0965D" w14:textId="77777777" w:rsidR="00FB01E4" w:rsidRDefault="00FB01E4">
            <w:pPr>
              <w:pStyle w:val="a3"/>
            </w:pPr>
          </w:p>
        </w:tc>
        <w:tc>
          <w:tcPr>
            <w:tcW w:w="1515" w:type="dxa"/>
            <w:tcBorders>
              <w:top w:val="nil"/>
              <w:left w:val="single" w:sz="2" w:space="0" w:color="auto"/>
              <w:bottom w:val="nil"/>
              <w:right w:val="single" w:sz="2" w:space="0" w:color="auto"/>
            </w:tcBorders>
          </w:tcPr>
          <w:p w14:paraId="3DF54CB8" w14:textId="77777777" w:rsidR="00FB01E4" w:rsidRDefault="00FB01E4">
            <w:pPr>
              <w:pStyle w:val="a3"/>
            </w:pPr>
          </w:p>
        </w:tc>
        <w:tc>
          <w:tcPr>
            <w:tcW w:w="1440" w:type="dxa"/>
            <w:tcBorders>
              <w:top w:val="nil"/>
              <w:left w:val="single" w:sz="2" w:space="0" w:color="auto"/>
              <w:bottom w:val="nil"/>
              <w:right w:val="single" w:sz="2" w:space="0" w:color="auto"/>
            </w:tcBorders>
          </w:tcPr>
          <w:p w14:paraId="068D0E02" w14:textId="77777777" w:rsidR="00FB01E4" w:rsidRDefault="00FB01E4">
            <w:pPr>
              <w:pStyle w:val="a3"/>
            </w:pPr>
          </w:p>
        </w:tc>
        <w:tc>
          <w:tcPr>
            <w:tcW w:w="1440" w:type="dxa"/>
            <w:tcBorders>
              <w:top w:val="nil"/>
              <w:left w:val="single" w:sz="2" w:space="0" w:color="auto"/>
              <w:bottom w:val="nil"/>
              <w:right w:val="single" w:sz="2" w:space="0" w:color="auto"/>
            </w:tcBorders>
          </w:tcPr>
          <w:p w14:paraId="6C5F0A10" w14:textId="77777777" w:rsidR="00FB01E4" w:rsidRDefault="00FB01E4">
            <w:pPr>
              <w:pStyle w:val="a3"/>
            </w:pPr>
          </w:p>
        </w:tc>
        <w:tc>
          <w:tcPr>
            <w:tcW w:w="1440" w:type="dxa"/>
            <w:tcBorders>
              <w:top w:val="nil"/>
              <w:left w:val="single" w:sz="2" w:space="0" w:color="auto"/>
              <w:bottom w:val="nil"/>
              <w:right w:val="single" w:sz="2" w:space="0" w:color="auto"/>
            </w:tcBorders>
          </w:tcPr>
          <w:p w14:paraId="1511EF84" w14:textId="77777777" w:rsidR="00FB01E4" w:rsidRDefault="00FB01E4">
            <w:pPr>
              <w:pStyle w:val="a3"/>
            </w:pPr>
          </w:p>
        </w:tc>
        <w:tc>
          <w:tcPr>
            <w:tcW w:w="1440" w:type="dxa"/>
            <w:tcBorders>
              <w:top w:val="nil"/>
              <w:left w:val="single" w:sz="2" w:space="0" w:color="auto"/>
              <w:bottom w:val="nil"/>
              <w:right w:val="single" w:sz="2" w:space="0" w:color="auto"/>
            </w:tcBorders>
          </w:tcPr>
          <w:p w14:paraId="6C1E5D6A" w14:textId="77777777" w:rsidR="00FB01E4" w:rsidRDefault="00FB01E4">
            <w:pPr>
              <w:pStyle w:val="a3"/>
            </w:pPr>
          </w:p>
        </w:tc>
        <w:tc>
          <w:tcPr>
            <w:tcW w:w="3356" w:type="dxa"/>
            <w:tcBorders>
              <w:top w:val="nil"/>
              <w:left w:val="single" w:sz="2" w:space="0" w:color="auto"/>
              <w:bottom w:val="nil"/>
              <w:right w:val="single" w:sz="2" w:space="0" w:color="auto"/>
            </w:tcBorders>
          </w:tcPr>
          <w:p w14:paraId="63F289C4"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6A9C1185" w14:textId="77777777" w:rsidR="00FB01E4" w:rsidRDefault="00FB01E4">
            <w:pPr>
              <w:pStyle w:val="a3"/>
            </w:pPr>
          </w:p>
        </w:tc>
      </w:tr>
      <w:tr w:rsidR="00FB01E4" w14:paraId="44AF41E1" w14:textId="77777777" w:rsidTr="005E4A72">
        <w:tc>
          <w:tcPr>
            <w:tcW w:w="993" w:type="dxa"/>
            <w:tcBorders>
              <w:top w:val="single" w:sz="2" w:space="0" w:color="auto"/>
              <w:left w:val="single" w:sz="2" w:space="0" w:color="auto"/>
              <w:bottom w:val="single" w:sz="2" w:space="0" w:color="auto"/>
              <w:right w:val="single" w:sz="2" w:space="0" w:color="auto"/>
            </w:tcBorders>
          </w:tcPr>
          <w:p w14:paraId="7595AE14" w14:textId="77777777" w:rsidR="00FB01E4" w:rsidRDefault="008A0105">
            <w:pPr>
              <w:pStyle w:val="a3"/>
              <w:jc w:val="both"/>
            </w:pPr>
            <w:r>
              <w:t>2.34.3.</w:t>
            </w:r>
          </w:p>
        </w:tc>
        <w:tc>
          <w:tcPr>
            <w:tcW w:w="3644" w:type="dxa"/>
            <w:tcBorders>
              <w:top w:val="single" w:sz="2" w:space="0" w:color="auto"/>
              <w:left w:val="single" w:sz="2" w:space="0" w:color="auto"/>
              <w:bottom w:val="single" w:sz="2" w:space="0" w:color="auto"/>
              <w:right w:val="single" w:sz="2" w:space="0" w:color="auto"/>
            </w:tcBorders>
          </w:tcPr>
          <w:p w14:paraId="0A443E8A" w14:textId="77777777" w:rsidR="00FB01E4" w:rsidRDefault="008A0105">
            <w:pPr>
              <w:pStyle w:val="a3"/>
              <w:jc w:val="both"/>
            </w:pPr>
            <w:r>
              <w:t xml:space="preserve">Оказание консультационных услуг субъектам малого и среднего предпринимательства по вопросам предусмотренной государственной поддержки организаций легкой промышленности и предоставление ее в рамках государственных программ Нижегородской области, по вопросам получения земельных участков </w:t>
            </w:r>
          </w:p>
        </w:tc>
        <w:tc>
          <w:tcPr>
            <w:tcW w:w="1701" w:type="dxa"/>
            <w:tcBorders>
              <w:top w:val="single" w:sz="2" w:space="0" w:color="auto"/>
              <w:left w:val="single" w:sz="2" w:space="0" w:color="auto"/>
              <w:bottom w:val="single" w:sz="2" w:space="0" w:color="auto"/>
              <w:right w:val="single" w:sz="2" w:space="0" w:color="auto"/>
            </w:tcBorders>
          </w:tcPr>
          <w:p w14:paraId="771FED00"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1ED41409"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49115AA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9CEEFFD"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2D98F68"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F5F6218"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9432058"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6F3C798D"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7E100F27" w14:textId="77777777" w:rsidR="00FB01E4" w:rsidRDefault="008A0105">
            <w:pPr>
              <w:pStyle w:val="a3"/>
              <w:jc w:val="center"/>
            </w:pPr>
            <w:r>
              <w:t>Министерство промышленности, торговли и предпринимательства Нижегородской области,</w:t>
            </w:r>
          </w:p>
          <w:p w14:paraId="492251F7" w14:textId="77777777" w:rsidR="00FB01E4" w:rsidRDefault="008A0105">
            <w:pPr>
              <w:pStyle w:val="a3"/>
              <w:jc w:val="center"/>
            </w:pPr>
            <w:r>
              <w:t xml:space="preserve">министерство имущественных и земельных отношений Нижегородской области </w:t>
            </w:r>
          </w:p>
        </w:tc>
      </w:tr>
      <w:tr w:rsidR="00FB01E4" w14:paraId="6F9D68EE" w14:textId="77777777" w:rsidTr="005E4A72">
        <w:tc>
          <w:tcPr>
            <w:tcW w:w="993" w:type="dxa"/>
            <w:tcBorders>
              <w:top w:val="single" w:sz="2" w:space="0" w:color="auto"/>
              <w:left w:val="single" w:sz="2" w:space="0" w:color="auto"/>
              <w:bottom w:val="single" w:sz="2" w:space="0" w:color="auto"/>
              <w:right w:val="single" w:sz="2" w:space="0" w:color="auto"/>
            </w:tcBorders>
          </w:tcPr>
          <w:p w14:paraId="127F23B7" w14:textId="77777777" w:rsidR="00FB01E4" w:rsidRDefault="008A0105">
            <w:pPr>
              <w:pStyle w:val="a3"/>
              <w:jc w:val="both"/>
            </w:pPr>
            <w:r>
              <w:t>2.35.</w:t>
            </w:r>
          </w:p>
        </w:tc>
        <w:tc>
          <w:tcPr>
            <w:tcW w:w="22071" w:type="dxa"/>
            <w:gridSpan w:val="10"/>
            <w:tcBorders>
              <w:top w:val="single" w:sz="2" w:space="0" w:color="auto"/>
              <w:left w:val="single" w:sz="2" w:space="0" w:color="auto"/>
              <w:bottom w:val="single" w:sz="2" w:space="0" w:color="auto"/>
              <w:right w:val="single" w:sz="2" w:space="0" w:color="auto"/>
            </w:tcBorders>
          </w:tcPr>
          <w:p w14:paraId="3289E831" w14:textId="77777777" w:rsidR="00FB01E4" w:rsidRDefault="008A0105">
            <w:pPr>
              <w:pStyle w:val="a3"/>
            </w:pPr>
            <w:r>
              <w:t xml:space="preserve">Рынок обработки древесины и производства изделий из дерева </w:t>
            </w:r>
          </w:p>
        </w:tc>
      </w:tr>
      <w:tr w:rsidR="00FB01E4" w14:paraId="06B33889" w14:textId="77777777" w:rsidTr="005E4A72">
        <w:tc>
          <w:tcPr>
            <w:tcW w:w="993" w:type="dxa"/>
            <w:tcBorders>
              <w:top w:val="single" w:sz="2" w:space="0" w:color="auto"/>
              <w:left w:val="single" w:sz="2" w:space="0" w:color="auto"/>
              <w:bottom w:val="single" w:sz="2" w:space="0" w:color="auto"/>
              <w:right w:val="single" w:sz="2" w:space="0" w:color="auto"/>
            </w:tcBorders>
          </w:tcPr>
          <w:p w14:paraId="04CF5718"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214CE519" w14:textId="77777777" w:rsidR="00FB01E4" w:rsidRDefault="008A0105">
            <w:pPr>
              <w:pStyle w:val="a3"/>
              <w:ind w:firstLine="375"/>
              <w:jc w:val="both"/>
            </w:pPr>
            <w:r>
              <w:t xml:space="preserve">Общее число хозяйствующих субъектов по обработке и производству изделий из дерева составляет 1274 (все организации частные, за исключением двух предприятий региональной формы собственности). </w:t>
            </w:r>
          </w:p>
          <w:p w14:paraId="1DFDBE76" w14:textId="77777777" w:rsidR="00FB01E4" w:rsidRDefault="008A0105">
            <w:pPr>
              <w:pStyle w:val="a3"/>
              <w:ind w:firstLine="375"/>
              <w:jc w:val="both"/>
            </w:pPr>
            <w:r>
              <w:t>Производятся изделия из дерева, такие как пиломатериалы, фанера, шпон, деревянные контейнеры, настилы, деревянные связки и сборные деревянные строения.</w:t>
            </w:r>
          </w:p>
          <w:p w14:paraId="2A806832" w14:textId="77777777" w:rsidR="00FB01E4" w:rsidRDefault="008A0105">
            <w:pPr>
              <w:pStyle w:val="a3"/>
              <w:ind w:firstLine="375"/>
              <w:jc w:val="both"/>
            </w:pPr>
            <w:r>
              <w:lastRenderedPageBreak/>
              <w:t>Количество опрошенных организаций в рамках ежегодного мониторинга (558) составило 44 % от общего числа частных организаций на данном рынке. Более половины опрошенных хозяйствующих субъектов (59 %) присутствуют на рынке более 5 лет, 24 % - от 3 до 5 лет, остальные - менее 3 лет. Из них 76 % - микропредприятия, 22 % - малые, остальные крупные и средние.</w:t>
            </w:r>
          </w:p>
          <w:p w14:paraId="1B2A09E7" w14:textId="77777777" w:rsidR="00FB01E4" w:rsidRDefault="008A0105">
            <w:pPr>
              <w:pStyle w:val="a3"/>
              <w:ind w:firstLine="375"/>
              <w:jc w:val="both"/>
            </w:pPr>
            <w:r>
              <w:t>Большинство предпринимателей (44 %), опрошенных в рамках ежегодного мониторинга состояния конкурентной среды, оценивают уровень состояния конкуренции на данном рынке как высокий и очень высокий, 36 % оценили уровень конкуренции на рынке умеренный. Половина организаций считает, что уровень конкуренции за последние три года не изменился, 43 % респондентов говорят об увеличении напряженности на рынке (росте числа хозяйствующих субъектов) за этот период.</w:t>
            </w:r>
          </w:p>
          <w:p w14:paraId="36CA9E30" w14:textId="77777777" w:rsidR="00FB01E4" w:rsidRDefault="008A0105">
            <w:pPr>
              <w:pStyle w:val="a3"/>
              <w:ind w:firstLine="375"/>
              <w:jc w:val="both"/>
            </w:pPr>
            <w:r>
              <w:t>К экономическим факторам, препятствующим развитию конкуренции на указанном рынке, большинство опрошенных отнесли: экономическую нестабильность (54 %), качество трудовых ресурсов (32 %), низкий спрос населения на услуги (29 %).</w:t>
            </w:r>
          </w:p>
          <w:p w14:paraId="162364EB" w14:textId="77777777" w:rsidR="00FB01E4" w:rsidRDefault="008A0105">
            <w:pPr>
              <w:pStyle w:val="a3"/>
              <w:ind w:firstLine="375"/>
              <w:jc w:val="both"/>
            </w:pPr>
            <w:r>
              <w:t>В ходе опроса 61 % предпринимателей отметили отсутствие существенных административных барьеров на рынке. Вместе с тем, респонденты отметили сложность процедуры оформления земельных участков под строительство, сложность получения разрешения на строительство, сложность процедур регистрации прав собственности (порядка 13 % по каждому барьеру). 27 % опрошенных предпринимателей отметили, что в течение последних трех лет бизнесу стало проще преодолевать административные барьеры или они полностью устранены. 43 % респондентов затруднились оценить динамику уровня административных барьеров за последние три года.</w:t>
            </w:r>
          </w:p>
          <w:p w14:paraId="66E337CD" w14:textId="77777777" w:rsidR="00FB01E4" w:rsidRDefault="008A0105">
            <w:pPr>
              <w:pStyle w:val="a3"/>
              <w:ind w:firstLine="375"/>
              <w:jc w:val="both"/>
            </w:pPr>
            <w:r>
              <w:t>Задачи развития конкуренции на рынке обработки древесины и производства изделий из дерева:</w:t>
            </w:r>
          </w:p>
          <w:p w14:paraId="35E0A8A9" w14:textId="77777777" w:rsidR="00FB01E4" w:rsidRDefault="008A0105">
            <w:pPr>
              <w:pStyle w:val="a3"/>
              <w:ind w:firstLine="375"/>
              <w:jc w:val="both"/>
            </w:pPr>
            <w:r>
              <w:t>Повышение уровня загрузки мощностей организаций деревообработки и производства изделий из дерева.</w:t>
            </w:r>
          </w:p>
        </w:tc>
      </w:tr>
      <w:tr w:rsidR="00FB01E4" w14:paraId="252A8C34" w14:textId="77777777" w:rsidTr="005E4A72">
        <w:tc>
          <w:tcPr>
            <w:tcW w:w="993" w:type="dxa"/>
            <w:tcBorders>
              <w:top w:val="single" w:sz="2" w:space="0" w:color="auto"/>
              <w:left w:val="single" w:sz="2" w:space="0" w:color="auto"/>
              <w:bottom w:val="single" w:sz="2" w:space="0" w:color="auto"/>
              <w:right w:val="single" w:sz="2" w:space="0" w:color="auto"/>
            </w:tcBorders>
          </w:tcPr>
          <w:p w14:paraId="248C8AC8" w14:textId="77777777" w:rsidR="00FB01E4" w:rsidRDefault="008A0105">
            <w:pPr>
              <w:pStyle w:val="a3"/>
              <w:jc w:val="both"/>
            </w:pPr>
            <w:r>
              <w:lastRenderedPageBreak/>
              <w:t>2.35.1.</w:t>
            </w:r>
          </w:p>
        </w:tc>
        <w:tc>
          <w:tcPr>
            <w:tcW w:w="3644" w:type="dxa"/>
            <w:tcBorders>
              <w:top w:val="single" w:sz="2" w:space="0" w:color="auto"/>
              <w:left w:val="single" w:sz="2" w:space="0" w:color="auto"/>
              <w:bottom w:val="single" w:sz="2" w:space="0" w:color="auto"/>
              <w:right w:val="single" w:sz="2" w:space="0" w:color="auto"/>
            </w:tcBorders>
          </w:tcPr>
          <w:p w14:paraId="3EB4D82C" w14:textId="77777777" w:rsidR="00FB01E4" w:rsidRDefault="008A0105">
            <w:pPr>
              <w:pStyle w:val="a3"/>
              <w:jc w:val="both"/>
            </w:pPr>
            <w:r>
              <w:t xml:space="preserve">Рассмотрение на научно-техническом совете по импортозамещению при министерстве промышленности, торговли и предпринимательства Нижегородской области возможностей организаций деревообработки и производства изделий из дерева по организации импортозамещающих производств </w:t>
            </w:r>
          </w:p>
        </w:tc>
        <w:tc>
          <w:tcPr>
            <w:tcW w:w="1701" w:type="dxa"/>
            <w:tcBorders>
              <w:top w:val="single" w:sz="2" w:space="0" w:color="auto"/>
              <w:left w:val="single" w:sz="2" w:space="0" w:color="auto"/>
              <w:bottom w:val="single" w:sz="2" w:space="0" w:color="auto"/>
              <w:right w:val="single" w:sz="2" w:space="0" w:color="auto"/>
            </w:tcBorders>
          </w:tcPr>
          <w:p w14:paraId="3AD5EEB2"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3C32ECEB" w14:textId="77777777" w:rsidR="00FB01E4" w:rsidRDefault="008A0105">
            <w:pPr>
              <w:pStyle w:val="a3"/>
              <w:jc w:val="both"/>
            </w:pPr>
            <w:r>
              <w:t xml:space="preserve">Доля организаций частной формы собственности в сфере обработки древесины и производства изделий из дерева </w:t>
            </w:r>
          </w:p>
          <w:p w14:paraId="08B7CD70" w14:textId="77777777" w:rsidR="00FB01E4" w:rsidRDefault="008A0105">
            <w:pPr>
              <w:pStyle w:val="a3"/>
              <w:jc w:val="both"/>
            </w:pPr>
            <w:r>
              <w:t>(доля объема отгруженных товаров собственного производства, выполненных работ, услуг (в стоимостном выражении) организаций частной формы собственности в общей величине стоимостного оборота рынка), %</w:t>
            </w:r>
          </w:p>
        </w:tc>
        <w:tc>
          <w:tcPr>
            <w:tcW w:w="1515" w:type="dxa"/>
            <w:tcBorders>
              <w:top w:val="single" w:sz="2" w:space="0" w:color="auto"/>
              <w:left w:val="single" w:sz="2" w:space="0" w:color="auto"/>
              <w:bottom w:val="nil"/>
              <w:right w:val="single" w:sz="2" w:space="0" w:color="auto"/>
            </w:tcBorders>
          </w:tcPr>
          <w:p w14:paraId="0E5101E8"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54C2C7F1"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F7D5E43"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179617E5"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741F60B7" w14:textId="77777777" w:rsidR="00FB01E4" w:rsidRDefault="008A0105">
            <w:pPr>
              <w:pStyle w:val="a3"/>
              <w:jc w:val="center"/>
            </w:pPr>
            <w:r>
              <w:t xml:space="preserve">100 </w:t>
            </w:r>
          </w:p>
        </w:tc>
        <w:tc>
          <w:tcPr>
            <w:tcW w:w="3356" w:type="dxa"/>
            <w:tcBorders>
              <w:top w:val="single" w:sz="2" w:space="0" w:color="auto"/>
              <w:left w:val="single" w:sz="2" w:space="0" w:color="auto"/>
              <w:bottom w:val="nil"/>
              <w:right w:val="single" w:sz="2" w:space="0" w:color="auto"/>
            </w:tcBorders>
          </w:tcPr>
          <w:p w14:paraId="72CE32FB" w14:textId="77777777" w:rsidR="00FB01E4" w:rsidRDefault="008A0105">
            <w:pPr>
              <w:pStyle w:val="a3"/>
              <w:jc w:val="both"/>
            </w:pPr>
            <w:r>
              <w:t>Возможность повышения уровня загрузки мощностей организаций отрасли</w:t>
            </w:r>
          </w:p>
          <w:p w14:paraId="6B86B39A" w14:textId="77777777" w:rsidR="00FB01E4" w:rsidRDefault="00FB01E4">
            <w:pPr>
              <w:pStyle w:val="a3"/>
              <w:jc w:val="both"/>
            </w:pPr>
          </w:p>
          <w:p w14:paraId="29A514DB" w14:textId="77777777" w:rsidR="00FB01E4" w:rsidRDefault="008A0105">
            <w:pPr>
              <w:pStyle w:val="a3"/>
              <w:jc w:val="both"/>
            </w:pPr>
            <w:r>
              <w:t xml:space="preserve">Расширение собственного производства глубокой переработки </w:t>
            </w:r>
          </w:p>
        </w:tc>
        <w:tc>
          <w:tcPr>
            <w:tcW w:w="2835" w:type="dxa"/>
            <w:tcBorders>
              <w:top w:val="single" w:sz="2" w:space="0" w:color="auto"/>
              <w:left w:val="single" w:sz="2" w:space="0" w:color="auto"/>
              <w:bottom w:val="single" w:sz="2" w:space="0" w:color="auto"/>
              <w:right w:val="single" w:sz="2" w:space="0" w:color="auto"/>
            </w:tcBorders>
          </w:tcPr>
          <w:p w14:paraId="3D1DDD6A" w14:textId="77777777" w:rsidR="00FB01E4" w:rsidRDefault="008A0105">
            <w:pPr>
              <w:pStyle w:val="a3"/>
              <w:jc w:val="center"/>
            </w:pPr>
            <w:r>
              <w:t>Министерство промышленности, торговли и предпринимательства Нижегородской области</w:t>
            </w:r>
          </w:p>
          <w:p w14:paraId="3DC40CC4" w14:textId="77777777" w:rsidR="00FB01E4" w:rsidRDefault="00FB01E4">
            <w:pPr>
              <w:pStyle w:val="a3"/>
              <w:jc w:val="center"/>
            </w:pPr>
          </w:p>
        </w:tc>
      </w:tr>
      <w:tr w:rsidR="00FB01E4" w14:paraId="7153571E" w14:textId="77777777" w:rsidTr="005E4A72">
        <w:tc>
          <w:tcPr>
            <w:tcW w:w="993" w:type="dxa"/>
            <w:tcBorders>
              <w:top w:val="single" w:sz="2" w:space="0" w:color="auto"/>
              <w:left w:val="single" w:sz="2" w:space="0" w:color="auto"/>
              <w:bottom w:val="single" w:sz="2" w:space="0" w:color="auto"/>
              <w:right w:val="single" w:sz="2" w:space="0" w:color="auto"/>
            </w:tcBorders>
          </w:tcPr>
          <w:p w14:paraId="6C5167ED" w14:textId="77777777" w:rsidR="00FB01E4" w:rsidRDefault="008A0105">
            <w:pPr>
              <w:pStyle w:val="a3"/>
              <w:jc w:val="both"/>
            </w:pPr>
            <w:r>
              <w:t>2.35.2.</w:t>
            </w:r>
          </w:p>
        </w:tc>
        <w:tc>
          <w:tcPr>
            <w:tcW w:w="3644" w:type="dxa"/>
            <w:tcBorders>
              <w:top w:val="single" w:sz="2" w:space="0" w:color="auto"/>
              <w:left w:val="single" w:sz="2" w:space="0" w:color="auto"/>
              <w:bottom w:val="single" w:sz="2" w:space="0" w:color="auto"/>
              <w:right w:val="single" w:sz="2" w:space="0" w:color="auto"/>
            </w:tcBorders>
          </w:tcPr>
          <w:p w14:paraId="0A0CE26A" w14:textId="77777777" w:rsidR="00FB01E4" w:rsidRDefault="008A0105">
            <w:pPr>
              <w:pStyle w:val="a3"/>
              <w:jc w:val="both"/>
            </w:pPr>
            <w:r>
              <w:t xml:space="preserve">Оказание консультационных услуг субъектам малого и среднего предпринимательства по процедурам получения государственной поддержки; оформления земельных участков под строительство </w:t>
            </w:r>
          </w:p>
        </w:tc>
        <w:tc>
          <w:tcPr>
            <w:tcW w:w="1701" w:type="dxa"/>
            <w:tcBorders>
              <w:top w:val="single" w:sz="2" w:space="0" w:color="auto"/>
              <w:left w:val="single" w:sz="2" w:space="0" w:color="auto"/>
              <w:bottom w:val="single" w:sz="2" w:space="0" w:color="auto"/>
              <w:right w:val="single" w:sz="2" w:space="0" w:color="auto"/>
            </w:tcBorders>
          </w:tcPr>
          <w:p w14:paraId="2B56C4F7"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3ACF0402"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32D9971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087444C"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053EEC0"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EFB1F1A"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2E5231B"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1B8083A0"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2C46492C" w14:textId="77777777" w:rsidR="00FB01E4" w:rsidRDefault="008A0105">
            <w:pPr>
              <w:pStyle w:val="a3"/>
              <w:jc w:val="center"/>
            </w:pPr>
            <w:r>
              <w:t>Министерство промышленности, торговли и предпринимательства Нижегородской области,</w:t>
            </w:r>
          </w:p>
          <w:p w14:paraId="1F71F1BB" w14:textId="77777777" w:rsidR="00FB01E4" w:rsidRDefault="008A0105">
            <w:pPr>
              <w:pStyle w:val="a3"/>
              <w:jc w:val="center"/>
            </w:pPr>
            <w:r>
              <w:t xml:space="preserve">министерство имущественных и земельных отношений Нижегородской области </w:t>
            </w:r>
          </w:p>
        </w:tc>
      </w:tr>
      <w:tr w:rsidR="00FB01E4" w14:paraId="6FD760BC" w14:textId="77777777" w:rsidTr="005E4A72">
        <w:tc>
          <w:tcPr>
            <w:tcW w:w="993" w:type="dxa"/>
            <w:tcBorders>
              <w:top w:val="single" w:sz="2" w:space="0" w:color="auto"/>
              <w:left w:val="single" w:sz="2" w:space="0" w:color="auto"/>
              <w:bottom w:val="single" w:sz="2" w:space="0" w:color="auto"/>
              <w:right w:val="single" w:sz="2" w:space="0" w:color="auto"/>
            </w:tcBorders>
          </w:tcPr>
          <w:p w14:paraId="2541FEFB" w14:textId="77777777" w:rsidR="00FB01E4" w:rsidRDefault="008A0105">
            <w:pPr>
              <w:pStyle w:val="a3"/>
              <w:jc w:val="both"/>
            </w:pPr>
            <w:r>
              <w:t>2.36.</w:t>
            </w:r>
          </w:p>
        </w:tc>
        <w:tc>
          <w:tcPr>
            <w:tcW w:w="22071" w:type="dxa"/>
            <w:gridSpan w:val="10"/>
            <w:tcBorders>
              <w:top w:val="single" w:sz="2" w:space="0" w:color="auto"/>
              <w:left w:val="single" w:sz="2" w:space="0" w:color="auto"/>
              <w:bottom w:val="single" w:sz="2" w:space="0" w:color="auto"/>
              <w:right w:val="single" w:sz="2" w:space="0" w:color="auto"/>
            </w:tcBorders>
          </w:tcPr>
          <w:p w14:paraId="6FDF9801" w14:textId="77777777" w:rsidR="00FB01E4" w:rsidRDefault="008A0105">
            <w:pPr>
              <w:pStyle w:val="a3"/>
            </w:pPr>
            <w:r>
              <w:t xml:space="preserve">Рынок производства кирпича </w:t>
            </w:r>
          </w:p>
        </w:tc>
      </w:tr>
      <w:tr w:rsidR="00FB01E4" w14:paraId="11345FBF" w14:textId="77777777" w:rsidTr="005E4A72">
        <w:tc>
          <w:tcPr>
            <w:tcW w:w="993" w:type="dxa"/>
            <w:tcBorders>
              <w:top w:val="single" w:sz="2" w:space="0" w:color="auto"/>
              <w:left w:val="single" w:sz="2" w:space="0" w:color="auto"/>
              <w:bottom w:val="single" w:sz="2" w:space="0" w:color="auto"/>
              <w:right w:val="single" w:sz="2" w:space="0" w:color="auto"/>
            </w:tcBorders>
          </w:tcPr>
          <w:p w14:paraId="34A70E99"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07E7D8A1" w14:textId="77777777" w:rsidR="00FB01E4" w:rsidRDefault="008A0105">
            <w:pPr>
              <w:pStyle w:val="a3"/>
              <w:ind w:firstLine="375"/>
              <w:jc w:val="both"/>
            </w:pPr>
            <w:r>
              <w:t xml:space="preserve">Рынок производства кирпича представлен 15 хозяйствующими субъектами (все организации - частные). </w:t>
            </w:r>
          </w:p>
          <w:p w14:paraId="646E522E" w14:textId="77777777" w:rsidR="00FB01E4" w:rsidRDefault="008A0105">
            <w:pPr>
              <w:pStyle w:val="a3"/>
              <w:ind w:firstLine="375"/>
              <w:jc w:val="both"/>
            </w:pPr>
            <w:r>
              <w:t xml:space="preserve">Количество опрошенных организаций в рамках ежегодного мониторинга (10) составило 67 % от общего числа частных организаций на данном рынке. Большая часть (60 %) </w:t>
            </w:r>
            <w:r>
              <w:lastRenderedPageBreak/>
              <w:t>присутствуют на рынке более 5 лет, 30 % - от 3 до 5 лет, остальные - менее 3 лет. Из них 70 % - микропредприятия, 20 % - средние, остальные 10 % крупные.</w:t>
            </w:r>
          </w:p>
          <w:p w14:paraId="7753A9AA" w14:textId="77777777" w:rsidR="00FB01E4" w:rsidRDefault="008A0105">
            <w:pPr>
              <w:pStyle w:val="a3"/>
              <w:ind w:firstLine="375"/>
              <w:jc w:val="both"/>
            </w:pPr>
            <w:r>
              <w:t>Около трети предпринимателей (30 %), опрошенных в рамках ежегодного мониторинга состояния конкурентной среды, оценивают уровень состояния конкуренции на данном рынке как умеренный, 10 % - высокий. Вместе с тем, 60 % респондентов отметили конкуренцию слабой или ее отсутствие.</w:t>
            </w:r>
          </w:p>
          <w:p w14:paraId="5FA0E1BB" w14:textId="77777777" w:rsidR="00FB01E4" w:rsidRDefault="008A0105">
            <w:pPr>
              <w:pStyle w:val="a3"/>
              <w:ind w:firstLine="375"/>
              <w:jc w:val="both"/>
            </w:pPr>
            <w:r>
              <w:t>50 % респондентов считают, что уровень конкуренции за последние три года не изменился, 30 % говорят об увеличении напряженности на рынке (росте числа хозяйствующих субъектов) за этот период.</w:t>
            </w:r>
          </w:p>
          <w:p w14:paraId="3A00B041" w14:textId="77777777" w:rsidR="00FB01E4" w:rsidRDefault="008A0105">
            <w:pPr>
              <w:pStyle w:val="a3"/>
              <w:ind w:firstLine="375"/>
              <w:jc w:val="both"/>
            </w:pPr>
            <w:r>
              <w:t>Основными проблемами развития рынка являются существенные затраты на производство при высоком потреблении энергетических ресурсов, незначительные темпы модернизации основных фондов организаций. Кроме этого, респонденты отметили такие экономические барьеры развития рынка как низкий спрос населения и экономическая нестабильность (по 50 %).</w:t>
            </w:r>
          </w:p>
          <w:p w14:paraId="477687FA" w14:textId="77777777" w:rsidR="00FB01E4" w:rsidRDefault="008A0105">
            <w:pPr>
              <w:pStyle w:val="a3"/>
              <w:ind w:firstLine="375"/>
              <w:jc w:val="both"/>
            </w:pPr>
            <w:r>
              <w:t>Половина предпринимателей при опросе отметили отсутствие существенных административных барьеров на рынке. Вместе с тем, респонденты отметили получения земельных участков под строительство, регистрации прав собственности на недвижимое имущество (по 30 % на каждый барьер). На сложность процедуры получения региональной государственной поддержки и участия в региональных закупках указали треть опрошенных.</w:t>
            </w:r>
          </w:p>
          <w:p w14:paraId="294B5DE9" w14:textId="77777777" w:rsidR="00FB01E4" w:rsidRDefault="008A0105">
            <w:pPr>
              <w:pStyle w:val="a3"/>
              <w:ind w:firstLine="375"/>
              <w:jc w:val="both"/>
            </w:pPr>
            <w:r>
              <w:t>20% респондентов считают, что уровень и количество административных барьеров не изменились, столько же - что бизнесу стало проще преодолевать административные барьеры, чем раньше (40 % затруднились с ответом).</w:t>
            </w:r>
          </w:p>
          <w:p w14:paraId="4B5E7030" w14:textId="77777777" w:rsidR="00FB01E4" w:rsidRDefault="008A0105">
            <w:pPr>
              <w:pStyle w:val="a3"/>
              <w:ind w:firstLine="375"/>
              <w:jc w:val="both"/>
            </w:pPr>
            <w:r>
              <w:t xml:space="preserve">Задачи развития конкуренции на рынке производства кирпича: </w:t>
            </w:r>
          </w:p>
          <w:p w14:paraId="0102B24A" w14:textId="77777777" w:rsidR="00FB01E4" w:rsidRDefault="008A0105">
            <w:pPr>
              <w:pStyle w:val="a3"/>
              <w:ind w:firstLine="375"/>
              <w:jc w:val="both"/>
            </w:pPr>
            <w:r>
              <w:t>Повышение конкурентоспособности организаций на рынке производства кирпича за счет проведения технической модернизации</w:t>
            </w:r>
          </w:p>
          <w:p w14:paraId="5F7E73FB" w14:textId="77777777" w:rsidR="00FB01E4" w:rsidRDefault="008A0105">
            <w:pPr>
              <w:pStyle w:val="a3"/>
              <w:ind w:firstLine="375"/>
              <w:jc w:val="both"/>
            </w:pPr>
            <w:r>
              <w:t>Консультационная поддержка предпринимателей.</w:t>
            </w:r>
          </w:p>
        </w:tc>
      </w:tr>
      <w:tr w:rsidR="00FB01E4" w14:paraId="2DFEC8C7" w14:textId="77777777" w:rsidTr="005E4A72">
        <w:tc>
          <w:tcPr>
            <w:tcW w:w="993" w:type="dxa"/>
            <w:tcBorders>
              <w:top w:val="single" w:sz="2" w:space="0" w:color="auto"/>
              <w:left w:val="single" w:sz="2" w:space="0" w:color="auto"/>
              <w:bottom w:val="single" w:sz="2" w:space="0" w:color="auto"/>
              <w:right w:val="single" w:sz="2" w:space="0" w:color="auto"/>
            </w:tcBorders>
          </w:tcPr>
          <w:p w14:paraId="2149CF1F" w14:textId="77777777" w:rsidR="00FB01E4" w:rsidRDefault="008A0105">
            <w:pPr>
              <w:pStyle w:val="a3"/>
              <w:jc w:val="both"/>
            </w:pPr>
            <w:r>
              <w:lastRenderedPageBreak/>
              <w:t>2.36.1.</w:t>
            </w:r>
          </w:p>
        </w:tc>
        <w:tc>
          <w:tcPr>
            <w:tcW w:w="3644" w:type="dxa"/>
            <w:tcBorders>
              <w:top w:val="single" w:sz="2" w:space="0" w:color="auto"/>
              <w:left w:val="single" w:sz="2" w:space="0" w:color="auto"/>
              <w:bottom w:val="single" w:sz="2" w:space="0" w:color="auto"/>
              <w:right w:val="single" w:sz="2" w:space="0" w:color="auto"/>
            </w:tcBorders>
          </w:tcPr>
          <w:p w14:paraId="279B9C99" w14:textId="77777777" w:rsidR="00FB01E4" w:rsidRDefault="008A0105">
            <w:pPr>
              <w:pStyle w:val="a3"/>
              <w:jc w:val="both"/>
            </w:pPr>
            <w:r>
              <w:t xml:space="preserve">Содействие реконструкции, модернизации действующих производств, в том числе путем информирования организаций отрасли о действующих мерах государственной поддержки технического перевооружения организаций промышленности </w:t>
            </w:r>
          </w:p>
        </w:tc>
        <w:tc>
          <w:tcPr>
            <w:tcW w:w="1701" w:type="dxa"/>
            <w:tcBorders>
              <w:top w:val="single" w:sz="2" w:space="0" w:color="auto"/>
              <w:left w:val="single" w:sz="2" w:space="0" w:color="auto"/>
              <w:bottom w:val="single" w:sz="2" w:space="0" w:color="auto"/>
              <w:right w:val="single" w:sz="2" w:space="0" w:color="auto"/>
            </w:tcBorders>
          </w:tcPr>
          <w:p w14:paraId="17D3663D"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2405DEAB" w14:textId="77777777" w:rsidR="00FB01E4" w:rsidRDefault="008A0105">
            <w:pPr>
              <w:pStyle w:val="a3"/>
              <w:ind w:firstLine="375"/>
              <w:jc w:val="both"/>
            </w:pPr>
            <w:r>
              <w:t xml:space="preserve">Доля организаций частной формы собственности в сфере производства кирпича </w:t>
            </w:r>
          </w:p>
          <w:p w14:paraId="103C1BEB" w14:textId="77777777" w:rsidR="00FB01E4" w:rsidRDefault="008A0105">
            <w:pPr>
              <w:pStyle w:val="a3"/>
              <w:ind w:firstLine="375"/>
              <w:jc w:val="both"/>
            </w:pPr>
            <w:r>
              <w:t>(доля объема отгруженных товаров собственного производства, выполненных работ, услуг (в стоимостном выражении) организаций частной формы собственности в общей величине стоимостного оборота рынка), %</w:t>
            </w:r>
          </w:p>
        </w:tc>
        <w:tc>
          <w:tcPr>
            <w:tcW w:w="1515" w:type="dxa"/>
            <w:tcBorders>
              <w:top w:val="single" w:sz="2" w:space="0" w:color="auto"/>
              <w:left w:val="single" w:sz="2" w:space="0" w:color="auto"/>
              <w:bottom w:val="nil"/>
              <w:right w:val="single" w:sz="2" w:space="0" w:color="auto"/>
            </w:tcBorders>
          </w:tcPr>
          <w:p w14:paraId="6D07B905"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5C51ECED"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DFB2088"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361BD27B"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646680B0" w14:textId="77777777" w:rsidR="00FB01E4" w:rsidRDefault="008A0105">
            <w:pPr>
              <w:pStyle w:val="a3"/>
              <w:jc w:val="center"/>
            </w:pPr>
            <w:r>
              <w:t xml:space="preserve">100 </w:t>
            </w:r>
          </w:p>
        </w:tc>
        <w:tc>
          <w:tcPr>
            <w:tcW w:w="3356" w:type="dxa"/>
            <w:tcBorders>
              <w:top w:val="single" w:sz="2" w:space="0" w:color="auto"/>
              <w:left w:val="single" w:sz="2" w:space="0" w:color="auto"/>
              <w:bottom w:val="single" w:sz="2" w:space="0" w:color="auto"/>
              <w:right w:val="single" w:sz="2" w:space="0" w:color="auto"/>
            </w:tcBorders>
          </w:tcPr>
          <w:p w14:paraId="4B63CF21" w14:textId="77777777" w:rsidR="00FB01E4" w:rsidRDefault="008A0105">
            <w:pPr>
              <w:pStyle w:val="a3"/>
              <w:jc w:val="both"/>
            </w:pPr>
            <w:r>
              <w:t>Повышение конкурентоспособности организаций отрасли за счет проведения технической модернизации</w:t>
            </w:r>
          </w:p>
          <w:p w14:paraId="4F0E141B" w14:textId="77777777" w:rsidR="00FB01E4" w:rsidRDefault="00FB01E4">
            <w:pPr>
              <w:pStyle w:val="a3"/>
              <w:jc w:val="both"/>
            </w:pPr>
          </w:p>
          <w:p w14:paraId="6A2637F5" w14:textId="77777777" w:rsidR="00FB01E4" w:rsidRDefault="008A0105">
            <w:pPr>
              <w:pStyle w:val="a3"/>
              <w:jc w:val="both"/>
            </w:pPr>
            <w:r>
              <w:t xml:space="preserve">Расширение собственного производства кирпича </w:t>
            </w:r>
          </w:p>
        </w:tc>
        <w:tc>
          <w:tcPr>
            <w:tcW w:w="2835" w:type="dxa"/>
            <w:tcBorders>
              <w:top w:val="single" w:sz="2" w:space="0" w:color="auto"/>
              <w:left w:val="single" w:sz="2" w:space="0" w:color="auto"/>
              <w:bottom w:val="single" w:sz="2" w:space="0" w:color="auto"/>
              <w:right w:val="single" w:sz="2" w:space="0" w:color="auto"/>
            </w:tcBorders>
          </w:tcPr>
          <w:p w14:paraId="573D9E46" w14:textId="77777777" w:rsidR="00FB01E4" w:rsidRDefault="008A0105">
            <w:pPr>
              <w:pStyle w:val="a3"/>
              <w:jc w:val="center"/>
            </w:pPr>
            <w:r>
              <w:t xml:space="preserve">Министерство строительства Нижегородской области, </w:t>
            </w:r>
          </w:p>
          <w:p w14:paraId="71EDCF53" w14:textId="77777777" w:rsidR="00FB01E4" w:rsidRDefault="008A0105">
            <w:pPr>
              <w:pStyle w:val="a3"/>
              <w:jc w:val="center"/>
            </w:pPr>
            <w:r>
              <w:t>министерство промышленности, торговли и предпринимательства Нижегородской области</w:t>
            </w:r>
          </w:p>
          <w:p w14:paraId="4B379292" w14:textId="77777777" w:rsidR="00FB01E4" w:rsidRDefault="00FB01E4">
            <w:pPr>
              <w:pStyle w:val="a3"/>
              <w:jc w:val="center"/>
            </w:pPr>
          </w:p>
        </w:tc>
      </w:tr>
      <w:tr w:rsidR="00FB01E4" w14:paraId="65E4B972" w14:textId="77777777" w:rsidTr="005E4A72">
        <w:tc>
          <w:tcPr>
            <w:tcW w:w="993" w:type="dxa"/>
            <w:tcBorders>
              <w:top w:val="single" w:sz="2" w:space="0" w:color="auto"/>
              <w:left w:val="single" w:sz="2" w:space="0" w:color="auto"/>
              <w:bottom w:val="single" w:sz="2" w:space="0" w:color="auto"/>
              <w:right w:val="single" w:sz="2" w:space="0" w:color="auto"/>
            </w:tcBorders>
          </w:tcPr>
          <w:p w14:paraId="226936B0" w14:textId="77777777" w:rsidR="00FB01E4" w:rsidRDefault="008A0105">
            <w:pPr>
              <w:pStyle w:val="a3"/>
              <w:jc w:val="both"/>
            </w:pPr>
            <w:r>
              <w:t>2.36.2.</w:t>
            </w:r>
          </w:p>
        </w:tc>
        <w:tc>
          <w:tcPr>
            <w:tcW w:w="3644" w:type="dxa"/>
            <w:tcBorders>
              <w:top w:val="single" w:sz="2" w:space="0" w:color="auto"/>
              <w:left w:val="single" w:sz="2" w:space="0" w:color="auto"/>
              <w:bottom w:val="single" w:sz="2" w:space="0" w:color="auto"/>
              <w:right w:val="single" w:sz="2" w:space="0" w:color="auto"/>
            </w:tcBorders>
          </w:tcPr>
          <w:p w14:paraId="3963C0D9" w14:textId="77777777" w:rsidR="00FB01E4" w:rsidRDefault="008A0105">
            <w:pPr>
              <w:pStyle w:val="a3"/>
              <w:jc w:val="both"/>
            </w:pPr>
            <w:r>
              <w:t xml:space="preserve">Оказание консультационных услуг по процедурам получения разрешения на строительство </w:t>
            </w:r>
          </w:p>
        </w:tc>
        <w:tc>
          <w:tcPr>
            <w:tcW w:w="1701" w:type="dxa"/>
            <w:tcBorders>
              <w:top w:val="single" w:sz="2" w:space="0" w:color="auto"/>
              <w:left w:val="single" w:sz="2" w:space="0" w:color="auto"/>
              <w:bottom w:val="single" w:sz="2" w:space="0" w:color="auto"/>
              <w:right w:val="single" w:sz="2" w:space="0" w:color="auto"/>
            </w:tcBorders>
          </w:tcPr>
          <w:p w14:paraId="42EA268A" w14:textId="77777777" w:rsidR="00FB01E4" w:rsidRDefault="008A0105">
            <w:pPr>
              <w:pStyle w:val="a3"/>
              <w:jc w:val="both"/>
            </w:pPr>
            <w:r>
              <w:t xml:space="preserve">2022 -2025 года </w:t>
            </w:r>
          </w:p>
        </w:tc>
        <w:tc>
          <w:tcPr>
            <w:tcW w:w="3260" w:type="dxa"/>
            <w:tcBorders>
              <w:top w:val="nil"/>
              <w:left w:val="single" w:sz="2" w:space="0" w:color="auto"/>
              <w:bottom w:val="nil"/>
              <w:right w:val="single" w:sz="2" w:space="0" w:color="auto"/>
            </w:tcBorders>
          </w:tcPr>
          <w:p w14:paraId="2BD55094" w14:textId="77777777" w:rsidR="00FB01E4" w:rsidRDefault="00FB01E4">
            <w:pPr>
              <w:pStyle w:val="a3"/>
            </w:pPr>
          </w:p>
        </w:tc>
        <w:tc>
          <w:tcPr>
            <w:tcW w:w="1515" w:type="dxa"/>
            <w:tcBorders>
              <w:top w:val="nil"/>
              <w:left w:val="single" w:sz="2" w:space="0" w:color="auto"/>
              <w:bottom w:val="nil"/>
              <w:right w:val="single" w:sz="2" w:space="0" w:color="auto"/>
            </w:tcBorders>
          </w:tcPr>
          <w:p w14:paraId="31810C71" w14:textId="77777777" w:rsidR="00FB01E4" w:rsidRDefault="00FB01E4">
            <w:pPr>
              <w:pStyle w:val="a3"/>
            </w:pPr>
          </w:p>
        </w:tc>
        <w:tc>
          <w:tcPr>
            <w:tcW w:w="1440" w:type="dxa"/>
            <w:tcBorders>
              <w:top w:val="nil"/>
              <w:left w:val="single" w:sz="2" w:space="0" w:color="auto"/>
              <w:bottom w:val="nil"/>
              <w:right w:val="single" w:sz="2" w:space="0" w:color="auto"/>
            </w:tcBorders>
          </w:tcPr>
          <w:p w14:paraId="3EC71A40" w14:textId="77777777" w:rsidR="00FB01E4" w:rsidRDefault="00FB01E4">
            <w:pPr>
              <w:pStyle w:val="a3"/>
            </w:pPr>
          </w:p>
        </w:tc>
        <w:tc>
          <w:tcPr>
            <w:tcW w:w="1440" w:type="dxa"/>
            <w:tcBorders>
              <w:top w:val="nil"/>
              <w:left w:val="single" w:sz="2" w:space="0" w:color="auto"/>
              <w:bottom w:val="nil"/>
              <w:right w:val="single" w:sz="2" w:space="0" w:color="auto"/>
            </w:tcBorders>
          </w:tcPr>
          <w:p w14:paraId="7746E2DC" w14:textId="77777777" w:rsidR="00FB01E4" w:rsidRDefault="00FB01E4">
            <w:pPr>
              <w:pStyle w:val="a3"/>
            </w:pPr>
          </w:p>
        </w:tc>
        <w:tc>
          <w:tcPr>
            <w:tcW w:w="1440" w:type="dxa"/>
            <w:tcBorders>
              <w:top w:val="nil"/>
              <w:left w:val="single" w:sz="2" w:space="0" w:color="auto"/>
              <w:bottom w:val="nil"/>
              <w:right w:val="single" w:sz="2" w:space="0" w:color="auto"/>
            </w:tcBorders>
          </w:tcPr>
          <w:p w14:paraId="757A1B6A" w14:textId="77777777" w:rsidR="00FB01E4" w:rsidRDefault="00FB01E4">
            <w:pPr>
              <w:pStyle w:val="a3"/>
            </w:pPr>
          </w:p>
        </w:tc>
        <w:tc>
          <w:tcPr>
            <w:tcW w:w="1440" w:type="dxa"/>
            <w:tcBorders>
              <w:top w:val="nil"/>
              <w:left w:val="single" w:sz="2" w:space="0" w:color="auto"/>
              <w:bottom w:val="nil"/>
              <w:right w:val="single" w:sz="2" w:space="0" w:color="auto"/>
            </w:tcBorders>
          </w:tcPr>
          <w:p w14:paraId="687A9755" w14:textId="77777777" w:rsidR="00FB01E4" w:rsidRDefault="00FB01E4">
            <w:pPr>
              <w:pStyle w:val="a3"/>
            </w:pPr>
          </w:p>
        </w:tc>
        <w:tc>
          <w:tcPr>
            <w:tcW w:w="3356" w:type="dxa"/>
            <w:tcBorders>
              <w:top w:val="single" w:sz="2" w:space="0" w:color="auto"/>
              <w:left w:val="single" w:sz="2" w:space="0" w:color="auto"/>
              <w:bottom w:val="nil"/>
              <w:right w:val="single" w:sz="2" w:space="0" w:color="auto"/>
            </w:tcBorders>
          </w:tcPr>
          <w:p w14:paraId="420C9263" w14:textId="77777777" w:rsidR="00FB01E4" w:rsidRDefault="008A0105">
            <w:pPr>
              <w:pStyle w:val="a3"/>
              <w:jc w:val="both"/>
            </w:pPr>
            <w:r>
              <w:t>Снижение административных барьеров</w:t>
            </w:r>
          </w:p>
          <w:p w14:paraId="7758B920" w14:textId="77777777" w:rsidR="00FB01E4" w:rsidRDefault="00FB01E4">
            <w:pPr>
              <w:pStyle w:val="a3"/>
              <w:jc w:val="both"/>
            </w:pPr>
          </w:p>
          <w:p w14:paraId="21C306AD" w14:textId="77777777" w:rsidR="00FB01E4" w:rsidRDefault="008A0105">
            <w:pPr>
              <w:pStyle w:val="a3"/>
              <w:jc w:val="both"/>
            </w:pPr>
            <w:r>
              <w:t xml:space="preserve">Обеспечение равных условий для участников рынка </w:t>
            </w:r>
          </w:p>
        </w:tc>
        <w:tc>
          <w:tcPr>
            <w:tcW w:w="2835" w:type="dxa"/>
            <w:tcBorders>
              <w:top w:val="single" w:sz="2" w:space="0" w:color="auto"/>
              <w:left w:val="single" w:sz="2" w:space="0" w:color="auto"/>
              <w:bottom w:val="nil"/>
              <w:right w:val="single" w:sz="2" w:space="0" w:color="auto"/>
            </w:tcBorders>
          </w:tcPr>
          <w:p w14:paraId="51E3CCAD" w14:textId="77777777" w:rsidR="00FB01E4" w:rsidRDefault="008A0105">
            <w:pPr>
              <w:pStyle w:val="a3"/>
              <w:jc w:val="center"/>
            </w:pPr>
            <w:r>
              <w:t>Министерство строительства Нижегородской области</w:t>
            </w:r>
          </w:p>
          <w:p w14:paraId="2B2FDAAC" w14:textId="77777777" w:rsidR="00FB01E4" w:rsidRDefault="00FB01E4">
            <w:pPr>
              <w:pStyle w:val="a3"/>
              <w:jc w:val="center"/>
            </w:pPr>
          </w:p>
        </w:tc>
      </w:tr>
      <w:tr w:rsidR="00FB01E4" w14:paraId="6BE95950" w14:textId="77777777" w:rsidTr="005E4A72">
        <w:tc>
          <w:tcPr>
            <w:tcW w:w="993" w:type="dxa"/>
            <w:tcBorders>
              <w:top w:val="single" w:sz="2" w:space="0" w:color="auto"/>
              <w:left w:val="single" w:sz="2" w:space="0" w:color="auto"/>
              <w:bottom w:val="single" w:sz="2" w:space="0" w:color="auto"/>
              <w:right w:val="single" w:sz="2" w:space="0" w:color="auto"/>
            </w:tcBorders>
          </w:tcPr>
          <w:p w14:paraId="12AB36C3" w14:textId="77777777" w:rsidR="00FB01E4" w:rsidRDefault="008A0105">
            <w:pPr>
              <w:pStyle w:val="a3"/>
              <w:jc w:val="both"/>
            </w:pPr>
            <w:r>
              <w:t>2.36.3.</w:t>
            </w:r>
          </w:p>
        </w:tc>
        <w:tc>
          <w:tcPr>
            <w:tcW w:w="3644" w:type="dxa"/>
            <w:tcBorders>
              <w:top w:val="single" w:sz="2" w:space="0" w:color="auto"/>
              <w:left w:val="single" w:sz="2" w:space="0" w:color="auto"/>
              <w:bottom w:val="single" w:sz="2" w:space="0" w:color="auto"/>
              <w:right w:val="single" w:sz="2" w:space="0" w:color="auto"/>
            </w:tcBorders>
          </w:tcPr>
          <w:p w14:paraId="4D60A357" w14:textId="77777777" w:rsidR="00FB01E4" w:rsidRDefault="008A0105">
            <w:pPr>
              <w:pStyle w:val="a3"/>
              <w:jc w:val="both"/>
            </w:pPr>
            <w:r>
              <w:t xml:space="preserve">Оказание консультационных услуг по вопросам участия в региональных и муниципальных закупках </w:t>
            </w:r>
          </w:p>
        </w:tc>
        <w:tc>
          <w:tcPr>
            <w:tcW w:w="1701" w:type="dxa"/>
            <w:tcBorders>
              <w:top w:val="single" w:sz="2" w:space="0" w:color="auto"/>
              <w:left w:val="single" w:sz="2" w:space="0" w:color="auto"/>
              <w:bottom w:val="single" w:sz="2" w:space="0" w:color="auto"/>
              <w:right w:val="single" w:sz="2" w:space="0" w:color="auto"/>
            </w:tcBorders>
          </w:tcPr>
          <w:p w14:paraId="0F672BE8"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040C1AF5"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5F72DAE8"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5444CF12"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EC8C8BE"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27CA0DBF"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D7E2172"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3AD5C9B6"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36A826E8" w14:textId="77777777" w:rsidR="00FB01E4" w:rsidRDefault="00FB01E4">
            <w:pPr>
              <w:pStyle w:val="a3"/>
            </w:pPr>
          </w:p>
        </w:tc>
      </w:tr>
      <w:tr w:rsidR="00FB01E4" w14:paraId="23F1CD42" w14:textId="77777777" w:rsidTr="005E4A72">
        <w:tc>
          <w:tcPr>
            <w:tcW w:w="993" w:type="dxa"/>
            <w:tcBorders>
              <w:top w:val="single" w:sz="2" w:space="0" w:color="auto"/>
              <w:left w:val="single" w:sz="2" w:space="0" w:color="auto"/>
              <w:bottom w:val="single" w:sz="2" w:space="0" w:color="auto"/>
              <w:right w:val="single" w:sz="2" w:space="0" w:color="auto"/>
            </w:tcBorders>
          </w:tcPr>
          <w:p w14:paraId="72143364" w14:textId="77777777" w:rsidR="00FB01E4" w:rsidRDefault="008A0105">
            <w:pPr>
              <w:pStyle w:val="a3"/>
              <w:jc w:val="both"/>
            </w:pPr>
            <w:r>
              <w:t>2.37.</w:t>
            </w:r>
          </w:p>
        </w:tc>
        <w:tc>
          <w:tcPr>
            <w:tcW w:w="22071" w:type="dxa"/>
            <w:gridSpan w:val="10"/>
            <w:tcBorders>
              <w:top w:val="single" w:sz="2" w:space="0" w:color="auto"/>
              <w:left w:val="single" w:sz="2" w:space="0" w:color="auto"/>
              <w:bottom w:val="single" w:sz="2" w:space="0" w:color="auto"/>
              <w:right w:val="single" w:sz="2" w:space="0" w:color="auto"/>
            </w:tcBorders>
          </w:tcPr>
          <w:p w14:paraId="0C0481BC" w14:textId="77777777" w:rsidR="00FB01E4" w:rsidRDefault="008A0105">
            <w:pPr>
              <w:pStyle w:val="a3"/>
            </w:pPr>
            <w:r>
              <w:t xml:space="preserve">Рынок производства бетона </w:t>
            </w:r>
          </w:p>
        </w:tc>
      </w:tr>
      <w:tr w:rsidR="00FB01E4" w14:paraId="727E602B" w14:textId="77777777" w:rsidTr="005E4A72">
        <w:tc>
          <w:tcPr>
            <w:tcW w:w="993" w:type="dxa"/>
            <w:tcBorders>
              <w:top w:val="single" w:sz="2" w:space="0" w:color="auto"/>
              <w:left w:val="single" w:sz="2" w:space="0" w:color="auto"/>
              <w:bottom w:val="single" w:sz="2" w:space="0" w:color="auto"/>
              <w:right w:val="single" w:sz="2" w:space="0" w:color="auto"/>
            </w:tcBorders>
          </w:tcPr>
          <w:p w14:paraId="0E5C2D27"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013CF249" w14:textId="77777777" w:rsidR="00FB01E4" w:rsidRDefault="008A0105">
            <w:pPr>
              <w:pStyle w:val="a3"/>
              <w:ind w:firstLine="375"/>
              <w:jc w:val="both"/>
            </w:pPr>
            <w:r>
              <w:t xml:space="preserve">Рынок производства бетона представлен 68 хозяйствующими субъектами (все организации - частные). Количество опрошенных организаций в рамках ежегодного мониторинга - 23 составило 34 % от общего числа частных организаций на данном рынке. 44 % опрошенных хозяйствующих субъектов присутствуют на рынке более 5 лет, 35 % - от 3 до 5 лет, </w:t>
            </w:r>
            <w:r>
              <w:lastRenderedPageBreak/>
              <w:t>остальные - менее 3 лет. Из них 74 % - микропредприятия, 22 % - малые, остальные - средние.</w:t>
            </w:r>
          </w:p>
          <w:p w14:paraId="1A278814" w14:textId="77777777" w:rsidR="00FB01E4" w:rsidRDefault="008A0105">
            <w:pPr>
              <w:pStyle w:val="a3"/>
              <w:ind w:firstLine="375"/>
              <w:jc w:val="both"/>
            </w:pPr>
            <w:r>
              <w:t>61 % предпринимателей, опрошенных в рамках ежегодного мониторинга состояния конкурентной среды, оценивают конкуренцию на данном рынке как слабую или отмечают ее отсутствие, четверть (26 %) считают уровень конкуренции на рынке умеренным, 13 % - высоким и очень высоким. Основная часть отпрошенных (83 %) говорят, что за этот период уровень конкуренции не изменился, при этом 17 % респондентов отметили рост числа конкурентов на рынке.</w:t>
            </w:r>
          </w:p>
          <w:p w14:paraId="799C2B86" w14:textId="77777777" w:rsidR="00FB01E4" w:rsidRDefault="008A0105">
            <w:pPr>
              <w:pStyle w:val="a3"/>
              <w:ind w:firstLine="375"/>
              <w:jc w:val="both"/>
            </w:pPr>
            <w:r>
              <w:t>Основными проблемами развития рынка являются существенные затраты на производство при высоком потреблении энергетических ресурсов, незначительные темпы модернизации основных фондов организаций.</w:t>
            </w:r>
          </w:p>
          <w:p w14:paraId="773EAB3A" w14:textId="77777777" w:rsidR="00FB01E4" w:rsidRDefault="008A0105">
            <w:pPr>
              <w:pStyle w:val="a3"/>
              <w:ind w:firstLine="375"/>
              <w:jc w:val="both"/>
            </w:pPr>
            <w:r>
              <w:t>К экономическим факторам, препятствующим развитию конкуренции на указанном рынке, большинство опрошенных отнесли экономическую нестабильность (74 %), низкий спрос населения на услуги (48 %), отсутствие квалифицированных кадров (26 %).</w:t>
            </w:r>
          </w:p>
          <w:p w14:paraId="3A3BB5C0" w14:textId="77777777" w:rsidR="00FB01E4" w:rsidRDefault="008A0105">
            <w:pPr>
              <w:pStyle w:val="a3"/>
              <w:ind w:firstLine="375"/>
              <w:jc w:val="both"/>
            </w:pPr>
            <w:r>
              <w:t>По результатам ежегодного мониторинга 52 % предпринимателей отметили отсутствие существенных административных барьеров на рынке. Среди основных административных барьеров, препятствующих развитию конкуренции на рынке, предприниматели отметили сложность процедуры оформления земельных участков под строительство и получения разрешения на строительство (по 9 %).</w:t>
            </w:r>
          </w:p>
          <w:p w14:paraId="1FB84CF6" w14:textId="77777777" w:rsidR="00FB01E4" w:rsidRDefault="008A0105">
            <w:pPr>
              <w:pStyle w:val="a3"/>
              <w:ind w:firstLine="375"/>
              <w:jc w:val="both"/>
            </w:pPr>
            <w:r>
              <w:t xml:space="preserve">30 % опрошенных предпринимателей отметили, что в течение последних трех лет уровень и количество барьеров не изменилось, 17% считают, что бизнесу стало проще преодолевать административные барьеры, при этом 44 % респондентов затруднились с ответом на вопрос о динамике изменения административных барьеров за три года. </w:t>
            </w:r>
          </w:p>
          <w:p w14:paraId="7C6D3468" w14:textId="77777777" w:rsidR="00FB01E4" w:rsidRDefault="008A0105">
            <w:pPr>
              <w:pStyle w:val="a3"/>
              <w:ind w:firstLine="375"/>
              <w:jc w:val="both"/>
            </w:pPr>
            <w:r>
              <w:t xml:space="preserve">Задачи развития конкуренции на рынке производства бетона: </w:t>
            </w:r>
          </w:p>
          <w:p w14:paraId="04807F15" w14:textId="77777777" w:rsidR="00FB01E4" w:rsidRDefault="008A0105">
            <w:pPr>
              <w:pStyle w:val="a3"/>
              <w:ind w:firstLine="375"/>
              <w:jc w:val="both"/>
            </w:pPr>
            <w:r>
              <w:t>Повышение конкурентоспособности организаций на рынке производства бетона за счет проведения технической модернизации.</w:t>
            </w:r>
          </w:p>
          <w:p w14:paraId="50980180" w14:textId="77777777" w:rsidR="00FB01E4" w:rsidRDefault="008A0105">
            <w:pPr>
              <w:pStyle w:val="a3"/>
              <w:ind w:firstLine="375"/>
              <w:jc w:val="both"/>
            </w:pPr>
            <w:r>
              <w:t>Консультационная поддержка предпринимателей.</w:t>
            </w:r>
          </w:p>
        </w:tc>
      </w:tr>
      <w:tr w:rsidR="00FB01E4" w14:paraId="13116337" w14:textId="77777777" w:rsidTr="005E4A72">
        <w:tc>
          <w:tcPr>
            <w:tcW w:w="993" w:type="dxa"/>
            <w:tcBorders>
              <w:top w:val="single" w:sz="2" w:space="0" w:color="auto"/>
              <w:left w:val="single" w:sz="2" w:space="0" w:color="auto"/>
              <w:bottom w:val="single" w:sz="2" w:space="0" w:color="auto"/>
              <w:right w:val="single" w:sz="2" w:space="0" w:color="auto"/>
            </w:tcBorders>
          </w:tcPr>
          <w:p w14:paraId="753C3533" w14:textId="77777777" w:rsidR="00FB01E4" w:rsidRDefault="008A0105">
            <w:pPr>
              <w:pStyle w:val="a3"/>
              <w:jc w:val="both"/>
            </w:pPr>
            <w:r>
              <w:lastRenderedPageBreak/>
              <w:t>2.37.1.</w:t>
            </w:r>
          </w:p>
        </w:tc>
        <w:tc>
          <w:tcPr>
            <w:tcW w:w="3644" w:type="dxa"/>
            <w:tcBorders>
              <w:top w:val="single" w:sz="2" w:space="0" w:color="auto"/>
              <w:left w:val="single" w:sz="2" w:space="0" w:color="auto"/>
              <w:bottom w:val="single" w:sz="2" w:space="0" w:color="auto"/>
              <w:right w:val="single" w:sz="2" w:space="0" w:color="auto"/>
            </w:tcBorders>
          </w:tcPr>
          <w:p w14:paraId="21D1CECE" w14:textId="77777777" w:rsidR="00FB01E4" w:rsidRDefault="008A0105">
            <w:pPr>
              <w:pStyle w:val="a3"/>
              <w:jc w:val="both"/>
            </w:pPr>
            <w:r>
              <w:t xml:space="preserve">Содействие реконструкции, модернизации действующих производств, в том числе путем информирования организаций отрасли о действующих мерах государственной поддержки технического перевооружения организаций промышленности </w:t>
            </w:r>
          </w:p>
        </w:tc>
        <w:tc>
          <w:tcPr>
            <w:tcW w:w="1701" w:type="dxa"/>
            <w:tcBorders>
              <w:top w:val="single" w:sz="2" w:space="0" w:color="auto"/>
              <w:left w:val="single" w:sz="2" w:space="0" w:color="auto"/>
              <w:bottom w:val="single" w:sz="2" w:space="0" w:color="auto"/>
              <w:right w:val="single" w:sz="2" w:space="0" w:color="auto"/>
            </w:tcBorders>
          </w:tcPr>
          <w:p w14:paraId="08F77042"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179A4907" w14:textId="77777777" w:rsidR="00FB01E4" w:rsidRDefault="008A0105">
            <w:pPr>
              <w:pStyle w:val="a3"/>
              <w:jc w:val="both"/>
            </w:pPr>
            <w:r>
              <w:t xml:space="preserve">Доля организаций частной формы собственности в сфере производства бетона </w:t>
            </w:r>
          </w:p>
          <w:p w14:paraId="14F05C19" w14:textId="77777777" w:rsidR="00FB01E4" w:rsidRDefault="008A0105">
            <w:pPr>
              <w:pStyle w:val="a3"/>
              <w:jc w:val="both"/>
            </w:pPr>
            <w:r>
              <w:t>(доля объема отгруженных товаров собственного производства, выполненных работ, услуг (в стоимостном выражении) организаций частной формы собственности в общей величине стоимостного оборота рынка), %</w:t>
            </w:r>
          </w:p>
        </w:tc>
        <w:tc>
          <w:tcPr>
            <w:tcW w:w="1515" w:type="dxa"/>
            <w:tcBorders>
              <w:top w:val="single" w:sz="2" w:space="0" w:color="auto"/>
              <w:left w:val="single" w:sz="2" w:space="0" w:color="auto"/>
              <w:bottom w:val="single" w:sz="2" w:space="0" w:color="auto"/>
              <w:right w:val="single" w:sz="2" w:space="0" w:color="auto"/>
            </w:tcBorders>
          </w:tcPr>
          <w:p w14:paraId="6409FAA7" w14:textId="77777777" w:rsidR="00FB01E4" w:rsidRDefault="008A0105">
            <w:pPr>
              <w:pStyle w:val="a3"/>
              <w:jc w:val="center"/>
            </w:pPr>
            <w:r>
              <w:t xml:space="preserve">100 </w:t>
            </w:r>
          </w:p>
        </w:tc>
        <w:tc>
          <w:tcPr>
            <w:tcW w:w="1440" w:type="dxa"/>
            <w:tcBorders>
              <w:top w:val="single" w:sz="2" w:space="0" w:color="auto"/>
              <w:left w:val="single" w:sz="2" w:space="0" w:color="auto"/>
              <w:bottom w:val="single" w:sz="2" w:space="0" w:color="auto"/>
              <w:right w:val="single" w:sz="2" w:space="0" w:color="auto"/>
            </w:tcBorders>
          </w:tcPr>
          <w:p w14:paraId="6DE1D51F" w14:textId="77777777" w:rsidR="00FB01E4" w:rsidRDefault="008A0105">
            <w:pPr>
              <w:pStyle w:val="a3"/>
              <w:jc w:val="center"/>
            </w:pPr>
            <w:r>
              <w:t xml:space="preserve">100 </w:t>
            </w:r>
          </w:p>
        </w:tc>
        <w:tc>
          <w:tcPr>
            <w:tcW w:w="1440" w:type="dxa"/>
            <w:tcBorders>
              <w:top w:val="single" w:sz="2" w:space="0" w:color="auto"/>
              <w:left w:val="single" w:sz="2" w:space="0" w:color="auto"/>
              <w:bottom w:val="single" w:sz="2" w:space="0" w:color="auto"/>
              <w:right w:val="single" w:sz="2" w:space="0" w:color="auto"/>
            </w:tcBorders>
          </w:tcPr>
          <w:p w14:paraId="0BB9FB27" w14:textId="77777777" w:rsidR="00FB01E4" w:rsidRDefault="008A0105">
            <w:pPr>
              <w:pStyle w:val="a3"/>
              <w:jc w:val="center"/>
            </w:pPr>
            <w:r>
              <w:t xml:space="preserve">100 </w:t>
            </w:r>
          </w:p>
        </w:tc>
        <w:tc>
          <w:tcPr>
            <w:tcW w:w="1440" w:type="dxa"/>
            <w:tcBorders>
              <w:top w:val="single" w:sz="2" w:space="0" w:color="auto"/>
              <w:left w:val="single" w:sz="2" w:space="0" w:color="auto"/>
              <w:bottom w:val="single" w:sz="2" w:space="0" w:color="auto"/>
              <w:right w:val="single" w:sz="2" w:space="0" w:color="auto"/>
            </w:tcBorders>
          </w:tcPr>
          <w:p w14:paraId="78E4C86D" w14:textId="77777777" w:rsidR="00FB01E4" w:rsidRDefault="008A0105">
            <w:pPr>
              <w:pStyle w:val="a3"/>
              <w:jc w:val="center"/>
            </w:pPr>
            <w:r>
              <w:t xml:space="preserve">100 </w:t>
            </w:r>
          </w:p>
        </w:tc>
        <w:tc>
          <w:tcPr>
            <w:tcW w:w="1440" w:type="dxa"/>
            <w:tcBorders>
              <w:top w:val="single" w:sz="2" w:space="0" w:color="auto"/>
              <w:left w:val="single" w:sz="2" w:space="0" w:color="auto"/>
              <w:bottom w:val="single" w:sz="2" w:space="0" w:color="auto"/>
              <w:right w:val="single" w:sz="2" w:space="0" w:color="auto"/>
            </w:tcBorders>
          </w:tcPr>
          <w:p w14:paraId="7BEA05D0" w14:textId="77777777" w:rsidR="00FB01E4" w:rsidRDefault="008A0105">
            <w:pPr>
              <w:pStyle w:val="a3"/>
              <w:jc w:val="center"/>
            </w:pPr>
            <w:r>
              <w:t xml:space="preserve">100 </w:t>
            </w:r>
          </w:p>
        </w:tc>
        <w:tc>
          <w:tcPr>
            <w:tcW w:w="3356" w:type="dxa"/>
            <w:tcBorders>
              <w:top w:val="single" w:sz="2" w:space="0" w:color="auto"/>
              <w:left w:val="single" w:sz="2" w:space="0" w:color="auto"/>
              <w:bottom w:val="single" w:sz="2" w:space="0" w:color="auto"/>
              <w:right w:val="single" w:sz="2" w:space="0" w:color="auto"/>
            </w:tcBorders>
          </w:tcPr>
          <w:p w14:paraId="5BEE0575" w14:textId="77777777" w:rsidR="00FB01E4" w:rsidRDefault="008A0105">
            <w:pPr>
              <w:pStyle w:val="a3"/>
              <w:jc w:val="both"/>
            </w:pPr>
            <w:r>
              <w:t>Повышение конкурентоспособности организаций отрасли за счет проведения технической модернизации</w:t>
            </w:r>
          </w:p>
          <w:p w14:paraId="55542DF2" w14:textId="77777777" w:rsidR="00FB01E4" w:rsidRDefault="00FB01E4">
            <w:pPr>
              <w:pStyle w:val="a3"/>
              <w:jc w:val="both"/>
            </w:pPr>
          </w:p>
          <w:p w14:paraId="197391F4" w14:textId="77777777" w:rsidR="00FB01E4" w:rsidRDefault="008A0105">
            <w:pPr>
              <w:pStyle w:val="a3"/>
              <w:jc w:val="both"/>
            </w:pPr>
            <w:r>
              <w:t xml:space="preserve">Обеспечение равных условий для участников рынка </w:t>
            </w:r>
          </w:p>
        </w:tc>
        <w:tc>
          <w:tcPr>
            <w:tcW w:w="2835" w:type="dxa"/>
            <w:tcBorders>
              <w:top w:val="single" w:sz="2" w:space="0" w:color="auto"/>
              <w:left w:val="single" w:sz="2" w:space="0" w:color="auto"/>
              <w:bottom w:val="single" w:sz="2" w:space="0" w:color="auto"/>
              <w:right w:val="single" w:sz="2" w:space="0" w:color="auto"/>
            </w:tcBorders>
          </w:tcPr>
          <w:p w14:paraId="01B30CD8" w14:textId="77777777" w:rsidR="00FB01E4" w:rsidRDefault="008A0105">
            <w:pPr>
              <w:pStyle w:val="a3"/>
              <w:jc w:val="center"/>
            </w:pPr>
            <w:r>
              <w:t>Министерство строительства Нижегородской области,</w:t>
            </w:r>
          </w:p>
          <w:p w14:paraId="4D006DB8" w14:textId="77777777" w:rsidR="00FB01E4" w:rsidRDefault="008A0105">
            <w:pPr>
              <w:pStyle w:val="a3"/>
              <w:jc w:val="center"/>
            </w:pPr>
            <w:r>
              <w:t>министерство промышленности, торговли и предпринимательства Нижегородской области</w:t>
            </w:r>
          </w:p>
          <w:p w14:paraId="247E0EFA" w14:textId="77777777" w:rsidR="00FB01E4" w:rsidRDefault="00FB01E4">
            <w:pPr>
              <w:pStyle w:val="a3"/>
              <w:jc w:val="center"/>
            </w:pPr>
          </w:p>
        </w:tc>
      </w:tr>
      <w:tr w:rsidR="00FB01E4" w14:paraId="3F4CDB93" w14:textId="77777777" w:rsidTr="005E4A72">
        <w:tc>
          <w:tcPr>
            <w:tcW w:w="993" w:type="dxa"/>
            <w:tcBorders>
              <w:top w:val="single" w:sz="2" w:space="0" w:color="auto"/>
              <w:left w:val="single" w:sz="2" w:space="0" w:color="auto"/>
              <w:bottom w:val="single" w:sz="2" w:space="0" w:color="auto"/>
              <w:right w:val="single" w:sz="2" w:space="0" w:color="auto"/>
            </w:tcBorders>
          </w:tcPr>
          <w:p w14:paraId="1D17F905" w14:textId="77777777" w:rsidR="00FB01E4" w:rsidRDefault="008A0105">
            <w:pPr>
              <w:pStyle w:val="a3"/>
              <w:jc w:val="both"/>
            </w:pPr>
            <w:r>
              <w:t>2.38.</w:t>
            </w:r>
          </w:p>
        </w:tc>
        <w:tc>
          <w:tcPr>
            <w:tcW w:w="22071" w:type="dxa"/>
            <w:gridSpan w:val="10"/>
            <w:tcBorders>
              <w:top w:val="single" w:sz="2" w:space="0" w:color="auto"/>
              <w:left w:val="single" w:sz="2" w:space="0" w:color="auto"/>
              <w:bottom w:val="single" w:sz="2" w:space="0" w:color="auto"/>
              <w:right w:val="single" w:sz="2" w:space="0" w:color="auto"/>
            </w:tcBorders>
          </w:tcPr>
          <w:p w14:paraId="3BB8E598" w14:textId="77777777" w:rsidR="00FB01E4" w:rsidRDefault="008A0105">
            <w:pPr>
              <w:pStyle w:val="a3"/>
              <w:jc w:val="both"/>
            </w:pPr>
            <w:r>
              <w:t xml:space="preserve">Сфера наружной рекламы </w:t>
            </w:r>
          </w:p>
        </w:tc>
      </w:tr>
      <w:tr w:rsidR="00FB01E4" w14:paraId="2A30D335" w14:textId="77777777" w:rsidTr="005E4A72">
        <w:tc>
          <w:tcPr>
            <w:tcW w:w="993" w:type="dxa"/>
            <w:tcBorders>
              <w:top w:val="single" w:sz="2" w:space="0" w:color="auto"/>
              <w:left w:val="single" w:sz="2" w:space="0" w:color="auto"/>
              <w:bottom w:val="single" w:sz="2" w:space="0" w:color="auto"/>
              <w:right w:val="single" w:sz="2" w:space="0" w:color="auto"/>
            </w:tcBorders>
          </w:tcPr>
          <w:p w14:paraId="02906AB3"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795A15C3" w14:textId="77777777" w:rsidR="00FB01E4" w:rsidRDefault="008A0105">
            <w:pPr>
              <w:pStyle w:val="a3"/>
              <w:ind w:firstLine="375"/>
              <w:jc w:val="both"/>
            </w:pPr>
            <w:r>
              <w:t xml:space="preserve">Общее число хозяйствующих субъектов на рынке - 1990. Все организации частные. </w:t>
            </w:r>
          </w:p>
          <w:p w14:paraId="1001D7A6" w14:textId="77777777" w:rsidR="00FB01E4" w:rsidRDefault="008A0105">
            <w:pPr>
              <w:pStyle w:val="a3"/>
              <w:ind w:firstLine="375"/>
              <w:jc w:val="both"/>
            </w:pPr>
            <w:r>
              <w:t>Количество опрошенных организаций в рамках ежегодного мониторинга на данном рынке - 222 составило 11 % от общего числа частных организаций на данном рынке. Присутствуют на рынке: более 5 лет - 21 % организаций, от 3 до 5 лет - 40 %, менее 3 лет - 39 %. Из них 94 % - микропредприятия, остальные - малые и средние.</w:t>
            </w:r>
          </w:p>
          <w:p w14:paraId="31BAC4CF" w14:textId="77777777" w:rsidR="00FB01E4" w:rsidRDefault="008A0105">
            <w:pPr>
              <w:pStyle w:val="a3"/>
              <w:ind w:firstLine="375"/>
              <w:jc w:val="both"/>
            </w:pPr>
            <w:r>
              <w:t>64 % опрошенных считают уровень развития конкуренции на рынке умеренным, 11 % высоким и очень высоким, при этом 24 % оценивают конкуренцию на данном рынке как слабую или отмечают ее отсутствие.</w:t>
            </w:r>
          </w:p>
          <w:p w14:paraId="651D1A4E" w14:textId="77777777" w:rsidR="00FB01E4" w:rsidRDefault="008A0105">
            <w:pPr>
              <w:pStyle w:val="a3"/>
              <w:ind w:firstLine="375"/>
              <w:jc w:val="both"/>
            </w:pPr>
            <w:r>
              <w:t xml:space="preserve">За последние три года, по мнению 24 % респондентов, на рынке отмечается рост числа конкурентов; 69% считают, что уровень конкуренции на рынке за это время не изменился; 7 % отмечают изменения в сторону меньшей напряженности. </w:t>
            </w:r>
          </w:p>
          <w:p w14:paraId="28870BC3" w14:textId="77777777" w:rsidR="00FB01E4" w:rsidRDefault="008A0105">
            <w:pPr>
              <w:pStyle w:val="a3"/>
              <w:ind w:firstLine="375"/>
              <w:jc w:val="both"/>
            </w:pPr>
            <w:r>
              <w:t>Среди экономических факторов, препятствующих развитию конкуренции на указанном рынке, опрошенные отметили: экономическую нестабильность и невозможность планирования (54 %); низкий спрос населения (37 %).</w:t>
            </w:r>
          </w:p>
          <w:p w14:paraId="5FDB011E" w14:textId="77777777" w:rsidR="00FB01E4" w:rsidRDefault="008A0105">
            <w:pPr>
              <w:pStyle w:val="a3"/>
              <w:ind w:firstLine="375"/>
              <w:jc w:val="both"/>
            </w:pPr>
            <w:r>
              <w:t xml:space="preserve">71 % опрошенных предпринимателей отметили отсутствие существенных административных барьеров на рынке. Среди основных административных барьеров, препятствующих развитию бизнеса, отмечались: сложность процедур получения земельных участков под строительства, также разрешения на строительство, участия в региональных государственных закупках (по 11 %), регистрации прав собственности на недвижимое имущество (12 %). </w:t>
            </w:r>
          </w:p>
          <w:p w14:paraId="6FC6CE76" w14:textId="77777777" w:rsidR="00FB01E4" w:rsidRDefault="008A0105">
            <w:pPr>
              <w:pStyle w:val="a3"/>
              <w:ind w:firstLine="375"/>
              <w:jc w:val="both"/>
            </w:pPr>
            <w:r>
              <w:t>Из опрошенных предпринимателей 48 % считают, что в течение последних трех лет административные барьеры преодолевать стало проще или они полностью устранены, 16 % - что уровень и количество барьеров не изменились (затруднились ответить на вопрос о динамике административных барьеров за этот период времени 30 % респондентов).</w:t>
            </w:r>
          </w:p>
          <w:p w14:paraId="38EB7AA8" w14:textId="77777777" w:rsidR="00FB01E4" w:rsidRDefault="008A0105">
            <w:pPr>
              <w:pStyle w:val="a3"/>
              <w:jc w:val="both"/>
            </w:pPr>
            <w:r>
              <w:lastRenderedPageBreak/>
              <w:t>Задачи развития конкуренции в сфере наружной рекламы</w:t>
            </w:r>
          </w:p>
          <w:p w14:paraId="3CCD4730" w14:textId="77777777" w:rsidR="00FB01E4" w:rsidRDefault="008A0105">
            <w:pPr>
              <w:pStyle w:val="a3"/>
              <w:ind w:firstLine="375"/>
              <w:jc w:val="both"/>
            </w:pPr>
            <w:r>
              <w:t>Информационная и консультационная поддержка предпринимателей.</w:t>
            </w:r>
          </w:p>
        </w:tc>
      </w:tr>
      <w:tr w:rsidR="00FB01E4" w14:paraId="3AB69DC1" w14:textId="77777777" w:rsidTr="005E4A72">
        <w:tc>
          <w:tcPr>
            <w:tcW w:w="993" w:type="dxa"/>
            <w:tcBorders>
              <w:top w:val="single" w:sz="2" w:space="0" w:color="auto"/>
              <w:left w:val="single" w:sz="2" w:space="0" w:color="auto"/>
              <w:bottom w:val="single" w:sz="2" w:space="0" w:color="auto"/>
              <w:right w:val="single" w:sz="2" w:space="0" w:color="auto"/>
            </w:tcBorders>
          </w:tcPr>
          <w:p w14:paraId="2E2358C5" w14:textId="77777777" w:rsidR="00FB01E4" w:rsidRDefault="008A0105">
            <w:pPr>
              <w:pStyle w:val="a3"/>
              <w:jc w:val="both"/>
            </w:pPr>
            <w:r>
              <w:lastRenderedPageBreak/>
              <w:t>2.38.1.</w:t>
            </w:r>
          </w:p>
        </w:tc>
        <w:tc>
          <w:tcPr>
            <w:tcW w:w="3644" w:type="dxa"/>
            <w:tcBorders>
              <w:top w:val="single" w:sz="2" w:space="0" w:color="auto"/>
              <w:left w:val="single" w:sz="2" w:space="0" w:color="auto"/>
              <w:bottom w:val="single" w:sz="2" w:space="0" w:color="auto"/>
              <w:right w:val="single" w:sz="2" w:space="0" w:color="auto"/>
            </w:tcBorders>
          </w:tcPr>
          <w:p w14:paraId="1D11401B" w14:textId="77777777" w:rsidR="00FB01E4" w:rsidRDefault="008A0105">
            <w:pPr>
              <w:pStyle w:val="a3"/>
              <w:jc w:val="both"/>
            </w:pPr>
            <w:r>
              <w:t>Оказание консультационных услуг предпринимателям по существующим мерам поддержки бизнеса</w:t>
            </w:r>
          </w:p>
          <w:p w14:paraId="39D50AAD" w14:textId="77777777" w:rsidR="00FB01E4" w:rsidRDefault="00FB01E4">
            <w:pPr>
              <w:pStyle w:val="a3"/>
              <w:jc w:val="both"/>
            </w:pPr>
          </w:p>
        </w:tc>
        <w:tc>
          <w:tcPr>
            <w:tcW w:w="1701" w:type="dxa"/>
            <w:tcBorders>
              <w:top w:val="single" w:sz="2" w:space="0" w:color="auto"/>
              <w:left w:val="single" w:sz="2" w:space="0" w:color="auto"/>
              <w:bottom w:val="single" w:sz="2" w:space="0" w:color="auto"/>
              <w:right w:val="single" w:sz="2" w:space="0" w:color="auto"/>
            </w:tcBorders>
          </w:tcPr>
          <w:p w14:paraId="3D075189"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5CCFC192" w14:textId="77777777" w:rsidR="00FB01E4" w:rsidRDefault="008A0105">
            <w:pPr>
              <w:pStyle w:val="a3"/>
              <w:jc w:val="both"/>
            </w:pPr>
            <w:r>
              <w:t>Доля организаций частной формы собственности в сфере наружной рекламы, %</w:t>
            </w:r>
          </w:p>
          <w:p w14:paraId="2941DED9" w14:textId="77777777" w:rsidR="00FB01E4" w:rsidRDefault="00FB01E4">
            <w:pPr>
              <w:pStyle w:val="a3"/>
              <w:jc w:val="both"/>
            </w:pPr>
          </w:p>
        </w:tc>
        <w:tc>
          <w:tcPr>
            <w:tcW w:w="1515" w:type="dxa"/>
            <w:tcBorders>
              <w:top w:val="single" w:sz="2" w:space="0" w:color="auto"/>
              <w:left w:val="single" w:sz="2" w:space="0" w:color="auto"/>
              <w:bottom w:val="nil"/>
              <w:right w:val="single" w:sz="2" w:space="0" w:color="auto"/>
            </w:tcBorders>
          </w:tcPr>
          <w:p w14:paraId="5F0EF862"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5C5BA15D"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424A5DDA"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39FF51B5" w14:textId="77777777" w:rsidR="00FB01E4" w:rsidRDefault="008A0105">
            <w:pPr>
              <w:pStyle w:val="a3"/>
              <w:jc w:val="center"/>
            </w:pPr>
            <w:r>
              <w:t xml:space="preserve">100 </w:t>
            </w:r>
          </w:p>
        </w:tc>
        <w:tc>
          <w:tcPr>
            <w:tcW w:w="1440" w:type="dxa"/>
            <w:tcBorders>
              <w:top w:val="single" w:sz="2" w:space="0" w:color="auto"/>
              <w:left w:val="single" w:sz="2" w:space="0" w:color="auto"/>
              <w:bottom w:val="nil"/>
              <w:right w:val="single" w:sz="2" w:space="0" w:color="auto"/>
            </w:tcBorders>
          </w:tcPr>
          <w:p w14:paraId="12EE5A9C" w14:textId="77777777" w:rsidR="00FB01E4" w:rsidRDefault="008A0105">
            <w:pPr>
              <w:pStyle w:val="a3"/>
              <w:jc w:val="center"/>
            </w:pPr>
            <w:r>
              <w:t xml:space="preserve">100 </w:t>
            </w:r>
          </w:p>
        </w:tc>
        <w:tc>
          <w:tcPr>
            <w:tcW w:w="3356" w:type="dxa"/>
            <w:tcBorders>
              <w:top w:val="single" w:sz="2" w:space="0" w:color="auto"/>
              <w:left w:val="single" w:sz="2" w:space="0" w:color="auto"/>
              <w:bottom w:val="nil"/>
              <w:right w:val="single" w:sz="2" w:space="0" w:color="auto"/>
            </w:tcBorders>
          </w:tcPr>
          <w:p w14:paraId="5D16BB95" w14:textId="77777777" w:rsidR="00FB01E4" w:rsidRDefault="008A0105">
            <w:pPr>
              <w:pStyle w:val="a3"/>
              <w:jc w:val="both"/>
            </w:pPr>
            <w:r>
              <w:t xml:space="preserve">Снижение административных барьеров </w:t>
            </w:r>
          </w:p>
        </w:tc>
        <w:tc>
          <w:tcPr>
            <w:tcW w:w="2835" w:type="dxa"/>
            <w:tcBorders>
              <w:top w:val="single" w:sz="2" w:space="0" w:color="auto"/>
              <w:left w:val="single" w:sz="2" w:space="0" w:color="auto"/>
              <w:bottom w:val="nil"/>
              <w:right w:val="single" w:sz="2" w:space="0" w:color="auto"/>
            </w:tcBorders>
          </w:tcPr>
          <w:p w14:paraId="4C2723B6" w14:textId="77777777" w:rsidR="00FB01E4" w:rsidRDefault="008A0105">
            <w:pPr>
              <w:pStyle w:val="a3"/>
              <w:jc w:val="center"/>
            </w:pPr>
            <w:r>
              <w:t>ОМСУ (по согласованию)</w:t>
            </w:r>
          </w:p>
          <w:p w14:paraId="1491DC21" w14:textId="77777777" w:rsidR="00FB01E4" w:rsidRDefault="00FB01E4">
            <w:pPr>
              <w:pStyle w:val="a3"/>
              <w:jc w:val="center"/>
            </w:pPr>
          </w:p>
        </w:tc>
      </w:tr>
      <w:tr w:rsidR="00FB01E4" w14:paraId="3E303E8D" w14:textId="77777777" w:rsidTr="005E4A72">
        <w:tc>
          <w:tcPr>
            <w:tcW w:w="993" w:type="dxa"/>
            <w:tcBorders>
              <w:top w:val="single" w:sz="2" w:space="0" w:color="auto"/>
              <w:left w:val="single" w:sz="2" w:space="0" w:color="auto"/>
              <w:bottom w:val="single" w:sz="2" w:space="0" w:color="auto"/>
              <w:right w:val="single" w:sz="2" w:space="0" w:color="auto"/>
            </w:tcBorders>
          </w:tcPr>
          <w:p w14:paraId="0ACEBEB2" w14:textId="77777777" w:rsidR="00FB01E4" w:rsidRDefault="008A0105">
            <w:pPr>
              <w:pStyle w:val="a3"/>
              <w:jc w:val="both"/>
            </w:pPr>
            <w:r>
              <w:t>2.38.2.</w:t>
            </w:r>
          </w:p>
        </w:tc>
        <w:tc>
          <w:tcPr>
            <w:tcW w:w="3644" w:type="dxa"/>
            <w:tcBorders>
              <w:top w:val="single" w:sz="2" w:space="0" w:color="auto"/>
              <w:left w:val="single" w:sz="2" w:space="0" w:color="auto"/>
              <w:bottom w:val="single" w:sz="2" w:space="0" w:color="auto"/>
              <w:right w:val="single" w:sz="2" w:space="0" w:color="auto"/>
            </w:tcBorders>
          </w:tcPr>
          <w:p w14:paraId="38767461" w14:textId="77777777" w:rsidR="00FB01E4" w:rsidRDefault="008A0105">
            <w:pPr>
              <w:pStyle w:val="a3"/>
              <w:jc w:val="both"/>
            </w:pPr>
            <w:r>
              <w:t xml:space="preserve">Создание отдельного раздела на официальном сайте в сети "Интернет" по наиболее часто задаваемым вопросам с возможностью обратной связи </w:t>
            </w:r>
          </w:p>
        </w:tc>
        <w:tc>
          <w:tcPr>
            <w:tcW w:w="1701" w:type="dxa"/>
            <w:tcBorders>
              <w:top w:val="single" w:sz="2" w:space="0" w:color="auto"/>
              <w:left w:val="single" w:sz="2" w:space="0" w:color="auto"/>
              <w:bottom w:val="single" w:sz="2" w:space="0" w:color="auto"/>
              <w:right w:val="single" w:sz="2" w:space="0" w:color="auto"/>
            </w:tcBorders>
          </w:tcPr>
          <w:p w14:paraId="335B6C2E"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5551EA5D"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4298E0D4"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DF60632"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2589C8E"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C7ADF1B"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0CE01C0"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4A25EECD" w14:textId="77777777" w:rsidR="00FB01E4" w:rsidRDefault="00FB01E4">
            <w:pPr>
              <w:pStyle w:val="a3"/>
            </w:pPr>
          </w:p>
        </w:tc>
        <w:tc>
          <w:tcPr>
            <w:tcW w:w="2835" w:type="dxa"/>
            <w:tcBorders>
              <w:top w:val="nil"/>
              <w:left w:val="single" w:sz="2" w:space="0" w:color="auto"/>
              <w:bottom w:val="single" w:sz="2" w:space="0" w:color="auto"/>
              <w:right w:val="single" w:sz="2" w:space="0" w:color="auto"/>
            </w:tcBorders>
          </w:tcPr>
          <w:p w14:paraId="2C471653" w14:textId="77777777" w:rsidR="00FB01E4" w:rsidRDefault="00FB01E4">
            <w:pPr>
              <w:pStyle w:val="a3"/>
            </w:pPr>
          </w:p>
        </w:tc>
      </w:tr>
      <w:tr w:rsidR="00FB01E4" w14:paraId="64279A03" w14:textId="77777777" w:rsidTr="005E4A72">
        <w:tc>
          <w:tcPr>
            <w:tcW w:w="993" w:type="dxa"/>
            <w:tcBorders>
              <w:top w:val="single" w:sz="2" w:space="0" w:color="auto"/>
              <w:left w:val="single" w:sz="2" w:space="0" w:color="auto"/>
              <w:bottom w:val="single" w:sz="2" w:space="0" w:color="auto"/>
              <w:right w:val="single" w:sz="2" w:space="0" w:color="auto"/>
            </w:tcBorders>
          </w:tcPr>
          <w:p w14:paraId="5BDC7D3D" w14:textId="77777777" w:rsidR="00FB01E4" w:rsidRDefault="008A0105">
            <w:pPr>
              <w:pStyle w:val="a3"/>
              <w:jc w:val="both"/>
            </w:pPr>
            <w:r>
              <w:t>2.39.</w:t>
            </w:r>
          </w:p>
        </w:tc>
        <w:tc>
          <w:tcPr>
            <w:tcW w:w="22071" w:type="dxa"/>
            <w:gridSpan w:val="10"/>
            <w:tcBorders>
              <w:top w:val="single" w:sz="2" w:space="0" w:color="auto"/>
              <w:left w:val="single" w:sz="2" w:space="0" w:color="auto"/>
              <w:bottom w:val="single" w:sz="2" w:space="0" w:color="auto"/>
              <w:right w:val="single" w:sz="2" w:space="0" w:color="auto"/>
            </w:tcBorders>
          </w:tcPr>
          <w:p w14:paraId="34BD7B15" w14:textId="77777777" w:rsidR="00FB01E4" w:rsidRDefault="008A0105">
            <w:pPr>
              <w:pStyle w:val="a3"/>
              <w:jc w:val="both"/>
            </w:pPr>
            <w:r>
              <w:t xml:space="preserve">Рынок строительства объектов капитального строительства, за исключением жилищного и дорожного строительства </w:t>
            </w:r>
          </w:p>
        </w:tc>
      </w:tr>
      <w:tr w:rsidR="00FB01E4" w14:paraId="076A7B15" w14:textId="77777777" w:rsidTr="005E4A72">
        <w:tc>
          <w:tcPr>
            <w:tcW w:w="993" w:type="dxa"/>
            <w:tcBorders>
              <w:top w:val="single" w:sz="2" w:space="0" w:color="auto"/>
              <w:left w:val="single" w:sz="2" w:space="0" w:color="auto"/>
              <w:bottom w:val="single" w:sz="2" w:space="0" w:color="auto"/>
              <w:right w:val="single" w:sz="2" w:space="0" w:color="auto"/>
            </w:tcBorders>
          </w:tcPr>
          <w:p w14:paraId="5E4C4692"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2F3C34F1" w14:textId="77777777" w:rsidR="00FB01E4" w:rsidRDefault="008A0105">
            <w:pPr>
              <w:pStyle w:val="a3"/>
              <w:ind w:firstLine="375"/>
              <w:jc w:val="both"/>
            </w:pPr>
            <w:r>
              <w:t>Общее число хозяйствующих субъектов на рынке - 8246, из них 2 организации муниципальной формы собственности.</w:t>
            </w:r>
          </w:p>
          <w:p w14:paraId="33C7DC97" w14:textId="77777777" w:rsidR="00FB01E4" w:rsidRDefault="008A0105">
            <w:pPr>
              <w:pStyle w:val="a3"/>
              <w:ind w:firstLine="375"/>
              <w:jc w:val="both"/>
            </w:pPr>
            <w:r>
              <w:t>Количество опрошенных организаций в рамках ежегодного мониторинга на данном рынке - 1532 составило 18,6 % от общего числа частных организаций на данном рынке. Большинство опрошенных предприятий присутствуют на рынке более 5 лет (47 %), 27 % - от 3 до 5 лет, 26 % - менее 3 лет. Из них 89 % - микропредприятия, 10 % - малые, остальные средние и крупные.</w:t>
            </w:r>
          </w:p>
          <w:p w14:paraId="15665AEF" w14:textId="77777777" w:rsidR="00FB01E4" w:rsidRDefault="008A0105">
            <w:pPr>
              <w:pStyle w:val="a3"/>
              <w:ind w:firstLine="375"/>
              <w:jc w:val="both"/>
            </w:pPr>
            <w:r>
              <w:t xml:space="preserve">Около половины (45 %) опрошенных считают уровень развития конкуренции на рынке высоким и очень высоким, 27 % - умеренным. </w:t>
            </w:r>
          </w:p>
          <w:p w14:paraId="12BB40A5" w14:textId="77777777" w:rsidR="00FB01E4" w:rsidRDefault="008A0105">
            <w:pPr>
              <w:pStyle w:val="a3"/>
              <w:ind w:firstLine="375"/>
              <w:jc w:val="both"/>
            </w:pPr>
            <w:r>
              <w:t>За последние три года, по мнению 55 % респондентов, уровень конкуренции на рынке не изменился, 41 % отмечают рост числа конкурентов.</w:t>
            </w:r>
          </w:p>
          <w:p w14:paraId="34ABA7CC" w14:textId="77777777" w:rsidR="00FB01E4" w:rsidRDefault="008A0105">
            <w:pPr>
              <w:pStyle w:val="a3"/>
              <w:ind w:firstLine="375"/>
              <w:jc w:val="both"/>
            </w:pPr>
            <w:r>
              <w:t>Среди экономических факторов, препятствующих развитию конкуренции на указанном рынке, опрошенные отметили: экономическую нестабильность и невозможность планирования (56 %), низкий спрос населения (26 %), невозможность получения кредитов (25 %), отсутствие квалифицированных кадров (23 %).</w:t>
            </w:r>
          </w:p>
          <w:p w14:paraId="38511D3E" w14:textId="77777777" w:rsidR="00FB01E4" w:rsidRDefault="008A0105">
            <w:pPr>
              <w:pStyle w:val="a3"/>
              <w:ind w:firstLine="375"/>
              <w:jc w:val="both"/>
            </w:pPr>
            <w:r>
              <w:t>Половина опрошенных предпринимателей отметили отсутствие существенных административных барьеров на рынке. Среди основных административных барьеров, препятствующих развитию бизнеса, чаще других отмечались: сложность процедур получения земельных участков под строительство и разрешения на строительство (по 14 %), сложность процедуры участия в региональных государственных закупках (11 %).</w:t>
            </w:r>
          </w:p>
          <w:p w14:paraId="1ADBAF17" w14:textId="77777777" w:rsidR="00FB01E4" w:rsidRDefault="008A0105">
            <w:pPr>
              <w:pStyle w:val="a3"/>
              <w:ind w:firstLine="375"/>
              <w:jc w:val="both"/>
            </w:pPr>
            <w:r>
              <w:t>Из опрошенных предпринимателей 26 % считают, что в течение последних трех лет уровень и количество барьеров не изменились, 25 % - что административные барьеры преодолевать стало проще или они полностью устранены (затруднились ответить на вопрос о динамике административных барьеров за этот период времени 38 % респондентов).</w:t>
            </w:r>
          </w:p>
          <w:p w14:paraId="78D8B77B" w14:textId="77777777" w:rsidR="00FB01E4" w:rsidRDefault="008A0105">
            <w:pPr>
              <w:pStyle w:val="a3"/>
              <w:jc w:val="both"/>
            </w:pPr>
            <w:r>
              <w:t>Задачи развития конкуренции на рынке строительства объектов капитального строительства, за исключением жилищного и дорожного строительства</w:t>
            </w:r>
          </w:p>
          <w:p w14:paraId="2D03D761" w14:textId="77777777" w:rsidR="00FB01E4" w:rsidRDefault="008A0105">
            <w:pPr>
              <w:pStyle w:val="a3"/>
              <w:jc w:val="both"/>
            </w:pPr>
            <w:r>
              <w:t>Информационная и консультационная поддержка предпринимателей.</w:t>
            </w:r>
          </w:p>
        </w:tc>
      </w:tr>
      <w:tr w:rsidR="00FB01E4" w14:paraId="2988D2FA" w14:textId="77777777" w:rsidTr="005E4A72">
        <w:tc>
          <w:tcPr>
            <w:tcW w:w="993" w:type="dxa"/>
            <w:tcBorders>
              <w:top w:val="single" w:sz="2" w:space="0" w:color="auto"/>
              <w:left w:val="single" w:sz="2" w:space="0" w:color="auto"/>
              <w:bottom w:val="single" w:sz="2" w:space="0" w:color="auto"/>
              <w:right w:val="single" w:sz="2" w:space="0" w:color="auto"/>
            </w:tcBorders>
          </w:tcPr>
          <w:p w14:paraId="1B009C1D" w14:textId="77777777" w:rsidR="00FB01E4" w:rsidRDefault="008A0105">
            <w:pPr>
              <w:pStyle w:val="a3"/>
              <w:jc w:val="both"/>
            </w:pPr>
            <w:r>
              <w:t>2.39.1.</w:t>
            </w:r>
          </w:p>
        </w:tc>
        <w:tc>
          <w:tcPr>
            <w:tcW w:w="3644" w:type="dxa"/>
            <w:tcBorders>
              <w:top w:val="single" w:sz="2" w:space="0" w:color="auto"/>
              <w:left w:val="single" w:sz="2" w:space="0" w:color="auto"/>
              <w:bottom w:val="single" w:sz="2" w:space="0" w:color="auto"/>
              <w:right w:val="single" w:sz="2" w:space="0" w:color="auto"/>
            </w:tcBorders>
          </w:tcPr>
          <w:p w14:paraId="0171C2F4" w14:textId="77777777" w:rsidR="00FB01E4" w:rsidRDefault="008A0105">
            <w:pPr>
              <w:pStyle w:val="a3"/>
              <w:jc w:val="both"/>
            </w:pPr>
            <w:r>
              <w:t xml:space="preserve">Оказание консультационных услуг предпринимателям по вопросам получения земельных участков и разрешения на строительство </w:t>
            </w:r>
          </w:p>
        </w:tc>
        <w:tc>
          <w:tcPr>
            <w:tcW w:w="1701" w:type="dxa"/>
            <w:tcBorders>
              <w:top w:val="single" w:sz="2" w:space="0" w:color="auto"/>
              <w:left w:val="single" w:sz="2" w:space="0" w:color="auto"/>
              <w:bottom w:val="single" w:sz="2" w:space="0" w:color="auto"/>
              <w:right w:val="single" w:sz="2" w:space="0" w:color="auto"/>
            </w:tcBorders>
          </w:tcPr>
          <w:p w14:paraId="0450C9E2"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2A5DA245" w14:textId="77777777" w:rsidR="00FB01E4" w:rsidRDefault="008A0105">
            <w:pPr>
              <w:pStyle w:val="a3"/>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(доля выручки организаций частной формы собственности от общего объема выручки всех хозяйствующих субъектов), %</w:t>
            </w:r>
          </w:p>
        </w:tc>
        <w:tc>
          <w:tcPr>
            <w:tcW w:w="1515" w:type="dxa"/>
            <w:tcBorders>
              <w:top w:val="single" w:sz="2" w:space="0" w:color="auto"/>
              <w:left w:val="single" w:sz="2" w:space="0" w:color="auto"/>
              <w:bottom w:val="nil"/>
              <w:right w:val="single" w:sz="2" w:space="0" w:color="auto"/>
            </w:tcBorders>
          </w:tcPr>
          <w:p w14:paraId="6526F4C2" w14:textId="77777777" w:rsidR="00FB01E4" w:rsidRDefault="008A0105">
            <w:pPr>
              <w:pStyle w:val="a3"/>
              <w:jc w:val="center"/>
            </w:pPr>
            <w:r>
              <w:t xml:space="preserve">99,9 </w:t>
            </w:r>
          </w:p>
        </w:tc>
        <w:tc>
          <w:tcPr>
            <w:tcW w:w="1440" w:type="dxa"/>
            <w:tcBorders>
              <w:top w:val="single" w:sz="2" w:space="0" w:color="auto"/>
              <w:left w:val="single" w:sz="2" w:space="0" w:color="auto"/>
              <w:bottom w:val="nil"/>
              <w:right w:val="single" w:sz="2" w:space="0" w:color="auto"/>
            </w:tcBorders>
          </w:tcPr>
          <w:p w14:paraId="2288A02A" w14:textId="77777777" w:rsidR="00FB01E4" w:rsidRDefault="008A0105">
            <w:pPr>
              <w:pStyle w:val="a3"/>
              <w:jc w:val="center"/>
            </w:pPr>
            <w:r>
              <w:t xml:space="preserve">99,9 </w:t>
            </w:r>
          </w:p>
        </w:tc>
        <w:tc>
          <w:tcPr>
            <w:tcW w:w="1440" w:type="dxa"/>
            <w:tcBorders>
              <w:top w:val="single" w:sz="2" w:space="0" w:color="auto"/>
              <w:left w:val="single" w:sz="2" w:space="0" w:color="auto"/>
              <w:bottom w:val="nil"/>
              <w:right w:val="single" w:sz="2" w:space="0" w:color="auto"/>
            </w:tcBorders>
          </w:tcPr>
          <w:p w14:paraId="6E7539C8" w14:textId="77777777" w:rsidR="00FB01E4" w:rsidRDefault="008A0105">
            <w:pPr>
              <w:pStyle w:val="a3"/>
              <w:jc w:val="center"/>
            </w:pPr>
            <w:r>
              <w:t xml:space="preserve">99,9 </w:t>
            </w:r>
          </w:p>
        </w:tc>
        <w:tc>
          <w:tcPr>
            <w:tcW w:w="1440" w:type="dxa"/>
            <w:tcBorders>
              <w:top w:val="single" w:sz="2" w:space="0" w:color="auto"/>
              <w:left w:val="single" w:sz="2" w:space="0" w:color="auto"/>
              <w:bottom w:val="nil"/>
              <w:right w:val="single" w:sz="2" w:space="0" w:color="auto"/>
            </w:tcBorders>
          </w:tcPr>
          <w:p w14:paraId="22369549" w14:textId="77777777" w:rsidR="00FB01E4" w:rsidRDefault="008A0105">
            <w:pPr>
              <w:pStyle w:val="a3"/>
              <w:jc w:val="center"/>
            </w:pPr>
            <w:r>
              <w:t xml:space="preserve">99,9 </w:t>
            </w:r>
          </w:p>
        </w:tc>
        <w:tc>
          <w:tcPr>
            <w:tcW w:w="1440" w:type="dxa"/>
            <w:tcBorders>
              <w:top w:val="single" w:sz="2" w:space="0" w:color="auto"/>
              <w:left w:val="single" w:sz="2" w:space="0" w:color="auto"/>
              <w:bottom w:val="nil"/>
              <w:right w:val="single" w:sz="2" w:space="0" w:color="auto"/>
            </w:tcBorders>
          </w:tcPr>
          <w:p w14:paraId="2309CD17" w14:textId="77777777" w:rsidR="00FB01E4" w:rsidRDefault="008A0105">
            <w:pPr>
              <w:pStyle w:val="a3"/>
              <w:jc w:val="center"/>
            </w:pPr>
            <w:r>
              <w:t xml:space="preserve">99,9 </w:t>
            </w:r>
          </w:p>
        </w:tc>
        <w:tc>
          <w:tcPr>
            <w:tcW w:w="3356" w:type="dxa"/>
            <w:tcBorders>
              <w:top w:val="single" w:sz="2" w:space="0" w:color="auto"/>
              <w:left w:val="single" w:sz="2" w:space="0" w:color="auto"/>
              <w:bottom w:val="nil"/>
              <w:right w:val="single" w:sz="2" w:space="0" w:color="auto"/>
            </w:tcBorders>
          </w:tcPr>
          <w:p w14:paraId="4A0DAE57" w14:textId="77777777" w:rsidR="00FB01E4" w:rsidRDefault="008A0105">
            <w:pPr>
              <w:pStyle w:val="a3"/>
              <w:jc w:val="both"/>
            </w:pPr>
            <w:r>
              <w:t>Снижение административных барьеров</w:t>
            </w:r>
          </w:p>
          <w:p w14:paraId="09E62849" w14:textId="77777777" w:rsidR="00FB01E4" w:rsidRDefault="00FB01E4">
            <w:pPr>
              <w:pStyle w:val="a3"/>
              <w:jc w:val="both"/>
            </w:pPr>
          </w:p>
        </w:tc>
        <w:tc>
          <w:tcPr>
            <w:tcW w:w="2835" w:type="dxa"/>
            <w:tcBorders>
              <w:top w:val="single" w:sz="2" w:space="0" w:color="auto"/>
              <w:left w:val="single" w:sz="2" w:space="0" w:color="auto"/>
              <w:bottom w:val="single" w:sz="2" w:space="0" w:color="auto"/>
              <w:right w:val="single" w:sz="2" w:space="0" w:color="auto"/>
            </w:tcBorders>
          </w:tcPr>
          <w:p w14:paraId="5DA4227A" w14:textId="77777777" w:rsidR="00FB01E4" w:rsidRDefault="008A0105">
            <w:pPr>
              <w:pStyle w:val="a3"/>
              <w:jc w:val="center"/>
            </w:pPr>
            <w:r>
              <w:t>Министерство строительства Нижегородской области</w:t>
            </w:r>
          </w:p>
          <w:p w14:paraId="7CCB97BB" w14:textId="77777777" w:rsidR="00FB01E4" w:rsidRDefault="00FB01E4">
            <w:pPr>
              <w:pStyle w:val="a3"/>
              <w:jc w:val="center"/>
            </w:pPr>
          </w:p>
        </w:tc>
      </w:tr>
      <w:tr w:rsidR="00FB01E4" w14:paraId="3FDF498A" w14:textId="77777777" w:rsidTr="005E4A72">
        <w:tc>
          <w:tcPr>
            <w:tcW w:w="993" w:type="dxa"/>
            <w:tcBorders>
              <w:top w:val="single" w:sz="2" w:space="0" w:color="auto"/>
              <w:left w:val="single" w:sz="2" w:space="0" w:color="auto"/>
              <w:bottom w:val="single" w:sz="2" w:space="0" w:color="auto"/>
              <w:right w:val="single" w:sz="2" w:space="0" w:color="auto"/>
            </w:tcBorders>
          </w:tcPr>
          <w:p w14:paraId="011285FC" w14:textId="77777777" w:rsidR="00FB01E4" w:rsidRDefault="008A0105">
            <w:pPr>
              <w:pStyle w:val="a3"/>
              <w:jc w:val="both"/>
            </w:pPr>
            <w:r>
              <w:t>2.39.2.</w:t>
            </w:r>
          </w:p>
        </w:tc>
        <w:tc>
          <w:tcPr>
            <w:tcW w:w="3644" w:type="dxa"/>
            <w:tcBorders>
              <w:top w:val="single" w:sz="2" w:space="0" w:color="auto"/>
              <w:left w:val="single" w:sz="2" w:space="0" w:color="auto"/>
              <w:bottom w:val="single" w:sz="2" w:space="0" w:color="auto"/>
              <w:right w:val="single" w:sz="2" w:space="0" w:color="auto"/>
            </w:tcBorders>
          </w:tcPr>
          <w:p w14:paraId="3EAABAC3" w14:textId="77777777" w:rsidR="00FB01E4" w:rsidRDefault="008A0105">
            <w:pPr>
              <w:pStyle w:val="a3"/>
              <w:jc w:val="both"/>
            </w:pPr>
            <w:r>
              <w:t xml:space="preserve">Оказание консультационных услуг по </w:t>
            </w:r>
            <w:r>
              <w:lastRenderedPageBreak/>
              <w:t xml:space="preserve">вопросам участия в государственных и муниципальных закупках </w:t>
            </w:r>
          </w:p>
        </w:tc>
        <w:tc>
          <w:tcPr>
            <w:tcW w:w="1701" w:type="dxa"/>
            <w:tcBorders>
              <w:top w:val="single" w:sz="2" w:space="0" w:color="auto"/>
              <w:left w:val="single" w:sz="2" w:space="0" w:color="auto"/>
              <w:bottom w:val="single" w:sz="2" w:space="0" w:color="auto"/>
              <w:right w:val="single" w:sz="2" w:space="0" w:color="auto"/>
            </w:tcBorders>
          </w:tcPr>
          <w:p w14:paraId="36CB96BF" w14:textId="77777777" w:rsidR="00FB01E4" w:rsidRDefault="008A0105">
            <w:pPr>
              <w:pStyle w:val="a3"/>
              <w:jc w:val="both"/>
            </w:pPr>
            <w:r>
              <w:lastRenderedPageBreak/>
              <w:t xml:space="preserve">2022 -2025 года </w:t>
            </w:r>
          </w:p>
        </w:tc>
        <w:tc>
          <w:tcPr>
            <w:tcW w:w="3260" w:type="dxa"/>
            <w:tcBorders>
              <w:top w:val="nil"/>
              <w:left w:val="single" w:sz="2" w:space="0" w:color="auto"/>
              <w:bottom w:val="single" w:sz="2" w:space="0" w:color="auto"/>
              <w:right w:val="single" w:sz="2" w:space="0" w:color="auto"/>
            </w:tcBorders>
          </w:tcPr>
          <w:p w14:paraId="3B62DC67"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5AAE2C0A"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6DC668E"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30573725"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CEB4CF4"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9F3DD33"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6B79959D"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326D88B2" w14:textId="77777777" w:rsidR="00FB01E4" w:rsidRDefault="008A0105">
            <w:pPr>
              <w:pStyle w:val="a3"/>
              <w:jc w:val="center"/>
            </w:pPr>
            <w:r>
              <w:t xml:space="preserve">Министерство строительства </w:t>
            </w:r>
            <w:r>
              <w:lastRenderedPageBreak/>
              <w:t>Нижегородской области</w:t>
            </w:r>
          </w:p>
          <w:p w14:paraId="2F21D46E" w14:textId="77777777" w:rsidR="00FB01E4" w:rsidRDefault="00FB01E4">
            <w:pPr>
              <w:pStyle w:val="a3"/>
              <w:jc w:val="center"/>
            </w:pPr>
          </w:p>
        </w:tc>
      </w:tr>
      <w:tr w:rsidR="00FB01E4" w14:paraId="67F9289A" w14:textId="77777777" w:rsidTr="005E4A72">
        <w:tc>
          <w:tcPr>
            <w:tcW w:w="993" w:type="dxa"/>
            <w:tcBorders>
              <w:top w:val="single" w:sz="2" w:space="0" w:color="auto"/>
              <w:left w:val="single" w:sz="2" w:space="0" w:color="auto"/>
              <w:bottom w:val="single" w:sz="2" w:space="0" w:color="auto"/>
              <w:right w:val="single" w:sz="2" w:space="0" w:color="auto"/>
            </w:tcBorders>
          </w:tcPr>
          <w:p w14:paraId="74151B35"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68C1A58E" w14:textId="77777777" w:rsidR="00FB01E4" w:rsidRDefault="008A0105">
            <w:pPr>
              <w:pStyle w:val="a3"/>
            </w:pPr>
            <w:r>
              <w:t xml:space="preserve">Иные рынки </w:t>
            </w:r>
          </w:p>
        </w:tc>
      </w:tr>
      <w:tr w:rsidR="00FB01E4" w14:paraId="10837BC0" w14:textId="77777777" w:rsidTr="005E4A72">
        <w:tc>
          <w:tcPr>
            <w:tcW w:w="993" w:type="dxa"/>
            <w:tcBorders>
              <w:top w:val="single" w:sz="2" w:space="0" w:color="auto"/>
              <w:left w:val="single" w:sz="2" w:space="0" w:color="auto"/>
              <w:bottom w:val="single" w:sz="2" w:space="0" w:color="auto"/>
              <w:right w:val="single" w:sz="2" w:space="0" w:color="auto"/>
            </w:tcBorders>
          </w:tcPr>
          <w:p w14:paraId="5C978AFD" w14:textId="77777777" w:rsidR="00FB01E4" w:rsidRDefault="008A0105">
            <w:pPr>
              <w:pStyle w:val="a3"/>
              <w:jc w:val="both"/>
            </w:pPr>
            <w:r>
              <w:t>2.40.</w:t>
            </w:r>
          </w:p>
        </w:tc>
        <w:tc>
          <w:tcPr>
            <w:tcW w:w="22071" w:type="dxa"/>
            <w:gridSpan w:val="10"/>
            <w:tcBorders>
              <w:top w:val="single" w:sz="2" w:space="0" w:color="auto"/>
              <w:left w:val="single" w:sz="2" w:space="0" w:color="auto"/>
              <w:bottom w:val="single" w:sz="2" w:space="0" w:color="auto"/>
              <w:right w:val="single" w:sz="2" w:space="0" w:color="auto"/>
            </w:tcBorders>
          </w:tcPr>
          <w:p w14:paraId="3CBBED18" w14:textId="77777777" w:rsidR="00FB01E4" w:rsidRDefault="008A0105">
            <w:pPr>
              <w:pStyle w:val="a3"/>
            </w:pPr>
            <w:r>
              <w:t xml:space="preserve">Рынок деятельности в сфере туризма, в том числе рынок гостиничных услуг </w:t>
            </w:r>
          </w:p>
        </w:tc>
      </w:tr>
      <w:tr w:rsidR="00FB01E4" w14:paraId="41D90F64" w14:textId="77777777" w:rsidTr="005E4A72">
        <w:tc>
          <w:tcPr>
            <w:tcW w:w="993" w:type="dxa"/>
            <w:tcBorders>
              <w:top w:val="single" w:sz="2" w:space="0" w:color="auto"/>
              <w:left w:val="single" w:sz="2" w:space="0" w:color="auto"/>
              <w:bottom w:val="single" w:sz="2" w:space="0" w:color="auto"/>
              <w:right w:val="single" w:sz="2" w:space="0" w:color="auto"/>
            </w:tcBorders>
          </w:tcPr>
          <w:p w14:paraId="1F2F39E9"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71CD6C38" w14:textId="77777777" w:rsidR="00FB01E4" w:rsidRDefault="008A0105">
            <w:pPr>
              <w:pStyle w:val="a3"/>
              <w:jc w:val="both"/>
            </w:pPr>
            <w:r>
              <w:t>На рынке деятельности в сфере туризма, в том числе гостиничных услуг, присутствуют 1 221 хозяйствующий субъект (из них в сфере гостиничных услуг - 349). В основном это частные организации (в сфере туризма действуют 1 муниципальная организация и 1 областная, в сфере гостиничных услуг-  4 муниципальные организации).</w:t>
            </w:r>
          </w:p>
          <w:p w14:paraId="70BD929B" w14:textId="77777777" w:rsidR="00FB01E4" w:rsidRDefault="008A0105">
            <w:pPr>
              <w:pStyle w:val="a3"/>
              <w:jc w:val="both"/>
            </w:pPr>
            <w:r>
              <w:t>В опросе в рамках ежегодного мониторинга приняло участие 198 частных организаций, что составляет 16 % от общего числа частных хозяйствующих субъектов. Из них 87 % микропредприятия, 12 % малые предприятия, 1 % средние и крупные предприятия. 61 % хозяйствующих субъектов присутствуют на рынке более 5 лет, 25 % - от 3 до 5 лет, остальные - менее 3 лет.</w:t>
            </w:r>
          </w:p>
          <w:p w14:paraId="33AE44A9" w14:textId="77777777" w:rsidR="00FB01E4" w:rsidRDefault="008A0105">
            <w:pPr>
              <w:pStyle w:val="a3"/>
              <w:jc w:val="both"/>
            </w:pPr>
            <w:r>
              <w:t xml:space="preserve">46 % опрошенных указывают на умеренный уровень конкуренции на рынке, 36 % - на высокий и очень высокий, 14 % считают, что на рынке слабая конкуренция. Большинство респондентов (54 %) считают, что за последние три года уровень конкуренции не изменился, 40 % отметили, условия ведения бизнеса изменились в сторону большей напряженности. </w:t>
            </w:r>
          </w:p>
          <w:p w14:paraId="3F8CE714" w14:textId="77777777" w:rsidR="00FB01E4" w:rsidRDefault="008A0105">
            <w:pPr>
              <w:pStyle w:val="a3"/>
              <w:ind w:firstLine="375"/>
              <w:jc w:val="both"/>
            </w:pPr>
            <w:r>
              <w:t>К экономическим факторам, препятствующим развитию конкуренции на указанном рынке, большинство опрошенных отнесли: экономическую нестабильность (66 %), низкий спрос населения (37 %), отсутствие квалифицированных кадров (20 %).</w:t>
            </w:r>
          </w:p>
          <w:p w14:paraId="1B89C262" w14:textId="77777777" w:rsidR="00FB01E4" w:rsidRDefault="008A0105">
            <w:pPr>
              <w:pStyle w:val="a3"/>
              <w:jc w:val="both"/>
            </w:pPr>
            <w:r>
              <w:t>Большинство респондентов (62 %) отметили отсутствие существенных административных барьеров. Среди указанных респондентами барьеров: сложность процедур получения земельных участков под строительство (13 %) и разрешения на строительство (14 %), регистрации прав собственности на недвижимое имущество (12 %), получения региональной государственной поддержки (13 %).</w:t>
            </w:r>
          </w:p>
          <w:p w14:paraId="0EF2F475" w14:textId="77777777" w:rsidR="00FB01E4" w:rsidRDefault="008A0105">
            <w:pPr>
              <w:pStyle w:val="a3"/>
              <w:ind w:firstLine="375"/>
              <w:jc w:val="both"/>
            </w:pPr>
            <w:r>
              <w:t>Из опрошенных предпринимателей 44 % отметили, что в течение последних трех лет бизнесу стало проще преодолевать административные барьеры или они полностью устранены, 18 % считают, что уровень и количество административных барьеров не изменились, треть респондентов затруднились оценить динамику уровня административных барьеров.</w:t>
            </w:r>
          </w:p>
          <w:p w14:paraId="1998F197" w14:textId="77777777" w:rsidR="00FB01E4" w:rsidRDefault="008A0105">
            <w:pPr>
              <w:pStyle w:val="a3"/>
              <w:ind w:firstLine="375"/>
              <w:jc w:val="both"/>
            </w:pPr>
            <w:r>
              <w:t xml:space="preserve">В рамках ежегодного мониторинга 43 % потребителей указали на достаточность числа организаций на рынке. В то же время, треть респондентов отметили недостаточность количества организаций или указали, что такие организации отсутствуют на территории их муниципального района (городского, муниципального округа). Это связано с неравномерностью предоставления услуг по территории Нижегородской области. </w:t>
            </w:r>
          </w:p>
          <w:p w14:paraId="1B78F377" w14:textId="77777777" w:rsidR="00FB01E4" w:rsidRDefault="008A0105">
            <w:pPr>
              <w:pStyle w:val="a3"/>
              <w:jc w:val="both"/>
            </w:pPr>
            <w:r>
              <w:t xml:space="preserve">По итогам опроса 32 % потребителей удовлетворены ценой на услуги в сфере туризма, при этом треть респондентов уровень цен не устраивает  Качеством удовлетворены 37 % опрошенных, возможностью выбора - 39 % (не удовлетворены 27 % и 25 % соответственно). Соотношением цены и качества услуг удовлетворены 35 % респондентов. Уровень цен, качество и ассортимент услуг затруднились оценить 36 % респондентов, что определено спецификой целевой группы получателей данных услуг.  </w:t>
            </w:r>
          </w:p>
          <w:p w14:paraId="0A20EC42" w14:textId="77777777" w:rsidR="00FB01E4" w:rsidRDefault="008A0105">
            <w:pPr>
              <w:pStyle w:val="a3"/>
              <w:jc w:val="both"/>
            </w:pPr>
            <w:r>
              <w:t>Задачи развития конкуренции на рынке деятельности в сфере туризма, в т.ч. рынке гостиничных услуг:</w:t>
            </w:r>
          </w:p>
          <w:p w14:paraId="2C145327" w14:textId="77777777" w:rsidR="00FB01E4" w:rsidRDefault="008A0105">
            <w:pPr>
              <w:pStyle w:val="a3"/>
              <w:jc w:val="both"/>
            </w:pPr>
            <w:r>
              <w:t>Повышение информированности хозяйствующих субъектов о мерах по развитию туристской отрасли, в том числе о мерах государственной поддержки.</w:t>
            </w:r>
          </w:p>
          <w:p w14:paraId="22C6DB55" w14:textId="77777777" w:rsidR="00FB01E4" w:rsidRDefault="008A0105">
            <w:pPr>
              <w:pStyle w:val="a3"/>
              <w:ind w:firstLine="375"/>
              <w:jc w:val="both"/>
            </w:pPr>
            <w:r>
              <w:t>Содействие созданию объектов туриндустрии.</w:t>
            </w:r>
          </w:p>
        </w:tc>
      </w:tr>
      <w:tr w:rsidR="00FB01E4" w14:paraId="34F236FD" w14:textId="77777777" w:rsidTr="005E4A72">
        <w:tc>
          <w:tcPr>
            <w:tcW w:w="993" w:type="dxa"/>
            <w:tcBorders>
              <w:top w:val="single" w:sz="2" w:space="0" w:color="auto"/>
              <w:left w:val="single" w:sz="2" w:space="0" w:color="auto"/>
              <w:bottom w:val="single" w:sz="2" w:space="0" w:color="auto"/>
              <w:right w:val="single" w:sz="2" w:space="0" w:color="auto"/>
            </w:tcBorders>
          </w:tcPr>
          <w:p w14:paraId="3F303C0E" w14:textId="77777777" w:rsidR="00FB01E4" w:rsidRDefault="008A0105">
            <w:pPr>
              <w:pStyle w:val="a3"/>
              <w:jc w:val="both"/>
            </w:pPr>
            <w:r>
              <w:t>2.40.1.</w:t>
            </w:r>
          </w:p>
        </w:tc>
        <w:tc>
          <w:tcPr>
            <w:tcW w:w="3644" w:type="dxa"/>
            <w:tcBorders>
              <w:top w:val="single" w:sz="2" w:space="0" w:color="auto"/>
              <w:left w:val="single" w:sz="2" w:space="0" w:color="auto"/>
              <w:bottom w:val="single" w:sz="2" w:space="0" w:color="auto"/>
              <w:right w:val="single" w:sz="2" w:space="0" w:color="auto"/>
            </w:tcBorders>
          </w:tcPr>
          <w:p w14:paraId="387CBEED" w14:textId="77777777" w:rsidR="00FB01E4" w:rsidRDefault="008A0105">
            <w:pPr>
              <w:pStyle w:val="a3"/>
              <w:jc w:val="both"/>
            </w:pPr>
            <w:r>
              <w:t xml:space="preserve">Оказание консультационных услуг субъектам туристской индустрии по разработке туристских маршрутов, связанных с посещением туристских центров Нижегородской области </w:t>
            </w:r>
          </w:p>
        </w:tc>
        <w:tc>
          <w:tcPr>
            <w:tcW w:w="1701" w:type="dxa"/>
            <w:tcBorders>
              <w:top w:val="single" w:sz="2" w:space="0" w:color="auto"/>
              <w:left w:val="single" w:sz="2" w:space="0" w:color="auto"/>
              <w:bottom w:val="single" w:sz="2" w:space="0" w:color="auto"/>
              <w:right w:val="single" w:sz="2" w:space="0" w:color="auto"/>
            </w:tcBorders>
          </w:tcPr>
          <w:p w14:paraId="24B55BC6"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single" w:sz="2" w:space="0" w:color="auto"/>
              <w:right w:val="single" w:sz="2" w:space="0" w:color="auto"/>
            </w:tcBorders>
          </w:tcPr>
          <w:p w14:paraId="5C8E6DF4" w14:textId="77777777" w:rsidR="00FB01E4" w:rsidRDefault="008A0105">
            <w:pPr>
              <w:pStyle w:val="a3"/>
            </w:pPr>
            <w:r>
              <w:t>Количество разработанных маршрутов / экскурсий</w:t>
            </w:r>
          </w:p>
          <w:p w14:paraId="5F1D1E3A" w14:textId="77777777" w:rsidR="00FB01E4" w:rsidRDefault="008A0105">
            <w:pPr>
              <w:pStyle w:val="a3"/>
            </w:pPr>
            <w:r>
              <w:t>(нарастающим итогом, начиная с 2021 года), ед.</w:t>
            </w:r>
          </w:p>
        </w:tc>
        <w:tc>
          <w:tcPr>
            <w:tcW w:w="1515" w:type="dxa"/>
            <w:tcBorders>
              <w:top w:val="single" w:sz="2" w:space="0" w:color="auto"/>
              <w:left w:val="single" w:sz="2" w:space="0" w:color="auto"/>
              <w:bottom w:val="single" w:sz="2" w:space="0" w:color="auto"/>
              <w:right w:val="single" w:sz="2" w:space="0" w:color="auto"/>
            </w:tcBorders>
          </w:tcPr>
          <w:p w14:paraId="7B1D892F" w14:textId="77777777" w:rsidR="00FB01E4" w:rsidRDefault="008A0105">
            <w:pPr>
              <w:pStyle w:val="a3"/>
              <w:jc w:val="center"/>
            </w:pPr>
            <w:r>
              <w:t xml:space="preserve">9 </w:t>
            </w:r>
          </w:p>
        </w:tc>
        <w:tc>
          <w:tcPr>
            <w:tcW w:w="1440" w:type="dxa"/>
            <w:tcBorders>
              <w:top w:val="single" w:sz="2" w:space="0" w:color="auto"/>
              <w:left w:val="single" w:sz="2" w:space="0" w:color="auto"/>
              <w:bottom w:val="single" w:sz="2" w:space="0" w:color="auto"/>
              <w:right w:val="single" w:sz="2" w:space="0" w:color="auto"/>
            </w:tcBorders>
          </w:tcPr>
          <w:p w14:paraId="3724C26A" w14:textId="77777777" w:rsidR="00FB01E4" w:rsidRDefault="008A0105">
            <w:pPr>
              <w:pStyle w:val="a3"/>
              <w:jc w:val="center"/>
            </w:pPr>
            <w:r>
              <w:t xml:space="preserve">12 </w:t>
            </w:r>
          </w:p>
        </w:tc>
        <w:tc>
          <w:tcPr>
            <w:tcW w:w="1440" w:type="dxa"/>
            <w:tcBorders>
              <w:top w:val="single" w:sz="2" w:space="0" w:color="auto"/>
              <w:left w:val="single" w:sz="2" w:space="0" w:color="auto"/>
              <w:bottom w:val="single" w:sz="2" w:space="0" w:color="auto"/>
              <w:right w:val="single" w:sz="2" w:space="0" w:color="auto"/>
            </w:tcBorders>
          </w:tcPr>
          <w:p w14:paraId="18433D8B" w14:textId="77777777" w:rsidR="00FB01E4" w:rsidRDefault="008A0105">
            <w:pPr>
              <w:pStyle w:val="a3"/>
              <w:jc w:val="center"/>
            </w:pPr>
            <w:r>
              <w:t xml:space="preserve">15 </w:t>
            </w:r>
          </w:p>
        </w:tc>
        <w:tc>
          <w:tcPr>
            <w:tcW w:w="1440" w:type="dxa"/>
            <w:tcBorders>
              <w:top w:val="single" w:sz="2" w:space="0" w:color="auto"/>
              <w:left w:val="single" w:sz="2" w:space="0" w:color="auto"/>
              <w:bottom w:val="single" w:sz="2" w:space="0" w:color="auto"/>
              <w:right w:val="single" w:sz="2" w:space="0" w:color="auto"/>
            </w:tcBorders>
          </w:tcPr>
          <w:p w14:paraId="669CB996" w14:textId="77777777" w:rsidR="00FB01E4" w:rsidRDefault="008A0105">
            <w:pPr>
              <w:pStyle w:val="a3"/>
              <w:jc w:val="center"/>
            </w:pPr>
            <w:r>
              <w:t xml:space="preserve">18 </w:t>
            </w:r>
          </w:p>
        </w:tc>
        <w:tc>
          <w:tcPr>
            <w:tcW w:w="1440" w:type="dxa"/>
            <w:tcBorders>
              <w:top w:val="single" w:sz="2" w:space="0" w:color="auto"/>
              <w:left w:val="single" w:sz="2" w:space="0" w:color="auto"/>
              <w:bottom w:val="single" w:sz="2" w:space="0" w:color="auto"/>
              <w:right w:val="single" w:sz="2" w:space="0" w:color="auto"/>
            </w:tcBorders>
          </w:tcPr>
          <w:p w14:paraId="2588A342" w14:textId="77777777" w:rsidR="00FB01E4" w:rsidRDefault="008A0105">
            <w:pPr>
              <w:pStyle w:val="a3"/>
              <w:jc w:val="center"/>
            </w:pPr>
            <w:r>
              <w:t xml:space="preserve">21 </w:t>
            </w:r>
          </w:p>
        </w:tc>
        <w:tc>
          <w:tcPr>
            <w:tcW w:w="3356" w:type="dxa"/>
            <w:tcBorders>
              <w:top w:val="single" w:sz="2" w:space="0" w:color="auto"/>
              <w:left w:val="single" w:sz="2" w:space="0" w:color="auto"/>
              <w:bottom w:val="nil"/>
              <w:right w:val="single" w:sz="2" w:space="0" w:color="auto"/>
            </w:tcBorders>
          </w:tcPr>
          <w:p w14:paraId="05EBE6CF" w14:textId="77777777" w:rsidR="00FB01E4" w:rsidRDefault="008A0105">
            <w:pPr>
              <w:pStyle w:val="a3"/>
              <w:jc w:val="both"/>
            </w:pPr>
            <w:r>
              <w:t>Развитие внутреннего туризма</w:t>
            </w:r>
          </w:p>
          <w:p w14:paraId="46023FC8" w14:textId="77777777" w:rsidR="00FB01E4" w:rsidRDefault="00FB01E4">
            <w:pPr>
              <w:pStyle w:val="a3"/>
              <w:jc w:val="both"/>
            </w:pPr>
          </w:p>
          <w:p w14:paraId="5F55B86A" w14:textId="77777777" w:rsidR="00FB01E4" w:rsidRDefault="008A0105">
            <w:pPr>
              <w:pStyle w:val="a3"/>
              <w:jc w:val="both"/>
            </w:pPr>
            <w:r>
              <w:t xml:space="preserve">Увеличение охвата населения области услугами туристических организаций </w:t>
            </w:r>
          </w:p>
        </w:tc>
        <w:tc>
          <w:tcPr>
            <w:tcW w:w="2835" w:type="dxa"/>
            <w:tcBorders>
              <w:top w:val="single" w:sz="2" w:space="0" w:color="auto"/>
              <w:left w:val="single" w:sz="2" w:space="0" w:color="auto"/>
              <w:bottom w:val="single" w:sz="2" w:space="0" w:color="auto"/>
              <w:right w:val="single" w:sz="2" w:space="0" w:color="auto"/>
            </w:tcBorders>
          </w:tcPr>
          <w:p w14:paraId="7690B5C3" w14:textId="77777777" w:rsidR="00FB01E4" w:rsidRDefault="008A0105">
            <w:pPr>
              <w:pStyle w:val="a3"/>
              <w:jc w:val="center"/>
            </w:pPr>
            <w:r>
              <w:t>Департамент развития туризма и народных художественных промыслов Нижегородской области,</w:t>
            </w:r>
          </w:p>
          <w:p w14:paraId="2899F254" w14:textId="77777777" w:rsidR="00FB01E4" w:rsidRDefault="008A0105">
            <w:pPr>
              <w:pStyle w:val="a3"/>
              <w:jc w:val="center"/>
            </w:pPr>
            <w:r>
              <w:t>ОМСУ (по согласованию)</w:t>
            </w:r>
          </w:p>
        </w:tc>
      </w:tr>
      <w:tr w:rsidR="00FB01E4" w14:paraId="1B317AB3" w14:textId="77777777" w:rsidTr="005E4A72">
        <w:tc>
          <w:tcPr>
            <w:tcW w:w="993" w:type="dxa"/>
            <w:tcBorders>
              <w:top w:val="single" w:sz="2" w:space="0" w:color="auto"/>
              <w:left w:val="single" w:sz="2" w:space="0" w:color="auto"/>
              <w:bottom w:val="single" w:sz="2" w:space="0" w:color="auto"/>
              <w:right w:val="single" w:sz="2" w:space="0" w:color="auto"/>
            </w:tcBorders>
          </w:tcPr>
          <w:p w14:paraId="4B3463C6" w14:textId="77777777" w:rsidR="00FB01E4" w:rsidRDefault="008A0105">
            <w:pPr>
              <w:pStyle w:val="a3"/>
              <w:jc w:val="both"/>
            </w:pPr>
            <w:r>
              <w:t>2.40.2.</w:t>
            </w:r>
          </w:p>
        </w:tc>
        <w:tc>
          <w:tcPr>
            <w:tcW w:w="3644" w:type="dxa"/>
            <w:tcBorders>
              <w:top w:val="single" w:sz="2" w:space="0" w:color="auto"/>
              <w:left w:val="single" w:sz="2" w:space="0" w:color="auto"/>
              <w:bottom w:val="single" w:sz="2" w:space="0" w:color="auto"/>
              <w:right w:val="single" w:sz="2" w:space="0" w:color="auto"/>
            </w:tcBorders>
          </w:tcPr>
          <w:p w14:paraId="33E470EE" w14:textId="77777777" w:rsidR="00FB01E4" w:rsidRDefault="008A0105">
            <w:pPr>
              <w:pStyle w:val="a3"/>
              <w:jc w:val="both"/>
            </w:pPr>
            <w:r>
              <w:t xml:space="preserve">Содействие созданию (развитию деятельности) объектов туристской индустрии в кластере "Арзамас - Саров -Дивеево" Нижегородской области </w:t>
            </w:r>
          </w:p>
        </w:tc>
        <w:tc>
          <w:tcPr>
            <w:tcW w:w="1701" w:type="dxa"/>
            <w:tcBorders>
              <w:top w:val="single" w:sz="2" w:space="0" w:color="auto"/>
              <w:left w:val="single" w:sz="2" w:space="0" w:color="auto"/>
              <w:bottom w:val="single" w:sz="2" w:space="0" w:color="auto"/>
              <w:right w:val="single" w:sz="2" w:space="0" w:color="auto"/>
            </w:tcBorders>
          </w:tcPr>
          <w:p w14:paraId="5DCD37AC"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24DD99D4" w14:textId="77777777" w:rsidR="00FB01E4" w:rsidRDefault="008A0105">
            <w:pPr>
              <w:pStyle w:val="a3"/>
            </w:pPr>
            <w:r>
              <w:t>Количество созданных объектов туриндустрии (нарастающим итогом, начиная с 2021 года), ед.</w:t>
            </w:r>
          </w:p>
        </w:tc>
        <w:tc>
          <w:tcPr>
            <w:tcW w:w="1515" w:type="dxa"/>
            <w:tcBorders>
              <w:top w:val="single" w:sz="2" w:space="0" w:color="auto"/>
              <w:left w:val="single" w:sz="2" w:space="0" w:color="auto"/>
              <w:bottom w:val="nil"/>
              <w:right w:val="single" w:sz="2" w:space="0" w:color="auto"/>
            </w:tcBorders>
          </w:tcPr>
          <w:p w14:paraId="64631369" w14:textId="77777777" w:rsidR="00FB01E4" w:rsidRDefault="008A0105">
            <w:pPr>
              <w:pStyle w:val="a3"/>
              <w:jc w:val="center"/>
            </w:pPr>
            <w:r>
              <w:t xml:space="preserve">3 </w:t>
            </w:r>
          </w:p>
        </w:tc>
        <w:tc>
          <w:tcPr>
            <w:tcW w:w="1440" w:type="dxa"/>
            <w:tcBorders>
              <w:top w:val="single" w:sz="2" w:space="0" w:color="auto"/>
              <w:left w:val="single" w:sz="2" w:space="0" w:color="auto"/>
              <w:bottom w:val="nil"/>
              <w:right w:val="single" w:sz="2" w:space="0" w:color="auto"/>
            </w:tcBorders>
          </w:tcPr>
          <w:p w14:paraId="47EC823A" w14:textId="77777777" w:rsidR="00FB01E4" w:rsidRDefault="008A0105">
            <w:pPr>
              <w:pStyle w:val="a3"/>
              <w:jc w:val="center"/>
            </w:pPr>
            <w:r>
              <w:t xml:space="preserve">4 </w:t>
            </w:r>
          </w:p>
        </w:tc>
        <w:tc>
          <w:tcPr>
            <w:tcW w:w="1440" w:type="dxa"/>
            <w:tcBorders>
              <w:top w:val="single" w:sz="2" w:space="0" w:color="auto"/>
              <w:left w:val="single" w:sz="2" w:space="0" w:color="auto"/>
              <w:bottom w:val="nil"/>
              <w:right w:val="single" w:sz="2" w:space="0" w:color="auto"/>
            </w:tcBorders>
          </w:tcPr>
          <w:p w14:paraId="574CD82A" w14:textId="77777777" w:rsidR="00FB01E4" w:rsidRDefault="008A0105">
            <w:pPr>
              <w:pStyle w:val="a3"/>
              <w:jc w:val="center"/>
            </w:pPr>
            <w:r>
              <w:t xml:space="preserve">5 </w:t>
            </w:r>
          </w:p>
        </w:tc>
        <w:tc>
          <w:tcPr>
            <w:tcW w:w="1440" w:type="dxa"/>
            <w:tcBorders>
              <w:top w:val="single" w:sz="2" w:space="0" w:color="auto"/>
              <w:left w:val="single" w:sz="2" w:space="0" w:color="auto"/>
              <w:bottom w:val="nil"/>
              <w:right w:val="single" w:sz="2" w:space="0" w:color="auto"/>
            </w:tcBorders>
          </w:tcPr>
          <w:p w14:paraId="3A0DAF15" w14:textId="77777777" w:rsidR="00FB01E4" w:rsidRDefault="008A0105">
            <w:pPr>
              <w:pStyle w:val="a3"/>
              <w:jc w:val="center"/>
            </w:pPr>
            <w:r>
              <w:t xml:space="preserve">6 </w:t>
            </w:r>
          </w:p>
        </w:tc>
        <w:tc>
          <w:tcPr>
            <w:tcW w:w="1440" w:type="dxa"/>
            <w:tcBorders>
              <w:top w:val="single" w:sz="2" w:space="0" w:color="auto"/>
              <w:left w:val="single" w:sz="2" w:space="0" w:color="auto"/>
              <w:bottom w:val="nil"/>
              <w:right w:val="single" w:sz="2" w:space="0" w:color="auto"/>
            </w:tcBorders>
          </w:tcPr>
          <w:p w14:paraId="3A027AB7" w14:textId="77777777" w:rsidR="00FB01E4" w:rsidRDefault="008A0105">
            <w:pPr>
              <w:pStyle w:val="a3"/>
              <w:jc w:val="center"/>
            </w:pPr>
            <w:r>
              <w:t xml:space="preserve">7 </w:t>
            </w:r>
          </w:p>
        </w:tc>
        <w:tc>
          <w:tcPr>
            <w:tcW w:w="3356" w:type="dxa"/>
            <w:tcBorders>
              <w:top w:val="nil"/>
              <w:left w:val="single" w:sz="2" w:space="0" w:color="auto"/>
              <w:bottom w:val="single" w:sz="2" w:space="0" w:color="auto"/>
              <w:right w:val="single" w:sz="2" w:space="0" w:color="auto"/>
            </w:tcBorders>
          </w:tcPr>
          <w:p w14:paraId="0C2AA044"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5A5305C0" w14:textId="77777777" w:rsidR="00FB01E4" w:rsidRDefault="008A0105">
            <w:pPr>
              <w:pStyle w:val="a3"/>
              <w:jc w:val="center"/>
            </w:pPr>
            <w:r>
              <w:t>Департамент развития туризма и народных художественных промыслов Нижегородской области,</w:t>
            </w:r>
          </w:p>
          <w:p w14:paraId="3E1087AB" w14:textId="77777777" w:rsidR="00FB01E4" w:rsidRDefault="008A0105">
            <w:pPr>
              <w:pStyle w:val="a3"/>
              <w:jc w:val="center"/>
            </w:pPr>
            <w:r>
              <w:t>ОМСУ (по согласованию)</w:t>
            </w:r>
          </w:p>
        </w:tc>
      </w:tr>
      <w:tr w:rsidR="00FB01E4" w14:paraId="0EF1CB27" w14:textId="77777777" w:rsidTr="005E4A72">
        <w:tc>
          <w:tcPr>
            <w:tcW w:w="993" w:type="dxa"/>
            <w:tcBorders>
              <w:top w:val="single" w:sz="2" w:space="0" w:color="auto"/>
              <w:left w:val="single" w:sz="2" w:space="0" w:color="auto"/>
              <w:bottom w:val="single" w:sz="2" w:space="0" w:color="auto"/>
              <w:right w:val="single" w:sz="2" w:space="0" w:color="auto"/>
            </w:tcBorders>
          </w:tcPr>
          <w:p w14:paraId="543CD4C1" w14:textId="77777777" w:rsidR="00FB01E4" w:rsidRDefault="008A0105">
            <w:pPr>
              <w:pStyle w:val="a3"/>
              <w:jc w:val="both"/>
            </w:pPr>
            <w:r>
              <w:t>2.40.3</w:t>
            </w:r>
            <w:r>
              <w:lastRenderedPageBreak/>
              <w:t>.</w:t>
            </w:r>
          </w:p>
        </w:tc>
        <w:tc>
          <w:tcPr>
            <w:tcW w:w="3644" w:type="dxa"/>
            <w:tcBorders>
              <w:top w:val="single" w:sz="2" w:space="0" w:color="auto"/>
              <w:left w:val="single" w:sz="2" w:space="0" w:color="auto"/>
              <w:bottom w:val="single" w:sz="2" w:space="0" w:color="auto"/>
              <w:right w:val="single" w:sz="2" w:space="0" w:color="auto"/>
            </w:tcBorders>
          </w:tcPr>
          <w:p w14:paraId="3CBAE500" w14:textId="77777777" w:rsidR="00FB01E4" w:rsidRDefault="008A0105">
            <w:pPr>
              <w:pStyle w:val="a3"/>
              <w:jc w:val="both"/>
            </w:pPr>
            <w:r>
              <w:lastRenderedPageBreak/>
              <w:t xml:space="preserve">Разработка чек-листов по </w:t>
            </w:r>
            <w:r>
              <w:lastRenderedPageBreak/>
              <w:t>существующим мерам государственной поддержки бизнеса на рынке деятельности в сфере туризма, в том числе рынке гостиничных услуг, и условиям ее получения; размещение их на официальном сайте в сети "Интернет"</w:t>
            </w:r>
          </w:p>
        </w:tc>
        <w:tc>
          <w:tcPr>
            <w:tcW w:w="1701" w:type="dxa"/>
            <w:tcBorders>
              <w:top w:val="single" w:sz="2" w:space="0" w:color="auto"/>
              <w:left w:val="single" w:sz="2" w:space="0" w:color="auto"/>
              <w:bottom w:val="single" w:sz="2" w:space="0" w:color="auto"/>
              <w:right w:val="single" w:sz="2" w:space="0" w:color="auto"/>
            </w:tcBorders>
          </w:tcPr>
          <w:p w14:paraId="68F018A0" w14:textId="77777777" w:rsidR="00FB01E4" w:rsidRDefault="008A0105">
            <w:pPr>
              <w:pStyle w:val="a3"/>
              <w:jc w:val="both"/>
            </w:pPr>
            <w:r>
              <w:lastRenderedPageBreak/>
              <w:t xml:space="preserve">2022 -2025 </w:t>
            </w:r>
            <w:r>
              <w:lastRenderedPageBreak/>
              <w:t xml:space="preserve">года </w:t>
            </w:r>
          </w:p>
        </w:tc>
        <w:tc>
          <w:tcPr>
            <w:tcW w:w="3260" w:type="dxa"/>
            <w:tcBorders>
              <w:top w:val="nil"/>
              <w:left w:val="single" w:sz="2" w:space="0" w:color="auto"/>
              <w:bottom w:val="single" w:sz="2" w:space="0" w:color="auto"/>
              <w:right w:val="single" w:sz="2" w:space="0" w:color="auto"/>
            </w:tcBorders>
          </w:tcPr>
          <w:p w14:paraId="5DED93FB"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7E52E690"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D640F1C"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12A47520"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A2DF8D5"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60AFE3A9" w14:textId="77777777" w:rsidR="00FB01E4" w:rsidRDefault="00FB01E4">
            <w:pPr>
              <w:pStyle w:val="a3"/>
            </w:pPr>
          </w:p>
        </w:tc>
        <w:tc>
          <w:tcPr>
            <w:tcW w:w="3356" w:type="dxa"/>
            <w:tcBorders>
              <w:top w:val="single" w:sz="2" w:space="0" w:color="auto"/>
              <w:left w:val="single" w:sz="2" w:space="0" w:color="auto"/>
              <w:bottom w:val="single" w:sz="2" w:space="0" w:color="auto"/>
              <w:right w:val="single" w:sz="2" w:space="0" w:color="auto"/>
            </w:tcBorders>
          </w:tcPr>
          <w:p w14:paraId="56BDB3E4" w14:textId="77777777" w:rsidR="00FB01E4" w:rsidRDefault="008A0105">
            <w:pPr>
              <w:pStyle w:val="a3"/>
              <w:jc w:val="both"/>
            </w:pPr>
            <w:r>
              <w:t xml:space="preserve">Снижение </w:t>
            </w:r>
            <w:r>
              <w:lastRenderedPageBreak/>
              <w:t xml:space="preserve">административных барьеров </w:t>
            </w:r>
          </w:p>
        </w:tc>
        <w:tc>
          <w:tcPr>
            <w:tcW w:w="2835" w:type="dxa"/>
            <w:tcBorders>
              <w:top w:val="single" w:sz="2" w:space="0" w:color="auto"/>
              <w:left w:val="single" w:sz="2" w:space="0" w:color="auto"/>
              <w:bottom w:val="single" w:sz="2" w:space="0" w:color="auto"/>
              <w:right w:val="single" w:sz="2" w:space="0" w:color="auto"/>
            </w:tcBorders>
          </w:tcPr>
          <w:p w14:paraId="46AB2871" w14:textId="77777777" w:rsidR="00FB01E4" w:rsidRDefault="008A0105">
            <w:pPr>
              <w:pStyle w:val="a3"/>
              <w:jc w:val="center"/>
            </w:pPr>
            <w:r>
              <w:lastRenderedPageBreak/>
              <w:t xml:space="preserve">Департамент </w:t>
            </w:r>
            <w:r>
              <w:lastRenderedPageBreak/>
              <w:t>развития туризма и народных художественных промыслов Нижегородской области,</w:t>
            </w:r>
          </w:p>
          <w:p w14:paraId="2F3B3F22" w14:textId="77777777" w:rsidR="00FB01E4" w:rsidRDefault="008A0105">
            <w:pPr>
              <w:pStyle w:val="a3"/>
              <w:jc w:val="center"/>
            </w:pPr>
            <w:r>
              <w:t>ОМСУ (по согласованию)</w:t>
            </w:r>
          </w:p>
        </w:tc>
      </w:tr>
      <w:tr w:rsidR="00FB01E4" w14:paraId="58E5B276" w14:textId="77777777" w:rsidTr="005E4A72">
        <w:tc>
          <w:tcPr>
            <w:tcW w:w="993" w:type="dxa"/>
            <w:tcBorders>
              <w:top w:val="single" w:sz="2" w:space="0" w:color="auto"/>
              <w:left w:val="single" w:sz="2" w:space="0" w:color="auto"/>
              <w:bottom w:val="single" w:sz="2" w:space="0" w:color="auto"/>
              <w:right w:val="single" w:sz="2" w:space="0" w:color="auto"/>
            </w:tcBorders>
          </w:tcPr>
          <w:p w14:paraId="6D0B5BCD" w14:textId="77777777" w:rsidR="00FB01E4" w:rsidRDefault="008A0105">
            <w:pPr>
              <w:pStyle w:val="a3"/>
              <w:jc w:val="both"/>
            </w:pPr>
            <w:r>
              <w:lastRenderedPageBreak/>
              <w:t>2.41.</w:t>
            </w:r>
          </w:p>
        </w:tc>
        <w:tc>
          <w:tcPr>
            <w:tcW w:w="22071" w:type="dxa"/>
            <w:gridSpan w:val="10"/>
            <w:tcBorders>
              <w:top w:val="single" w:sz="2" w:space="0" w:color="auto"/>
              <w:left w:val="single" w:sz="2" w:space="0" w:color="auto"/>
              <w:bottom w:val="single" w:sz="2" w:space="0" w:color="auto"/>
              <w:right w:val="single" w:sz="2" w:space="0" w:color="auto"/>
            </w:tcBorders>
          </w:tcPr>
          <w:p w14:paraId="67CDAFFF" w14:textId="77777777" w:rsidR="00FB01E4" w:rsidRDefault="008A0105">
            <w:pPr>
              <w:pStyle w:val="a3"/>
            </w:pPr>
            <w:r>
              <w:t xml:space="preserve">Рынок автомобильных компонентов </w:t>
            </w:r>
          </w:p>
        </w:tc>
      </w:tr>
      <w:tr w:rsidR="00FB01E4" w14:paraId="75E04F3B" w14:textId="77777777" w:rsidTr="005E4A72">
        <w:tc>
          <w:tcPr>
            <w:tcW w:w="993" w:type="dxa"/>
            <w:tcBorders>
              <w:top w:val="single" w:sz="2" w:space="0" w:color="auto"/>
              <w:left w:val="single" w:sz="2" w:space="0" w:color="auto"/>
              <w:bottom w:val="single" w:sz="2" w:space="0" w:color="auto"/>
              <w:right w:val="single" w:sz="2" w:space="0" w:color="auto"/>
            </w:tcBorders>
          </w:tcPr>
          <w:p w14:paraId="7EFC3720" w14:textId="77777777" w:rsidR="00FB01E4" w:rsidRDefault="00FB01E4">
            <w:pPr>
              <w:pStyle w:val="a3"/>
            </w:pPr>
          </w:p>
        </w:tc>
        <w:tc>
          <w:tcPr>
            <w:tcW w:w="22071" w:type="dxa"/>
            <w:gridSpan w:val="10"/>
            <w:tcBorders>
              <w:top w:val="single" w:sz="2" w:space="0" w:color="auto"/>
              <w:left w:val="single" w:sz="2" w:space="0" w:color="auto"/>
              <w:bottom w:val="single" w:sz="2" w:space="0" w:color="auto"/>
              <w:right w:val="single" w:sz="2" w:space="0" w:color="auto"/>
            </w:tcBorders>
          </w:tcPr>
          <w:p w14:paraId="2CDBB3CC" w14:textId="77777777" w:rsidR="00FB01E4" w:rsidRDefault="008A0105">
            <w:pPr>
              <w:pStyle w:val="a3"/>
              <w:ind w:firstLine="375"/>
              <w:jc w:val="both"/>
            </w:pPr>
            <w:r>
              <w:t xml:space="preserve">На территории Нижегородской области зарегистрировано 150 хозяйствующих субъектов, производящих автокомпоненты. Все организации частные. </w:t>
            </w:r>
          </w:p>
          <w:p w14:paraId="038D659D" w14:textId="77777777" w:rsidR="00FB01E4" w:rsidRDefault="008A0105">
            <w:pPr>
              <w:pStyle w:val="a3"/>
              <w:ind w:firstLine="375"/>
              <w:jc w:val="both"/>
            </w:pPr>
            <w:r>
              <w:t>В опросе в рамках ежегодного мониторинга приняли участие 58 организаций - 39 % от числа хозяйствующих субъектов. Из них 52 % микропредприятия, 33% малые предприятия, 8 % средние предприятия, 7 % крупные предприятия. 64 % опрошенных хозяйствующих субъектов присутствуют на рынке более  5 лет, 19 % - от 3 до 5 лет, остальные - менее 3 лет.</w:t>
            </w:r>
          </w:p>
          <w:p w14:paraId="627FFCF8" w14:textId="77777777" w:rsidR="00FB01E4" w:rsidRDefault="008A0105">
            <w:pPr>
              <w:pStyle w:val="a3"/>
              <w:ind w:firstLine="375"/>
              <w:jc w:val="both"/>
            </w:pPr>
            <w:r>
              <w:t xml:space="preserve">35 % опрошенных организаций оценили конкуренцию на рынке автокомпонентов как высокую и очень высокую, 43 % - как умеренную. Большинство респондентов (55 %) считают, что за последние три года уровень конкуренции не изменился, 40 % отметили, условия ведения бизнеса изменились в сторону большей напряженности. </w:t>
            </w:r>
          </w:p>
          <w:p w14:paraId="63189420" w14:textId="77777777" w:rsidR="00FB01E4" w:rsidRDefault="008A0105">
            <w:pPr>
              <w:pStyle w:val="a3"/>
              <w:ind w:firstLine="375"/>
              <w:jc w:val="both"/>
            </w:pPr>
            <w:r>
              <w:t>К экономическим факторам, препятствующим развитию конкуренции на данном рынке, 67 % участников опроса отнесли экономическую нестабильность, 35 % низкий спрос, 14 % нехватку квалифицированных кадров.</w:t>
            </w:r>
          </w:p>
          <w:p w14:paraId="40F78E41" w14:textId="77777777" w:rsidR="00FB01E4" w:rsidRDefault="008A0105">
            <w:pPr>
              <w:pStyle w:val="a3"/>
              <w:ind w:firstLine="375"/>
              <w:jc w:val="both"/>
            </w:pPr>
            <w:r>
              <w:t>72% опрошенных организаций считают, что на данном рынке отсутствуют административные барьеры. Среди указанных респондентами барьеров: высокая стоимость сертификации (16 %), сложность процедуры получения земельных участков под строительство (12 %) и получение разрешения на строительство (14 %), сложность процедуры участия в государственных закупках (14 %).</w:t>
            </w:r>
          </w:p>
          <w:p w14:paraId="74192C67" w14:textId="77777777" w:rsidR="00FB01E4" w:rsidRDefault="008A0105">
            <w:pPr>
              <w:pStyle w:val="a3"/>
              <w:ind w:firstLine="375"/>
              <w:jc w:val="both"/>
            </w:pPr>
            <w:r>
              <w:t>22 % респондентов отметили, что в течение последних трех лет бизнесу стало проще преодолевать административные барьеры или они полностью устранены, 26 % считают, что уровень и количество административных барьеров не изменились, 43 % респондентов затруднились оценить динамику уровня административных барьеров.</w:t>
            </w:r>
          </w:p>
          <w:p w14:paraId="04C94EA1" w14:textId="77777777" w:rsidR="00FB01E4" w:rsidRDefault="008A0105">
            <w:pPr>
              <w:pStyle w:val="a3"/>
              <w:ind w:firstLine="375"/>
              <w:jc w:val="both"/>
            </w:pPr>
            <w:r>
              <w:t>Задачи развития конкуренции на рынке автомобильных компонентов:</w:t>
            </w:r>
          </w:p>
          <w:p w14:paraId="39DA167C" w14:textId="77777777" w:rsidR="00FB01E4" w:rsidRDefault="008A0105">
            <w:pPr>
              <w:pStyle w:val="a3"/>
              <w:ind w:firstLine="375"/>
              <w:jc w:val="both"/>
            </w:pPr>
            <w:r>
              <w:t>Увеличение государственной поддержки бизнеса, направленной на технологическое развитие и расширение собственного производства.</w:t>
            </w:r>
          </w:p>
          <w:p w14:paraId="7E9D5C06" w14:textId="77777777" w:rsidR="00FB01E4" w:rsidRDefault="008A0105">
            <w:pPr>
              <w:pStyle w:val="a3"/>
              <w:ind w:firstLine="375"/>
              <w:jc w:val="both"/>
            </w:pPr>
            <w:r>
              <w:t>Консультационная поддержка участников рынка.</w:t>
            </w:r>
          </w:p>
        </w:tc>
      </w:tr>
      <w:tr w:rsidR="00FB01E4" w14:paraId="7D26574E" w14:textId="77777777" w:rsidTr="005E4A72">
        <w:tc>
          <w:tcPr>
            <w:tcW w:w="993" w:type="dxa"/>
            <w:tcBorders>
              <w:top w:val="single" w:sz="2" w:space="0" w:color="auto"/>
              <w:left w:val="single" w:sz="2" w:space="0" w:color="auto"/>
              <w:bottom w:val="single" w:sz="2" w:space="0" w:color="auto"/>
              <w:right w:val="single" w:sz="2" w:space="0" w:color="auto"/>
            </w:tcBorders>
          </w:tcPr>
          <w:p w14:paraId="394C90C8" w14:textId="77777777" w:rsidR="00FB01E4" w:rsidRDefault="008A0105">
            <w:pPr>
              <w:pStyle w:val="a3"/>
              <w:jc w:val="both"/>
            </w:pPr>
            <w:r>
              <w:t>2.41.1.</w:t>
            </w:r>
          </w:p>
        </w:tc>
        <w:tc>
          <w:tcPr>
            <w:tcW w:w="3644" w:type="dxa"/>
            <w:tcBorders>
              <w:top w:val="single" w:sz="2" w:space="0" w:color="auto"/>
              <w:left w:val="single" w:sz="2" w:space="0" w:color="auto"/>
              <w:bottom w:val="single" w:sz="2" w:space="0" w:color="auto"/>
              <w:right w:val="single" w:sz="2" w:space="0" w:color="auto"/>
            </w:tcBorders>
          </w:tcPr>
          <w:p w14:paraId="495B165B" w14:textId="77777777" w:rsidR="00FB01E4" w:rsidRDefault="008A0105">
            <w:pPr>
              <w:pStyle w:val="a3"/>
              <w:jc w:val="both"/>
            </w:pPr>
            <w:r>
              <w:t>Оказание мер государственной поддержки участникам промышленного кластера Нижегородской области в соответствии с постановлением Правительства Российской Федерации от 28 января 2016 г. № 41 "Об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p>
        </w:tc>
        <w:tc>
          <w:tcPr>
            <w:tcW w:w="1701" w:type="dxa"/>
            <w:tcBorders>
              <w:top w:val="single" w:sz="2" w:space="0" w:color="auto"/>
              <w:left w:val="single" w:sz="2" w:space="0" w:color="auto"/>
              <w:bottom w:val="single" w:sz="2" w:space="0" w:color="auto"/>
              <w:right w:val="single" w:sz="2" w:space="0" w:color="auto"/>
            </w:tcBorders>
          </w:tcPr>
          <w:p w14:paraId="467588C2" w14:textId="77777777" w:rsidR="00FB01E4" w:rsidRDefault="008A0105">
            <w:pPr>
              <w:pStyle w:val="a3"/>
              <w:jc w:val="both"/>
            </w:pPr>
            <w:r>
              <w:t xml:space="preserve">2022 -2025 года </w:t>
            </w:r>
          </w:p>
        </w:tc>
        <w:tc>
          <w:tcPr>
            <w:tcW w:w="3260" w:type="dxa"/>
            <w:tcBorders>
              <w:top w:val="single" w:sz="2" w:space="0" w:color="auto"/>
              <w:left w:val="single" w:sz="2" w:space="0" w:color="auto"/>
              <w:bottom w:val="nil"/>
              <w:right w:val="single" w:sz="2" w:space="0" w:color="auto"/>
            </w:tcBorders>
          </w:tcPr>
          <w:p w14:paraId="260C634E" w14:textId="77777777" w:rsidR="00FB01E4" w:rsidRDefault="008A0105">
            <w:pPr>
              <w:pStyle w:val="a3"/>
              <w:jc w:val="both"/>
            </w:pPr>
            <w:r>
              <w:t>Количество реализуемых совместных кластерных проектов участников промышленных кластеров Нижегородской области (нарастающим итогом, начиная с 2021 года), ед.</w:t>
            </w:r>
          </w:p>
        </w:tc>
        <w:tc>
          <w:tcPr>
            <w:tcW w:w="1515" w:type="dxa"/>
            <w:tcBorders>
              <w:top w:val="single" w:sz="2" w:space="0" w:color="auto"/>
              <w:left w:val="single" w:sz="2" w:space="0" w:color="auto"/>
              <w:bottom w:val="nil"/>
              <w:right w:val="single" w:sz="2" w:space="0" w:color="auto"/>
            </w:tcBorders>
          </w:tcPr>
          <w:p w14:paraId="444A5F3C" w14:textId="77777777" w:rsidR="00FB01E4" w:rsidRDefault="008A0105">
            <w:pPr>
              <w:pStyle w:val="a3"/>
              <w:jc w:val="center"/>
            </w:pPr>
            <w:r>
              <w:t xml:space="preserve">6 </w:t>
            </w:r>
          </w:p>
        </w:tc>
        <w:tc>
          <w:tcPr>
            <w:tcW w:w="1440" w:type="dxa"/>
            <w:tcBorders>
              <w:top w:val="single" w:sz="2" w:space="0" w:color="auto"/>
              <w:left w:val="single" w:sz="2" w:space="0" w:color="auto"/>
              <w:bottom w:val="nil"/>
              <w:right w:val="single" w:sz="2" w:space="0" w:color="auto"/>
            </w:tcBorders>
          </w:tcPr>
          <w:p w14:paraId="7434479A" w14:textId="77777777" w:rsidR="00FB01E4" w:rsidRDefault="008A0105">
            <w:pPr>
              <w:pStyle w:val="a3"/>
              <w:jc w:val="center"/>
            </w:pPr>
            <w:r>
              <w:t xml:space="preserve">7 </w:t>
            </w:r>
          </w:p>
        </w:tc>
        <w:tc>
          <w:tcPr>
            <w:tcW w:w="1440" w:type="dxa"/>
            <w:tcBorders>
              <w:top w:val="single" w:sz="2" w:space="0" w:color="auto"/>
              <w:left w:val="single" w:sz="2" w:space="0" w:color="auto"/>
              <w:bottom w:val="nil"/>
              <w:right w:val="single" w:sz="2" w:space="0" w:color="auto"/>
            </w:tcBorders>
          </w:tcPr>
          <w:p w14:paraId="14ABD1BD" w14:textId="77777777" w:rsidR="00FB01E4" w:rsidRDefault="008A0105">
            <w:pPr>
              <w:pStyle w:val="a3"/>
              <w:jc w:val="center"/>
            </w:pPr>
            <w:r>
              <w:t xml:space="preserve">8 </w:t>
            </w:r>
          </w:p>
        </w:tc>
        <w:tc>
          <w:tcPr>
            <w:tcW w:w="1440" w:type="dxa"/>
            <w:tcBorders>
              <w:top w:val="single" w:sz="2" w:space="0" w:color="auto"/>
              <w:left w:val="single" w:sz="2" w:space="0" w:color="auto"/>
              <w:bottom w:val="nil"/>
              <w:right w:val="single" w:sz="2" w:space="0" w:color="auto"/>
            </w:tcBorders>
          </w:tcPr>
          <w:p w14:paraId="1E99FDA1" w14:textId="77777777" w:rsidR="00FB01E4" w:rsidRDefault="008A0105">
            <w:pPr>
              <w:pStyle w:val="a3"/>
              <w:jc w:val="center"/>
            </w:pPr>
            <w:r>
              <w:t xml:space="preserve">9 </w:t>
            </w:r>
          </w:p>
        </w:tc>
        <w:tc>
          <w:tcPr>
            <w:tcW w:w="1440" w:type="dxa"/>
            <w:tcBorders>
              <w:top w:val="single" w:sz="2" w:space="0" w:color="auto"/>
              <w:left w:val="single" w:sz="2" w:space="0" w:color="auto"/>
              <w:bottom w:val="nil"/>
              <w:right w:val="single" w:sz="2" w:space="0" w:color="auto"/>
            </w:tcBorders>
          </w:tcPr>
          <w:p w14:paraId="14A3C549" w14:textId="77777777" w:rsidR="00FB01E4" w:rsidRDefault="008A0105">
            <w:pPr>
              <w:pStyle w:val="a3"/>
              <w:jc w:val="center"/>
            </w:pPr>
            <w:r>
              <w:t xml:space="preserve">10 </w:t>
            </w:r>
          </w:p>
        </w:tc>
        <w:tc>
          <w:tcPr>
            <w:tcW w:w="3356" w:type="dxa"/>
            <w:tcBorders>
              <w:top w:val="single" w:sz="2" w:space="0" w:color="auto"/>
              <w:left w:val="single" w:sz="2" w:space="0" w:color="auto"/>
              <w:bottom w:val="nil"/>
              <w:right w:val="single" w:sz="2" w:space="0" w:color="auto"/>
            </w:tcBorders>
          </w:tcPr>
          <w:p w14:paraId="69D4330B" w14:textId="77777777" w:rsidR="00FB01E4" w:rsidRDefault="008A0105">
            <w:pPr>
              <w:pStyle w:val="a3"/>
              <w:jc w:val="both"/>
            </w:pPr>
            <w:r>
              <w:t xml:space="preserve">Создание новых современных продуктов, технологий участников промышленного кластера </w:t>
            </w:r>
          </w:p>
        </w:tc>
        <w:tc>
          <w:tcPr>
            <w:tcW w:w="2835" w:type="dxa"/>
            <w:tcBorders>
              <w:top w:val="single" w:sz="2" w:space="0" w:color="auto"/>
              <w:left w:val="single" w:sz="2" w:space="0" w:color="auto"/>
              <w:bottom w:val="single" w:sz="2" w:space="0" w:color="auto"/>
              <w:right w:val="single" w:sz="2" w:space="0" w:color="auto"/>
            </w:tcBorders>
          </w:tcPr>
          <w:p w14:paraId="0CB72FAD" w14:textId="77777777" w:rsidR="00FB01E4" w:rsidRDefault="008A0105">
            <w:pPr>
              <w:pStyle w:val="a3"/>
              <w:jc w:val="center"/>
            </w:pPr>
            <w:r>
              <w:t>Министерство промышленности, торговли и предпринимательства Нижегородской области</w:t>
            </w:r>
          </w:p>
          <w:p w14:paraId="6AACAAEE" w14:textId="77777777" w:rsidR="00FB01E4" w:rsidRDefault="00FB01E4">
            <w:pPr>
              <w:pStyle w:val="a3"/>
              <w:jc w:val="center"/>
            </w:pPr>
          </w:p>
        </w:tc>
      </w:tr>
      <w:tr w:rsidR="00FB01E4" w14:paraId="240014E5" w14:textId="77777777" w:rsidTr="005E4A72">
        <w:tc>
          <w:tcPr>
            <w:tcW w:w="993" w:type="dxa"/>
            <w:tcBorders>
              <w:top w:val="single" w:sz="2" w:space="0" w:color="auto"/>
              <w:left w:val="single" w:sz="2" w:space="0" w:color="auto"/>
              <w:bottom w:val="single" w:sz="2" w:space="0" w:color="auto"/>
              <w:right w:val="single" w:sz="2" w:space="0" w:color="auto"/>
            </w:tcBorders>
          </w:tcPr>
          <w:p w14:paraId="42F04C4A" w14:textId="77777777" w:rsidR="00FB01E4" w:rsidRDefault="008A0105">
            <w:pPr>
              <w:pStyle w:val="a3"/>
              <w:jc w:val="both"/>
            </w:pPr>
            <w:r>
              <w:lastRenderedPageBreak/>
              <w:t xml:space="preserve">2.41.2 </w:t>
            </w:r>
          </w:p>
        </w:tc>
        <w:tc>
          <w:tcPr>
            <w:tcW w:w="3644" w:type="dxa"/>
            <w:tcBorders>
              <w:top w:val="single" w:sz="2" w:space="0" w:color="auto"/>
              <w:left w:val="single" w:sz="2" w:space="0" w:color="auto"/>
              <w:bottom w:val="single" w:sz="2" w:space="0" w:color="auto"/>
              <w:right w:val="single" w:sz="2" w:space="0" w:color="auto"/>
            </w:tcBorders>
          </w:tcPr>
          <w:p w14:paraId="17AB7D97" w14:textId="77777777" w:rsidR="00FB01E4" w:rsidRDefault="008A0105">
            <w:pPr>
              <w:pStyle w:val="a3"/>
              <w:jc w:val="both"/>
            </w:pPr>
            <w:r>
              <w:t xml:space="preserve">Оказание консультационных услуг предпринимателям по существующим мерам поддержки бизнеса, участию в государственных и муниципальных закупках, получению земельных участков под строительство </w:t>
            </w:r>
          </w:p>
        </w:tc>
        <w:tc>
          <w:tcPr>
            <w:tcW w:w="1701" w:type="dxa"/>
            <w:tcBorders>
              <w:top w:val="single" w:sz="2" w:space="0" w:color="auto"/>
              <w:left w:val="single" w:sz="2" w:space="0" w:color="auto"/>
              <w:bottom w:val="single" w:sz="2" w:space="0" w:color="auto"/>
              <w:right w:val="single" w:sz="2" w:space="0" w:color="auto"/>
            </w:tcBorders>
          </w:tcPr>
          <w:p w14:paraId="28FDC101" w14:textId="77777777" w:rsidR="00FB01E4" w:rsidRDefault="008A0105">
            <w:pPr>
              <w:pStyle w:val="a3"/>
              <w:jc w:val="both"/>
            </w:pPr>
            <w:r>
              <w:t xml:space="preserve">2022 -2025 года </w:t>
            </w:r>
          </w:p>
        </w:tc>
        <w:tc>
          <w:tcPr>
            <w:tcW w:w="3260" w:type="dxa"/>
            <w:tcBorders>
              <w:top w:val="nil"/>
              <w:left w:val="single" w:sz="2" w:space="0" w:color="auto"/>
              <w:bottom w:val="single" w:sz="2" w:space="0" w:color="auto"/>
              <w:right w:val="single" w:sz="2" w:space="0" w:color="auto"/>
            </w:tcBorders>
          </w:tcPr>
          <w:p w14:paraId="29E21137" w14:textId="77777777" w:rsidR="00FB01E4" w:rsidRDefault="00FB01E4">
            <w:pPr>
              <w:pStyle w:val="a3"/>
            </w:pPr>
          </w:p>
        </w:tc>
        <w:tc>
          <w:tcPr>
            <w:tcW w:w="1515" w:type="dxa"/>
            <w:tcBorders>
              <w:top w:val="nil"/>
              <w:left w:val="single" w:sz="2" w:space="0" w:color="auto"/>
              <w:bottom w:val="single" w:sz="2" w:space="0" w:color="auto"/>
              <w:right w:val="single" w:sz="2" w:space="0" w:color="auto"/>
            </w:tcBorders>
          </w:tcPr>
          <w:p w14:paraId="60BB3A41"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09B6B033"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0924D2C"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47A7771D" w14:textId="77777777" w:rsidR="00FB01E4" w:rsidRDefault="00FB01E4">
            <w:pPr>
              <w:pStyle w:val="a3"/>
            </w:pPr>
          </w:p>
        </w:tc>
        <w:tc>
          <w:tcPr>
            <w:tcW w:w="1440" w:type="dxa"/>
            <w:tcBorders>
              <w:top w:val="nil"/>
              <w:left w:val="single" w:sz="2" w:space="0" w:color="auto"/>
              <w:bottom w:val="single" w:sz="2" w:space="0" w:color="auto"/>
              <w:right w:val="single" w:sz="2" w:space="0" w:color="auto"/>
            </w:tcBorders>
          </w:tcPr>
          <w:p w14:paraId="7E915D1C" w14:textId="77777777" w:rsidR="00FB01E4" w:rsidRDefault="00FB01E4">
            <w:pPr>
              <w:pStyle w:val="a3"/>
            </w:pPr>
          </w:p>
        </w:tc>
        <w:tc>
          <w:tcPr>
            <w:tcW w:w="3356" w:type="dxa"/>
            <w:tcBorders>
              <w:top w:val="nil"/>
              <w:left w:val="single" w:sz="2" w:space="0" w:color="auto"/>
              <w:bottom w:val="single" w:sz="2" w:space="0" w:color="auto"/>
              <w:right w:val="single" w:sz="2" w:space="0" w:color="auto"/>
            </w:tcBorders>
          </w:tcPr>
          <w:p w14:paraId="29AE099D" w14:textId="77777777" w:rsidR="00FB01E4" w:rsidRDefault="00FB01E4">
            <w:pPr>
              <w:pStyle w:val="a3"/>
            </w:pPr>
          </w:p>
        </w:tc>
        <w:tc>
          <w:tcPr>
            <w:tcW w:w="2835" w:type="dxa"/>
            <w:tcBorders>
              <w:top w:val="single" w:sz="2" w:space="0" w:color="auto"/>
              <w:left w:val="single" w:sz="2" w:space="0" w:color="auto"/>
              <w:bottom w:val="single" w:sz="2" w:space="0" w:color="auto"/>
              <w:right w:val="single" w:sz="2" w:space="0" w:color="auto"/>
            </w:tcBorders>
          </w:tcPr>
          <w:p w14:paraId="14B38B0E" w14:textId="77777777" w:rsidR="00FB01E4" w:rsidRDefault="008A0105">
            <w:pPr>
              <w:pStyle w:val="a3"/>
              <w:jc w:val="center"/>
            </w:pPr>
            <w:r>
              <w:t>Министерство промышленности, торговли и предпринимательства Нижегородской области,</w:t>
            </w:r>
          </w:p>
          <w:p w14:paraId="46EA4258" w14:textId="77777777" w:rsidR="00FB01E4" w:rsidRDefault="008A0105">
            <w:pPr>
              <w:pStyle w:val="a3"/>
              <w:jc w:val="center"/>
            </w:pPr>
            <w:r>
              <w:t xml:space="preserve">министерство имущественных и земельных отношений Нижегородской области </w:t>
            </w:r>
          </w:p>
        </w:tc>
      </w:tr>
      <w:tr w:rsidR="00FB01E4" w14:paraId="54BB74DF" w14:textId="77777777" w:rsidTr="005E4A72">
        <w:tc>
          <w:tcPr>
            <w:tcW w:w="993" w:type="dxa"/>
            <w:tcBorders>
              <w:top w:val="single" w:sz="2" w:space="0" w:color="auto"/>
              <w:left w:val="single" w:sz="2" w:space="0" w:color="auto"/>
              <w:bottom w:val="single" w:sz="2" w:space="0" w:color="auto"/>
              <w:right w:val="single" w:sz="2" w:space="0" w:color="auto"/>
            </w:tcBorders>
          </w:tcPr>
          <w:p w14:paraId="322E5063" w14:textId="77777777" w:rsidR="00FB01E4" w:rsidRDefault="008A0105">
            <w:pPr>
              <w:pStyle w:val="a3"/>
              <w:jc w:val="both"/>
            </w:pPr>
            <w:r>
              <w:t>3.</w:t>
            </w:r>
          </w:p>
        </w:tc>
        <w:tc>
          <w:tcPr>
            <w:tcW w:w="22071" w:type="dxa"/>
            <w:gridSpan w:val="10"/>
            <w:tcBorders>
              <w:top w:val="single" w:sz="2" w:space="0" w:color="auto"/>
              <w:left w:val="single" w:sz="2" w:space="0" w:color="auto"/>
              <w:bottom w:val="single" w:sz="2" w:space="0" w:color="auto"/>
              <w:right w:val="single" w:sz="2" w:space="0" w:color="auto"/>
            </w:tcBorders>
          </w:tcPr>
          <w:p w14:paraId="35CEAC79" w14:textId="77777777" w:rsidR="00FB01E4" w:rsidRDefault="008A0105">
            <w:pPr>
              <w:pStyle w:val="a3"/>
              <w:jc w:val="both"/>
            </w:pPr>
            <w:r>
              <w:t>Мероприятия, предусмотренные иными утвержденными в установленном порядке на федеральном уровне и (или) на уровне Нижегородской области стратегическими и программными документами, реализация которых оказывает влияние на состояние конкуренции, содержатся в приложении к настоящему Плану мероприятий ("дорожной карте").</w:t>
            </w:r>
          </w:p>
        </w:tc>
      </w:tr>
    </w:tbl>
    <w:p w14:paraId="367F83D3" w14:textId="77777777" w:rsidR="00FB01E4" w:rsidRDefault="00FB01E4">
      <w:pPr>
        <w:pStyle w:val="a3"/>
      </w:pPr>
    </w:p>
    <w:p w14:paraId="54F1164F" w14:textId="77777777" w:rsidR="00FB01E4" w:rsidRDefault="00FB01E4">
      <w:pPr>
        <w:pStyle w:val="a3"/>
        <w:ind w:firstLine="375"/>
      </w:pPr>
    </w:p>
    <w:p w14:paraId="3FF1BAAD" w14:textId="77777777" w:rsidR="00FB01E4" w:rsidRDefault="00FB01E4">
      <w:pPr>
        <w:pStyle w:val="a3"/>
        <w:ind w:firstLine="375"/>
      </w:pPr>
    </w:p>
    <w:p w14:paraId="379360DB" w14:textId="77777777" w:rsidR="00FB01E4" w:rsidRDefault="008A0105">
      <w:pPr>
        <w:pStyle w:val="a3"/>
        <w:jc w:val="right"/>
      </w:pPr>
      <w:r>
        <w:t>ПРИЛОЖЕНИЕ</w:t>
      </w:r>
    </w:p>
    <w:p w14:paraId="2BF77B84" w14:textId="77777777" w:rsidR="00FB01E4" w:rsidRDefault="008A0105">
      <w:pPr>
        <w:pStyle w:val="a3"/>
        <w:jc w:val="right"/>
      </w:pPr>
      <w:r>
        <w:t xml:space="preserve">     к плану мероприятий ("дорожной карте")</w:t>
      </w:r>
    </w:p>
    <w:p w14:paraId="504A3525" w14:textId="77777777" w:rsidR="00FB01E4" w:rsidRDefault="008A0105">
      <w:pPr>
        <w:pStyle w:val="a3"/>
        <w:jc w:val="right"/>
      </w:pPr>
      <w:r>
        <w:t xml:space="preserve">по содействию развитию конкуренции в </w:t>
      </w:r>
    </w:p>
    <w:p w14:paraId="49E59D24" w14:textId="77777777" w:rsidR="00FB01E4" w:rsidRDefault="008A0105">
      <w:pPr>
        <w:pStyle w:val="a3"/>
        <w:jc w:val="right"/>
      </w:pPr>
      <w:r>
        <w:t xml:space="preserve">Нижегородской области на 2022 - 2025 годы </w:t>
      </w:r>
    </w:p>
    <w:p w14:paraId="08CA399C" w14:textId="77777777" w:rsidR="00FB01E4" w:rsidRDefault="00FB01E4">
      <w:pPr>
        <w:pStyle w:val="a3"/>
        <w:jc w:val="center"/>
      </w:pPr>
    </w:p>
    <w:p w14:paraId="5110CCBE" w14:textId="77777777" w:rsidR="00FB01E4" w:rsidRDefault="00FB01E4">
      <w:pPr>
        <w:pStyle w:val="a3"/>
        <w:jc w:val="center"/>
      </w:pPr>
    </w:p>
    <w:p w14:paraId="0C8B8246" w14:textId="77777777" w:rsidR="00FB01E4" w:rsidRDefault="008A0105">
      <w:pPr>
        <w:pStyle w:val="a3"/>
        <w:jc w:val="center"/>
      </w:pPr>
      <w:r>
        <w:t>Перечень мероприятий,</w:t>
      </w:r>
    </w:p>
    <w:p w14:paraId="5F116476" w14:textId="77777777" w:rsidR="00FB01E4" w:rsidRDefault="008A0105">
      <w:pPr>
        <w:pStyle w:val="a3"/>
        <w:jc w:val="center"/>
      </w:pPr>
      <w:r>
        <w:t>содержащихся в стратегических и программных документах</w:t>
      </w:r>
    </w:p>
    <w:p w14:paraId="3947E313" w14:textId="77777777" w:rsidR="00FB01E4" w:rsidRDefault="008A0105">
      <w:pPr>
        <w:pStyle w:val="a3"/>
        <w:jc w:val="center"/>
      </w:pPr>
      <w:r>
        <w:t xml:space="preserve"> Нижегородской области,  реализация которых оказывает влияние</w:t>
      </w:r>
    </w:p>
    <w:p w14:paraId="15DF3270" w14:textId="77777777" w:rsidR="00FB01E4" w:rsidRDefault="008A0105">
      <w:pPr>
        <w:pStyle w:val="a3"/>
        <w:jc w:val="center"/>
      </w:pPr>
      <w:r>
        <w:t xml:space="preserve"> на состояние конкуренции на рынках товаров (работ, услуг) Нижегородской области</w:t>
      </w:r>
    </w:p>
    <w:p w14:paraId="2E9EA0B2" w14:textId="77777777" w:rsidR="00FB01E4" w:rsidRDefault="00FB01E4">
      <w:pPr>
        <w:pStyle w:val="a3"/>
        <w:jc w:val="center"/>
      </w:pPr>
    </w:p>
    <w:p w14:paraId="16879460" w14:textId="77777777" w:rsidR="00FB01E4" w:rsidRDefault="00FB01E4">
      <w:pPr>
        <w:pStyle w:val="a3"/>
        <w:jc w:val="center"/>
      </w:pPr>
    </w:p>
    <w:tbl>
      <w:tblPr>
        <w:tblW w:w="0" w:type="auto"/>
        <w:tblInd w:w="75" w:type="dxa"/>
        <w:tblLayout w:type="fixed"/>
        <w:tblCellMar>
          <w:left w:w="75" w:type="dxa"/>
          <w:right w:w="75" w:type="dxa"/>
        </w:tblCellMar>
        <w:tblLook w:val="0000" w:firstRow="0" w:lastRow="0" w:firstColumn="0" w:lastColumn="0" w:noHBand="0" w:noVBand="0"/>
      </w:tblPr>
      <w:tblGrid>
        <w:gridCol w:w="915"/>
        <w:gridCol w:w="7800"/>
        <w:gridCol w:w="6900"/>
        <w:gridCol w:w="2790"/>
      </w:tblGrid>
      <w:tr w:rsidR="00FB01E4" w14:paraId="09C5556A" w14:textId="77777777">
        <w:tc>
          <w:tcPr>
            <w:tcW w:w="915" w:type="dxa"/>
            <w:tcBorders>
              <w:top w:val="single" w:sz="2" w:space="0" w:color="auto"/>
              <w:left w:val="single" w:sz="2" w:space="0" w:color="auto"/>
              <w:bottom w:val="single" w:sz="2" w:space="0" w:color="auto"/>
              <w:right w:val="single" w:sz="2" w:space="0" w:color="auto"/>
            </w:tcBorders>
          </w:tcPr>
          <w:p w14:paraId="6A53D3D4" w14:textId="77777777" w:rsidR="00FB01E4" w:rsidRDefault="008A0105">
            <w:pPr>
              <w:pStyle w:val="a3"/>
              <w:jc w:val="center"/>
            </w:pPr>
            <w:r>
              <w:t xml:space="preserve">№ п/п </w:t>
            </w:r>
          </w:p>
        </w:tc>
        <w:tc>
          <w:tcPr>
            <w:tcW w:w="7800" w:type="dxa"/>
            <w:tcBorders>
              <w:top w:val="single" w:sz="2" w:space="0" w:color="auto"/>
              <w:left w:val="single" w:sz="2" w:space="0" w:color="auto"/>
              <w:bottom w:val="single" w:sz="2" w:space="0" w:color="auto"/>
              <w:right w:val="single" w:sz="2" w:space="0" w:color="auto"/>
            </w:tcBorders>
          </w:tcPr>
          <w:p w14:paraId="2CF26B9F" w14:textId="77777777" w:rsidR="00FB01E4" w:rsidRDefault="008A0105">
            <w:pPr>
              <w:pStyle w:val="a3"/>
              <w:jc w:val="center"/>
            </w:pPr>
            <w:r>
              <w:t>Мероприятие</w:t>
            </w:r>
          </w:p>
          <w:p w14:paraId="6B17730C" w14:textId="77777777" w:rsidR="00FB01E4" w:rsidRDefault="008A0105">
            <w:pPr>
              <w:pStyle w:val="a3"/>
              <w:jc w:val="center"/>
            </w:pPr>
            <w:r>
              <w:t>(цели, задачи)</w:t>
            </w:r>
          </w:p>
        </w:tc>
        <w:tc>
          <w:tcPr>
            <w:tcW w:w="6900" w:type="dxa"/>
            <w:tcBorders>
              <w:top w:val="single" w:sz="2" w:space="0" w:color="auto"/>
              <w:left w:val="single" w:sz="2" w:space="0" w:color="auto"/>
              <w:bottom w:val="single" w:sz="2" w:space="0" w:color="auto"/>
              <w:right w:val="single" w:sz="2" w:space="0" w:color="auto"/>
            </w:tcBorders>
          </w:tcPr>
          <w:p w14:paraId="7DA58DB7" w14:textId="77777777" w:rsidR="00FB01E4" w:rsidRDefault="008A0105">
            <w:pPr>
              <w:pStyle w:val="a3"/>
              <w:jc w:val="center"/>
            </w:pPr>
            <w:r>
              <w:t xml:space="preserve">Стратегический/программный документ </w:t>
            </w:r>
          </w:p>
        </w:tc>
        <w:tc>
          <w:tcPr>
            <w:tcW w:w="2790" w:type="dxa"/>
            <w:tcBorders>
              <w:top w:val="single" w:sz="2" w:space="0" w:color="auto"/>
              <w:left w:val="single" w:sz="2" w:space="0" w:color="auto"/>
              <w:bottom w:val="single" w:sz="2" w:space="0" w:color="auto"/>
              <w:right w:val="single" w:sz="2" w:space="0" w:color="auto"/>
            </w:tcBorders>
          </w:tcPr>
          <w:p w14:paraId="533A9725" w14:textId="77777777" w:rsidR="00FB01E4" w:rsidRDefault="008A0105">
            <w:pPr>
              <w:pStyle w:val="a3"/>
              <w:jc w:val="center"/>
            </w:pPr>
            <w:r>
              <w:t xml:space="preserve">Ответственный исполнитель </w:t>
            </w:r>
          </w:p>
        </w:tc>
      </w:tr>
      <w:tr w:rsidR="00FB01E4" w14:paraId="1EA81644" w14:textId="77777777">
        <w:tc>
          <w:tcPr>
            <w:tcW w:w="915" w:type="dxa"/>
            <w:tcBorders>
              <w:top w:val="single" w:sz="2" w:space="0" w:color="auto"/>
              <w:left w:val="single" w:sz="2" w:space="0" w:color="auto"/>
              <w:bottom w:val="single" w:sz="2" w:space="0" w:color="auto"/>
              <w:right w:val="single" w:sz="2" w:space="0" w:color="auto"/>
            </w:tcBorders>
          </w:tcPr>
          <w:p w14:paraId="726A775B" w14:textId="77777777" w:rsidR="00FB01E4" w:rsidRDefault="008A0105">
            <w:pPr>
              <w:pStyle w:val="a3"/>
            </w:pPr>
            <w:r>
              <w:t>1.</w:t>
            </w:r>
          </w:p>
        </w:tc>
        <w:tc>
          <w:tcPr>
            <w:tcW w:w="17490" w:type="dxa"/>
            <w:gridSpan w:val="3"/>
            <w:tcBorders>
              <w:top w:val="single" w:sz="2" w:space="0" w:color="auto"/>
              <w:left w:val="single" w:sz="2" w:space="0" w:color="auto"/>
              <w:bottom w:val="single" w:sz="2" w:space="0" w:color="auto"/>
              <w:right w:val="single" w:sz="2" w:space="0" w:color="auto"/>
            </w:tcBorders>
          </w:tcPr>
          <w:p w14:paraId="7971D292" w14:textId="77777777" w:rsidR="00FB01E4" w:rsidRDefault="008A0105">
            <w:pPr>
              <w:pStyle w:val="a3"/>
            </w:pPr>
            <w:r>
              <w:t xml:space="preserve">Системные мероприятия, направленные на развитие конкурентной среды </w:t>
            </w:r>
          </w:p>
        </w:tc>
      </w:tr>
      <w:tr w:rsidR="00FB01E4" w14:paraId="302734EE" w14:textId="77777777">
        <w:tc>
          <w:tcPr>
            <w:tcW w:w="915" w:type="dxa"/>
            <w:tcBorders>
              <w:top w:val="single" w:sz="2" w:space="0" w:color="auto"/>
              <w:left w:val="single" w:sz="2" w:space="0" w:color="auto"/>
              <w:bottom w:val="single" w:sz="2" w:space="0" w:color="auto"/>
              <w:right w:val="single" w:sz="2" w:space="0" w:color="auto"/>
            </w:tcBorders>
          </w:tcPr>
          <w:p w14:paraId="316ADF7C" w14:textId="77777777" w:rsidR="00FB01E4" w:rsidRDefault="008A0105">
            <w:pPr>
              <w:pStyle w:val="a3"/>
            </w:pPr>
            <w:r>
              <w:t>1.1.</w:t>
            </w:r>
          </w:p>
        </w:tc>
        <w:tc>
          <w:tcPr>
            <w:tcW w:w="17490" w:type="dxa"/>
            <w:gridSpan w:val="3"/>
            <w:tcBorders>
              <w:top w:val="single" w:sz="2" w:space="0" w:color="auto"/>
              <w:left w:val="single" w:sz="2" w:space="0" w:color="auto"/>
              <w:bottom w:val="single" w:sz="2" w:space="0" w:color="auto"/>
              <w:right w:val="single" w:sz="2" w:space="0" w:color="auto"/>
            </w:tcBorders>
          </w:tcPr>
          <w:p w14:paraId="6C0C5509" w14:textId="77777777" w:rsidR="00FB01E4" w:rsidRDefault="008A0105">
            <w:pPr>
              <w:pStyle w:val="a3"/>
            </w:pPr>
            <w:r>
              <w:t xml:space="preserve">Мероприятия, направленные на содействие развитию негосударственных (немуниципальных) социально ориентированных некоммерческих организаций </w:t>
            </w:r>
          </w:p>
        </w:tc>
      </w:tr>
      <w:tr w:rsidR="00FB01E4" w14:paraId="50ED7351" w14:textId="77777777">
        <w:tc>
          <w:tcPr>
            <w:tcW w:w="915" w:type="dxa"/>
            <w:tcBorders>
              <w:top w:val="single" w:sz="2" w:space="0" w:color="auto"/>
              <w:left w:val="single" w:sz="2" w:space="0" w:color="auto"/>
              <w:bottom w:val="single" w:sz="2" w:space="0" w:color="auto"/>
              <w:right w:val="single" w:sz="2" w:space="0" w:color="auto"/>
            </w:tcBorders>
          </w:tcPr>
          <w:p w14:paraId="6B264F46" w14:textId="77777777" w:rsidR="00FB01E4" w:rsidRDefault="008A0105">
            <w:pPr>
              <w:pStyle w:val="a3"/>
            </w:pPr>
            <w:r>
              <w:t>1.1.1.</w:t>
            </w:r>
          </w:p>
        </w:tc>
        <w:tc>
          <w:tcPr>
            <w:tcW w:w="7800" w:type="dxa"/>
            <w:tcBorders>
              <w:top w:val="single" w:sz="2" w:space="0" w:color="auto"/>
              <w:left w:val="single" w:sz="2" w:space="0" w:color="auto"/>
              <w:bottom w:val="single" w:sz="2" w:space="0" w:color="auto"/>
              <w:right w:val="single" w:sz="2" w:space="0" w:color="auto"/>
            </w:tcBorders>
          </w:tcPr>
          <w:p w14:paraId="37BC0ED7" w14:textId="77777777" w:rsidR="00FB01E4" w:rsidRDefault="008A0105">
            <w:pPr>
              <w:pStyle w:val="a3"/>
            </w:pPr>
            <w:r>
              <w:t>Оказание финансовой поддержки социально ориентированным некоммерческим организациям (в соответствии с постановлением Правительства Нижегородской области от 21 января 2010 г. № 20 "О финансовой поддержке социально ориентированных некоммерческих организаций в Нижегородской области")</w:t>
            </w:r>
          </w:p>
        </w:tc>
        <w:tc>
          <w:tcPr>
            <w:tcW w:w="6900" w:type="dxa"/>
            <w:tcBorders>
              <w:top w:val="single" w:sz="2" w:space="0" w:color="auto"/>
              <w:left w:val="single" w:sz="2" w:space="0" w:color="auto"/>
              <w:bottom w:val="single" w:sz="2" w:space="0" w:color="auto"/>
              <w:right w:val="single" w:sz="2" w:space="0" w:color="auto"/>
            </w:tcBorders>
          </w:tcPr>
          <w:p w14:paraId="449222D9" w14:textId="77777777" w:rsidR="00FB01E4" w:rsidRDefault="008A0105">
            <w:pPr>
              <w:pStyle w:val="a3"/>
            </w:pPr>
            <w:r>
              <w:t xml:space="preserve">Подпрограмма "Поддержка социально ориентированных некоммерческих организаций в Нижегородской области" государственной программы "Социальная поддержка граждан Нижегородской области", утвержденной постановлением Правительства Нижегородской области от 30 апреля 2014 г. № 298 </w:t>
            </w:r>
          </w:p>
        </w:tc>
        <w:tc>
          <w:tcPr>
            <w:tcW w:w="2790" w:type="dxa"/>
            <w:tcBorders>
              <w:top w:val="single" w:sz="2" w:space="0" w:color="auto"/>
              <w:left w:val="single" w:sz="2" w:space="0" w:color="auto"/>
              <w:bottom w:val="single" w:sz="2" w:space="0" w:color="auto"/>
              <w:right w:val="single" w:sz="2" w:space="0" w:color="auto"/>
            </w:tcBorders>
          </w:tcPr>
          <w:p w14:paraId="354FC962" w14:textId="77777777" w:rsidR="00FB01E4" w:rsidRDefault="008A0105">
            <w:pPr>
              <w:pStyle w:val="a3"/>
            </w:pPr>
            <w:r>
              <w:t xml:space="preserve">Министерство внутренней региональной и муниципальной политики Нижегородской области </w:t>
            </w:r>
          </w:p>
        </w:tc>
      </w:tr>
      <w:tr w:rsidR="00FB01E4" w14:paraId="0B52E269" w14:textId="77777777">
        <w:tc>
          <w:tcPr>
            <w:tcW w:w="915" w:type="dxa"/>
            <w:tcBorders>
              <w:top w:val="single" w:sz="2" w:space="0" w:color="auto"/>
              <w:left w:val="single" w:sz="2" w:space="0" w:color="auto"/>
              <w:bottom w:val="single" w:sz="2" w:space="0" w:color="auto"/>
              <w:right w:val="single" w:sz="2" w:space="0" w:color="auto"/>
            </w:tcBorders>
          </w:tcPr>
          <w:p w14:paraId="406DC58A" w14:textId="77777777" w:rsidR="00FB01E4" w:rsidRDefault="008A0105">
            <w:pPr>
              <w:pStyle w:val="a3"/>
            </w:pPr>
            <w:r>
              <w:t>1.2.</w:t>
            </w:r>
          </w:p>
        </w:tc>
        <w:tc>
          <w:tcPr>
            <w:tcW w:w="17490" w:type="dxa"/>
            <w:gridSpan w:val="3"/>
            <w:tcBorders>
              <w:top w:val="single" w:sz="2" w:space="0" w:color="auto"/>
              <w:left w:val="single" w:sz="2" w:space="0" w:color="auto"/>
              <w:bottom w:val="single" w:sz="2" w:space="0" w:color="auto"/>
              <w:right w:val="single" w:sz="2" w:space="0" w:color="auto"/>
            </w:tcBorders>
          </w:tcPr>
          <w:p w14:paraId="4E40142D" w14:textId="77777777" w:rsidR="00FB01E4" w:rsidRDefault="008A0105">
            <w:pPr>
              <w:pStyle w:val="a3"/>
            </w:pPr>
            <w:r>
              <w:t xml:space="preserve">Мероприятия, направленные на развитие механизмов поддержки технического и научно-технического творчества детей и молодежи,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 </w:t>
            </w:r>
          </w:p>
        </w:tc>
      </w:tr>
      <w:tr w:rsidR="00FB01E4" w14:paraId="048CBEAE" w14:textId="77777777">
        <w:tc>
          <w:tcPr>
            <w:tcW w:w="915" w:type="dxa"/>
            <w:tcBorders>
              <w:top w:val="single" w:sz="2" w:space="0" w:color="auto"/>
              <w:left w:val="single" w:sz="2" w:space="0" w:color="auto"/>
              <w:bottom w:val="single" w:sz="2" w:space="0" w:color="auto"/>
              <w:right w:val="single" w:sz="2" w:space="0" w:color="auto"/>
            </w:tcBorders>
          </w:tcPr>
          <w:p w14:paraId="05C48461" w14:textId="77777777" w:rsidR="00FB01E4" w:rsidRDefault="008A0105">
            <w:pPr>
              <w:pStyle w:val="a3"/>
            </w:pPr>
            <w:r>
              <w:t>1.2.1.</w:t>
            </w:r>
          </w:p>
        </w:tc>
        <w:tc>
          <w:tcPr>
            <w:tcW w:w="7800" w:type="dxa"/>
            <w:tcBorders>
              <w:top w:val="single" w:sz="2" w:space="0" w:color="auto"/>
              <w:left w:val="single" w:sz="2" w:space="0" w:color="auto"/>
              <w:bottom w:val="single" w:sz="2" w:space="0" w:color="auto"/>
              <w:right w:val="single" w:sz="2" w:space="0" w:color="auto"/>
            </w:tcBorders>
          </w:tcPr>
          <w:p w14:paraId="5F17337C" w14:textId="77777777" w:rsidR="00FB01E4" w:rsidRDefault="008A0105">
            <w:pPr>
              <w:pStyle w:val="a3"/>
            </w:pPr>
            <w:r>
              <w:t xml:space="preserve">Проведение мероприятий по развитию научно-технического творчества: областных конкурсов технического творчества, соревнований по спортивно-техническим видам спорта, </w:t>
            </w:r>
            <w:r>
              <w:lastRenderedPageBreak/>
              <w:t>областных конкурсов детского и юношеского медиатворчества, информационных технологий, регионального фестиваля "РобоФест-НН"</w:t>
            </w:r>
          </w:p>
        </w:tc>
        <w:tc>
          <w:tcPr>
            <w:tcW w:w="6900" w:type="dxa"/>
            <w:tcBorders>
              <w:top w:val="single" w:sz="2" w:space="0" w:color="auto"/>
              <w:left w:val="single" w:sz="2" w:space="0" w:color="auto"/>
              <w:bottom w:val="single" w:sz="2" w:space="0" w:color="auto"/>
              <w:right w:val="single" w:sz="2" w:space="0" w:color="auto"/>
            </w:tcBorders>
          </w:tcPr>
          <w:p w14:paraId="181F095F" w14:textId="77777777" w:rsidR="00FB01E4" w:rsidRDefault="008A0105">
            <w:pPr>
              <w:pStyle w:val="a3"/>
            </w:pPr>
            <w:r>
              <w:lastRenderedPageBreak/>
              <w:t xml:space="preserve">Государственная программа "Развитие образования Нижегородской области", утвержденная постановлением Правительства Нижегородской области </w:t>
            </w:r>
            <w:r>
              <w:lastRenderedPageBreak/>
              <w:t xml:space="preserve">от 30 апреля 2014 г. № 301 </w:t>
            </w:r>
          </w:p>
        </w:tc>
        <w:tc>
          <w:tcPr>
            <w:tcW w:w="2790" w:type="dxa"/>
            <w:tcBorders>
              <w:top w:val="single" w:sz="2" w:space="0" w:color="auto"/>
              <w:left w:val="single" w:sz="2" w:space="0" w:color="auto"/>
              <w:bottom w:val="single" w:sz="2" w:space="0" w:color="auto"/>
              <w:right w:val="single" w:sz="2" w:space="0" w:color="auto"/>
            </w:tcBorders>
          </w:tcPr>
          <w:p w14:paraId="79B73582" w14:textId="77777777" w:rsidR="00FB01E4" w:rsidRDefault="008A0105">
            <w:pPr>
              <w:pStyle w:val="a3"/>
            </w:pPr>
            <w:r>
              <w:lastRenderedPageBreak/>
              <w:t xml:space="preserve">Министерство образования, науки и молодежной </w:t>
            </w:r>
            <w:r>
              <w:lastRenderedPageBreak/>
              <w:t xml:space="preserve">политики Нижегородской области </w:t>
            </w:r>
          </w:p>
        </w:tc>
      </w:tr>
      <w:tr w:rsidR="00FB01E4" w14:paraId="2804A9B9" w14:textId="77777777">
        <w:tc>
          <w:tcPr>
            <w:tcW w:w="915" w:type="dxa"/>
            <w:tcBorders>
              <w:top w:val="single" w:sz="2" w:space="0" w:color="auto"/>
              <w:left w:val="single" w:sz="2" w:space="0" w:color="auto"/>
              <w:bottom w:val="single" w:sz="2" w:space="0" w:color="auto"/>
              <w:right w:val="single" w:sz="2" w:space="0" w:color="auto"/>
            </w:tcBorders>
          </w:tcPr>
          <w:p w14:paraId="267BD5D4" w14:textId="77777777" w:rsidR="00FB01E4" w:rsidRDefault="008A0105">
            <w:pPr>
              <w:pStyle w:val="a3"/>
            </w:pPr>
            <w:r>
              <w:lastRenderedPageBreak/>
              <w:t>1.3.</w:t>
            </w:r>
          </w:p>
        </w:tc>
        <w:tc>
          <w:tcPr>
            <w:tcW w:w="17490" w:type="dxa"/>
            <w:gridSpan w:val="3"/>
            <w:tcBorders>
              <w:top w:val="single" w:sz="2" w:space="0" w:color="auto"/>
              <w:left w:val="single" w:sz="2" w:space="0" w:color="auto"/>
              <w:bottom w:val="single" w:sz="2" w:space="0" w:color="auto"/>
              <w:right w:val="single" w:sz="2" w:space="0" w:color="auto"/>
            </w:tcBorders>
          </w:tcPr>
          <w:p w14:paraId="77C6FDD4" w14:textId="77777777" w:rsidR="00FB01E4" w:rsidRDefault="008A0105">
            <w:pPr>
              <w:pStyle w:val="a3"/>
            </w:pPr>
            <w:r>
              <w:t xml:space="preserve">Стимулирование новых предпринимательских инициатив </w:t>
            </w:r>
          </w:p>
        </w:tc>
      </w:tr>
      <w:tr w:rsidR="00FB01E4" w14:paraId="0A5E67B5" w14:textId="77777777">
        <w:tc>
          <w:tcPr>
            <w:tcW w:w="915" w:type="dxa"/>
            <w:tcBorders>
              <w:top w:val="single" w:sz="2" w:space="0" w:color="auto"/>
              <w:left w:val="single" w:sz="2" w:space="0" w:color="auto"/>
              <w:bottom w:val="single" w:sz="2" w:space="0" w:color="auto"/>
              <w:right w:val="single" w:sz="2" w:space="0" w:color="auto"/>
            </w:tcBorders>
          </w:tcPr>
          <w:p w14:paraId="55EFF3D9" w14:textId="77777777" w:rsidR="00FB01E4" w:rsidRDefault="008A0105">
            <w:pPr>
              <w:pStyle w:val="a3"/>
            </w:pPr>
            <w:r>
              <w:t xml:space="preserve">1.3.1 </w:t>
            </w:r>
          </w:p>
        </w:tc>
        <w:tc>
          <w:tcPr>
            <w:tcW w:w="7800" w:type="dxa"/>
            <w:tcBorders>
              <w:top w:val="single" w:sz="2" w:space="0" w:color="auto"/>
              <w:left w:val="single" w:sz="2" w:space="0" w:color="auto"/>
              <w:bottom w:val="single" w:sz="2" w:space="0" w:color="auto"/>
              <w:right w:val="single" w:sz="2" w:space="0" w:color="auto"/>
            </w:tcBorders>
          </w:tcPr>
          <w:p w14:paraId="716ABD45" w14:textId="77777777" w:rsidR="00FB01E4" w:rsidRDefault="008A0105">
            <w:pPr>
              <w:pStyle w:val="a3"/>
            </w:pPr>
            <w:r>
              <w:t xml:space="preserve">Проведение совещаний, конференций, обучающих семинаров и других мероприятий с целью обучения основам ведения бизнеса, финансовой грамотности и иным навыкам предпринимательской деятельности </w:t>
            </w:r>
          </w:p>
        </w:tc>
        <w:tc>
          <w:tcPr>
            <w:tcW w:w="6900" w:type="dxa"/>
            <w:tcBorders>
              <w:top w:val="single" w:sz="2" w:space="0" w:color="auto"/>
              <w:left w:val="single" w:sz="2" w:space="0" w:color="auto"/>
              <w:bottom w:val="single" w:sz="2" w:space="0" w:color="auto"/>
              <w:right w:val="single" w:sz="2" w:space="0" w:color="auto"/>
            </w:tcBorders>
          </w:tcPr>
          <w:p w14:paraId="26EC006C" w14:textId="77777777" w:rsidR="00FB01E4" w:rsidRDefault="008A0105">
            <w:pPr>
              <w:pStyle w:val="a3"/>
            </w:pPr>
            <w:r>
              <w:t xml:space="preserve">Соглашение о реализации регионального проекта "Популяризация предпринимательства" на территории Нижегородской области от 1 февраля 2019 г. № 2019-I80052-1, заключенное между министерством промышленности, торговли и предпринимательства Нижегородской области и Общероссийской общественной организацией малого и среднего предпринимательства "ОПОРА РОССИИ" </w:t>
            </w:r>
          </w:p>
        </w:tc>
        <w:tc>
          <w:tcPr>
            <w:tcW w:w="2790" w:type="dxa"/>
            <w:tcBorders>
              <w:top w:val="single" w:sz="2" w:space="0" w:color="auto"/>
              <w:left w:val="single" w:sz="2" w:space="0" w:color="auto"/>
              <w:bottom w:val="single" w:sz="2" w:space="0" w:color="auto"/>
              <w:right w:val="single" w:sz="2" w:space="0" w:color="auto"/>
            </w:tcBorders>
          </w:tcPr>
          <w:p w14:paraId="46D8E88E" w14:textId="77777777" w:rsidR="00FB01E4" w:rsidRDefault="008A0105">
            <w:pPr>
              <w:pStyle w:val="a3"/>
            </w:pPr>
            <w:r>
              <w:t xml:space="preserve">Министерство промышленности, торговли и предпринимательства Нижегородской области </w:t>
            </w:r>
          </w:p>
        </w:tc>
      </w:tr>
      <w:tr w:rsidR="00FB01E4" w14:paraId="015E3E12" w14:textId="77777777">
        <w:tc>
          <w:tcPr>
            <w:tcW w:w="915" w:type="dxa"/>
            <w:tcBorders>
              <w:top w:val="single" w:sz="2" w:space="0" w:color="auto"/>
              <w:left w:val="single" w:sz="2" w:space="0" w:color="auto"/>
              <w:bottom w:val="single" w:sz="2" w:space="0" w:color="auto"/>
              <w:right w:val="single" w:sz="2" w:space="0" w:color="auto"/>
            </w:tcBorders>
          </w:tcPr>
          <w:p w14:paraId="62BD2F3E" w14:textId="77777777" w:rsidR="00FB01E4" w:rsidRDefault="008A0105">
            <w:pPr>
              <w:pStyle w:val="a3"/>
            </w:pPr>
            <w:r>
              <w:t>1.4.</w:t>
            </w:r>
          </w:p>
        </w:tc>
        <w:tc>
          <w:tcPr>
            <w:tcW w:w="17490" w:type="dxa"/>
            <w:gridSpan w:val="3"/>
            <w:tcBorders>
              <w:top w:val="single" w:sz="2" w:space="0" w:color="auto"/>
              <w:left w:val="single" w:sz="2" w:space="0" w:color="auto"/>
              <w:bottom w:val="single" w:sz="2" w:space="0" w:color="auto"/>
              <w:right w:val="single" w:sz="2" w:space="0" w:color="auto"/>
            </w:tcBorders>
          </w:tcPr>
          <w:p w14:paraId="0ECA48F9" w14:textId="77777777" w:rsidR="00FB01E4" w:rsidRDefault="008A0105">
            <w:pPr>
              <w:pStyle w:val="a3"/>
            </w:pPr>
            <w:r>
              <w:t xml:space="preserve">Повышение мобильности трудовых ресурсов, способствующее повышению эффективности труда </w:t>
            </w:r>
          </w:p>
        </w:tc>
      </w:tr>
      <w:tr w:rsidR="00FB01E4" w14:paraId="6523E2F4" w14:textId="77777777">
        <w:tc>
          <w:tcPr>
            <w:tcW w:w="915" w:type="dxa"/>
            <w:tcBorders>
              <w:top w:val="single" w:sz="2" w:space="0" w:color="auto"/>
              <w:left w:val="single" w:sz="2" w:space="0" w:color="auto"/>
              <w:bottom w:val="single" w:sz="2" w:space="0" w:color="auto"/>
              <w:right w:val="single" w:sz="2" w:space="0" w:color="auto"/>
            </w:tcBorders>
          </w:tcPr>
          <w:p w14:paraId="177FE234" w14:textId="77777777" w:rsidR="00FB01E4" w:rsidRDefault="008A0105">
            <w:pPr>
              <w:pStyle w:val="a3"/>
            </w:pPr>
            <w:r>
              <w:t xml:space="preserve">1.4.1 </w:t>
            </w:r>
          </w:p>
        </w:tc>
        <w:tc>
          <w:tcPr>
            <w:tcW w:w="7800" w:type="dxa"/>
            <w:tcBorders>
              <w:top w:val="single" w:sz="2" w:space="0" w:color="auto"/>
              <w:left w:val="single" w:sz="2" w:space="0" w:color="auto"/>
              <w:bottom w:val="single" w:sz="2" w:space="0" w:color="auto"/>
              <w:right w:val="single" w:sz="2" w:space="0" w:color="auto"/>
            </w:tcBorders>
          </w:tcPr>
          <w:p w14:paraId="20159812" w14:textId="77777777" w:rsidR="00FB01E4" w:rsidRDefault="008A0105">
            <w:pPr>
              <w:pStyle w:val="a3"/>
            </w:pPr>
            <w:r>
              <w:t xml:space="preserve">Оказание государственной услуги содействия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w:t>
            </w:r>
          </w:p>
        </w:tc>
        <w:tc>
          <w:tcPr>
            <w:tcW w:w="6900" w:type="dxa"/>
            <w:tcBorders>
              <w:top w:val="single" w:sz="2" w:space="0" w:color="auto"/>
              <w:left w:val="single" w:sz="2" w:space="0" w:color="auto"/>
              <w:bottom w:val="single" w:sz="2" w:space="0" w:color="auto"/>
              <w:right w:val="single" w:sz="2" w:space="0" w:color="auto"/>
            </w:tcBorders>
          </w:tcPr>
          <w:p w14:paraId="7777ABD6" w14:textId="77777777" w:rsidR="00FB01E4" w:rsidRDefault="008A0105">
            <w:pPr>
              <w:pStyle w:val="a3"/>
            </w:pPr>
            <w:r>
              <w:t xml:space="preserve">Государственная программа "Содействие занятости населения Нижегородской области", утвержденная постановлением Правительства Нижегородской области от 28 апреля 2014 г. № 273 </w:t>
            </w:r>
          </w:p>
        </w:tc>
        <w:tc>
          <w:tcPr>
            <w:tcW w:w="2790" w:type="dxa"/>
            <w:tcBorders>
              <w:top w:val="single" w:sz="2" w:space="0" w:color="auto"/>
              <w:left w:val="single" w:sz="2" w:space="0" w:color="auto"/>
              <w:bottom w:val="single" w:sz="2" w:space="0" w:color="auto"/>
              <w:right w:val="single" w:sz="2" w:space="0" w:color="auto"/>
            </w:tcBorders>
          </w:tcPr>
          <w:p w14:paraId="45082944" w14:textId="77777777" w:rsidR="00FB01E4" w:rsidRDefault="008A0105">
            <w:pPr>
              <w:pStyle w:val="a3"/>
            </w:pPr>
            <w:r>
              <w:t xml:space="preserve">Управление по труду и занятости Нижегородской области </w:t>
            </w:r>
          </w:p>
        </w:tc>
      </w:tr>
      <w:tr w:rsidR="00FB01E4" w14:paraId="2C81DF40" w14:textId="77777777">
        <w:tc>
          <w:tcPr>
            <w:tcW w:w="915" w:type="dxa"/>
            <w:tcBorders>
              <w:top w:val="single" w:sz="2" w:space="0" w:color="auto"/>
              <w:left w:val="single" w:sz="2" w:space="0" w:color="auto"/>
              <w:bottom w:val="single" w:sz="2" w:space="0" w:color="auto"/>
              <w:right w:val="single" w:sz="2" w:space="0" w:color="auto"/>
            </w:tcBorders>
          </w:tcPr>
          <w:p w14:paraId="2CC68EE5" w14:textId="77777777" w:rsidR="00FB01E4" w:rsidRDefault="008A0105">
            <w:pPr>
              <w:pStyle w:val="a3"/>
            </w:pPr>
            <w:r>
              <w:t>1.5.</w:t>
            </w:r>
          </w:p>
        </w:tc>
        <w:tc>
          <w:tcPr>
            <w:tcW w:w="17490" w:type="dxa"/>
            <w:gridSpan w:val="3"/>
            <w:tcBorders>
              <w:top w:val="single" w:sz="2" w:space="0" w:color="auto"/>
              <w:left w:val="single" w:sz="2" w:space="0" w:color="auto"/>
              <w:bottom w:val="single" w:sz="2" w:space="0" w:color="auto"/>
              <w:right w:val="single" w:sz="2" w:space="0" w:color="auto"/>
            </w:tcBorders>
          </w:tcPr>
          <w:p w14:paraId="5864C261" w14:textId="77777777" w:rsidR="00FB01E4" w:rsidRDefault="008A0105">
            <w:pPr>
              <w:pStyle w:val="a3"/>
            </w:pPr>
            <w:r>
              <w:t xml:space="preserve">Содействие созданию и развитию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 и институтов поддержки субъектов малого и среднего предпринимательства в инновационной деятельности </w:t>
            </w:r>
          </w:p>
        </w:tc>
      </w:tr>
      <w:tr w:rsidR="00FB01E4" w14:paraId="7B20C4AD" w14:textId="77777777">
        <w:tc>
          <w:tcPr>
            <w:tcW w:w="915" w:type="dxa"/>
            <w:tcBorders>
              <w:top w:val="single" w:sz="2" w:space="0" w:color="auto"/>
              <w:left w:val="single" w:sz="2" w:space="0" w:color="auto"/>
              <w:bottom w:val="single" w:sz="2" w:space="0" w:color="auto"/>
              <w:right w:val="single" w:sz="2" w:space="0" w:color="auto"/>
            </w:tcBorders>
          </w:tcPr>
          <w:p w14:paraId="0D5E7631" w14:textId="77777777" w:rsidR="00FB01E4" w:rsidRDefault="008A0105">
            <w:pPr>
              <w:pStyle w:val="a3"/>
            </w:pPr>
            <w:r>
              <w:t>1.5.1.</w:t>
            </w:r>
          </w:p>
        </w:tc>
        <w:tc>
          <w:tcPr>
            <w:tcW w:w="7800" w:type="dxa"/>
            <w:tcBorders>
              <w:top w:val="single" w:sz="2" w:space="0" w:color="auto"/>
              <w:left w:val="single" w:sz="2" w:space="0" w:color="auto"/>
              <w:bottom w:val="single" w:sz="2" w:space="0" w:color="auto"/>
              <w:right w:val="single" w:sz="2" w:space="0" w:color="auto"/>
            </w:tcBorders>
          </w:tcPr>
          <w:p w14:paraId="7BE8E467" w14:textId="77777777" w:rsidR="00FB01E4" w:rsidRDefault="008A0105">
            <w:pPr>
              <w:pStyle w:val="a3"/>
            </w:pPr>
            <w:r>
              <w:t xml:space="preserve">Подготовка заявок на привлечение федеральных средств на выполнение проектов фундаментальных исследований, научно-технических разработок и инновационных проектов в виде субсидий, грантов </w:t>
            </w:r>
          </w:p>
        </w:tc>
        <w:tc>
          <w:tcPr>
            <w:tcW w:w="6900" w:type="dxa"/>
            <w:tcBorders>
              <w:top w:val="single" w:sz="2" w:space="0" w:color="auto"/>
              <w:left w:val="single" w:sz="2" w:space="0" w:color="auto"/>
              <w:bottom w:val="single" w:sz="2" w:space="0" w:color="auto"/>
              <w:right w:val="single" w:sz="2" w:space="0" w:color="auto"/>
            </w:tcBorders>
          </w:tcPr>
          <w:p w14:paraId="308F42DF" w14:textId="77777777" w:rsidR="00FB01E4" w:rsidRDefault="008A0105">
            <w:pPr>
              <w:pStyle w:val="a3"/>
            </w:pPr>
            <w:r>
              <w:t xml:space="preserve">Подпрограмма "Реализация финансовой поддержки промышленных предприятий Нижегородской области" государственной программы "Развитие промышленности и инноваций Нижегородской области", утвержденной постановлением Правительства Нижегородской области от 30 апреля 2014 г. № 297 </w:t>
            </w:r>
          </w:p>
        </w:tc>
        <w:tc>
          <w:tcPr>
            <w:tcW w:w="2790" w:type="dxa"/>
            <w:tcBorders>
              <w:top w:val="single" w:sz="2" w:space="0" w:color="auto"/>
              <w:left w:val="single" w:sz="2" w:space="0" w:color="auto"/>
              <w:bottom w:val="single" w:sz="2" w:space="0" w:color="auto"/>
              <w:right w:val="single" w:sz="2" w:space="0" w:color="auto"/>
            </w:tcBorders>
          </w:tcPr>
          <w:p w14:paraId="03053DCE" w14:textId="77777777" w:rsidR="00FB01E4" w:rsidRDefault="008A0105">
            <w:pPr>
              <w:pStyle w:val="a3"/>
            </w:pPr>
            <w:r>
              <w:t xml:space="preserve">Министерство промышленности, торговли и предпринимательства Нижегородской области </w:t>
            </w:r>
          </w:p>
        </w:tc>
      </w:tr>
      <w:tr w:rsidR="00FB01E4" w14:paraId="12CD05CF" w14:textId="77777777">
        <w:tc>
          <w:tcPr>
            <w:tcW w:w="915" w:type="dxa"/>
            <w:tcBorders>
              <w:top w:val="single" w:sz="2" w:space="0" w:color="auto"/>
              <w:left w:val="single" w:sz="2" w:space="0" w:color="auto"/>
              <w:bottom w:val="single" w:sz="2" w:space="0" w:color="auto"/>
              <w:right w:val="single" w:sz="2" w:space="0" w:color="auto"/>
            </w:tcBorders>
          </w:tcPr>
          <w:p w14:paraId="33260D92" w14:textId="77777777" w:rsidR="00FB01E4" w:rsidRDefault="008A0105">
            <w:pPr>
              <w:pStyle w:val="a3"/>
            </w:pPr>
            <w:r>
              <w:t>1.6.</w:t>
            </w:r>
          </w:p>
        </w:tc>
        <w:tc>
          <w:tcPr>
            <w:tcW w:w="17490" w:type="dxa"/>
            <w:gridSpan w:val="3"/>
            <w:tcBorders>
              <w:top w:val="single" w:sz="2" w:space="0" w:color="auto"/>
              <w:left w:val="single" w:sz="2" w:space="0" w:color="auto"/>
              <w:bottom w:val="single" w:sz="2" w:space="0" w:color="auto"/>
              <w:right w:val="single" w:sz="2" w:space="0" w:color="auto"/>
            </w:tcBorders>
          </w:tcPr>
          <w:p w14:paraId="55E37A05" w14:textId="77777777" w:rsidR="00FB01E4" w:rsidRDefault="008A0105">
            <w:pPr>
              <w:pStyle w:val="a3"/>
            </w:pPr>
            <w:r>
              <w:t xml:space="preserve">Совершенствование процессов управления объектами государственной собственности Нижегородской области </w:t>
            </w:r>
          </w:p>
        </w:tc>
      </w:tr>
      <w:tr w:rsidR="00FB01E4" w14:paraId="49BAB5E2" w14:textId="77777777">
        <w:tc>
          <w:tcPr>
            <w:tcW w:w="915" w:type="dxa"/>
            <w:tcBorders>
              <w:top w:val="single" w:sz="2" w:space="0" w:color="auto"/>
              <w:left w:val="single" w:sz="2" w:space="0" w:color="auto"/>
              <w:bottom w:val="single" w:sz="2" w:space="0" w:color="auto"/>
              <w:right w:val="single" w:sz="2" w:space="0" w:color="auto"/>
            </w:tcBorders>
          </w:tcPr>
          <w:p w14:paraId="5E649091" w14:textId="77777777" w:rsidR="00FB01E4" w:rsidRDefault="008A0105">
            <w:pPr>
              <w:pStyle w:val="a3"/>
            </w:pPr>
            <w:r>
              <w:t>1.6.1.</w:t>
            </w:r>
          </w:p>
        </w:tc>
        <w:tc>
          <w:tcPr>
            <w:tcW w:w="7800" w:type="dxa"/>
            <w:tcBorders>
              <w:top w:val="single" w:sz="2" w:space="0" w:color="auto"/>
              <w:left w:val="single" w:sz="2" w:space="0" w:color="auto"/>
              <w:bottom w:val="single" w:sz="2" w:space="0" w:color="auto"/>
              <w:right w:val="single" w:sz="2" w:space="0" w:color="auto"/>
            </w:tcBorders>
          </w:tcPr>
          <w:p w14:paraId="530AF79F" w14:textId="77777777" w:rsidR="00FB01E4" w:rsidRDefault="008A0105">
            <w:pPr>
              <w:pStyle w:val="a3"/>
            </w:pPr>
            <w:r>
              <w:t xml:space="preserve">Повышение эффективности управления государственным имуществом Нижегородской области на основе современных принципов и методов управления собственностью, качественное развитие процесса оптимизации состава собственности и увеличение доли имущественных и земельных ресурсов в неналоговых доходах областного бюджета </w:t>
            </w:r>
          </w:p>
        </w:tc>
        <w:tc>
          <w:tcPr>
            <w:tcW w:w="6900" w:type="dxa"/>
            <w:tcBorders>
              <w:top w:val="single" w:sz="2" w:space="0" w:color="auto"/>
              <w:left w:val="single" w:sz="2" w:space="0" w:color="auto"/>
              <w:bottom w:val="single" w:sz="2" w:space="0" w:color="auto"/>
              <w:right w:val="single" w:sz="2" w:space="0" w:color="auto"/>
            </w:tcBorders>
          </w:tcPr>
          <w:p w14:paraId="66CA6CA5" w14:textId="77777777" w:rsidR="00FB01E4" w:rsidRDefault="008A0105">
            <w:pPr>
              <w:pStyle w:val="a3"/>
            </w:pPr>
            <w:r>
              <w:t xml:space="preserve">Государственная программа "Управление государственным имуществом Нижегородской области", утвержденная постановлением Правительства Нижегородской области от 28 апреля 2014 г. № 284  </w:t>
            </w:r>
          </w:p>
        </w:tc>
        <w:tc>
          <w:tcPr>
            <w:tcW w:w="2790" w:type="dxa"/>
            <w:tcBorders>
              <w:top w:val="single" w:sz="2" w:space="0" w:color="auto"/>
              <w:left w:val="single" w:sz="2" w:space="0" w:color="auto"/>
              <w:bottom w:val="single" w:sz="2" w:space="0" w:color="auto"/>
              <w:right w:val="single" w:sz="2" w:space="0" w:color="auto"/>
            </w:tcBorders>
          </w:tcPr>
          <w:p w14:paraId="7EB6E6A1" w14:textId="77777777" w:rsidR="00FB01E4" w:rsidRDefault="008A0105">
            <w:pPr>
              <w:pStyle w:val="a3"/>
            </w:pPr>
            <w:r>
              <w:t xml:space="preserve">Министерство имущественных и земельных отношений Нижегородской области </w:t>
            </w:r>
          </w:p>
        </w:tc>
      </w:tr>
      <w:tr w:rsidR="00FB01E4" w14:paraId="12146A6B" w14:textId="77777777">
        <w:tc>
          <w:tcPr>
            <w:tcW w:w="915" w:type="dxa"/>
            <w:tcBorders>
              <w:top w:val="single" w:sz="2" w:space="0" w:color="auto"/>
              <w:left w:val="single" w:sz="2" w:space="0" w:color="auto"/>
              <w:bottom w:val="single" w:sz="2" w:space="0" w:color="auto"/>
              <w:right w:val="single" w:sz="2" w:space="0" w:color="auto"/>
            </w:tcBorders>
          </w:tcPr>
          <w:p w14:paraId="1AE081A3" w14:textId="77777777" w:rsidR="00FB01E4" w:rsidRDefault="008A0105">
            <w:pPr>
              <w:pStyle w:val="a3"/>
            </w:pPr>
            <w:r>
              <w:t>1.7.</w:t>
            </w:r>
          </w:p>
        </w:tc>
        <w:tc>
          <w:tcPr>
            <w:tcW w:w="17490" w:type="dxa"/>
            <w:gridSpan w:val="3"/>
            <w:tcBorders>
              <w:top w:val="single" w:sz="2" w:space="0" w:color="auto"/>
              <w:left w:val="single" w:sz="2" w:space="0" w:color="auto"/>
              <w:bottom w:val="single" w:sz="2" w:space="0" w:color="auto"/>
              <w:right w:val="single" w:sz="2" w:space="0" w:color="auto"/>
            </w:tcBorders>
          </w:tcPr>
          <w:p w14:paraId="31D9F839" w14:textId="77777777" w:rsidR="00FB01E4" w:rsidRDefault="008A0105">
            <w:pPr>
              <w:pStyle w:val="a3"/>
            </w:pPr>
            <w:r>
              <w:t xml:space="preserve">Мероприятия, направленные на повышение цифровой грамотности населения, государственных гражданских служащих и работников бюджетной сферы </w:t>
            </w:r>
          </w:p>
        </w:tc>
      </w:tr>
      <w:tr w:rsidR="00FB01E4" w14:paraId="00234C8B" w14:textId="77777777">
        <w:tc>
          <w:tcPr>
            <w:tcW w:w="915" w:type="dxa"/>
            <w:tcBorders>
              <w:top w:val="single" w:sz="2" w:space="0" w:color="auto"/>
              <w:left w:val="single" w:sz="2" w:space="0" w:color="auto"/>
              <w:bottom w:val="single" w:sz="2" w:space="0" w:color="auto"/>
              <w:right w:val="single" w:sz="2" w:space="0" w:color="auto"/>
            </w:tcBorders>
          </w:tcPr>
          <w:p w14:paraId="344337D4" w14:textId="77777777" w:rsidR="00FB01E4" w:rsidRDefault="008A0105">
            <w:pPr>
              <w:pStyle w:val="a3"/>
            </w:pPr>
            <w:r>
              <w:t>1.7.1.</w:t>
            </w:r>
          </w:p>
        </w:tc>
        <w:tc>
          <w:tcPr>
            <w:tcW w:w="7800" w:type="dxa"/>
            <w:tcBorders>
              <w:top w:val="single" w:sz="2" w:space="0" w:color="auto"/>
              <w:left w:val="single" w:sz="2" w:space="0" w:color="auto"/>
              <w:bottom w:val="single" w:sz="2" w:space="0" w:color="auto"/>
              <w:right w:val="single" w:sz="2" w:space="0" w:color="auto"/>
            </w:tcBorders>
          </w:tcPr>
          <w:p w14:paraId="11C19942" w14:textId="77777777" w:rsidR="00FB01E4" w:rsidRDefault="008A0105">
            <w:pPr>
              <w:pStyle w:val="a3"/>
              <w:jc w:val="both"/>
            </w:pPr>
            <w:r>
              <w:t xml:space="preserve">Развитие образовательных программ подготовки навыков и компетенций для жителей всех возрастов, в том числе с уклоном в развитие коммуникативных навыков и цифровой грамотности </w:t>
            </w:r>
          </w:p>
        </w:tc>
        <w:tc>
          <w:tcPr>
            <w:tcW w:w="6900" w:type="dxa"/>
            <w:tcBorders>
              <w:top w:val="single" w:sz="2" w:space="0" w:color="auto"/>
              <w:left w:val="single" w:sz="2" w:space="0" w:color="auto"/>
              <w:bottom w:val="single" w:sz="2" w:space="0" w:color="auto"/>
              <w:right w:val="single" w:sz="2" w:space="0" w:color="auto"/>
            </w:tcBorders>
          </w:tcPr>
          <w:p w14:paraId="4B213944" w14:textId="77777777" w:rsidR="00FB01E4" w:rsidRDefault="008A0105">
            <w:pPr>
              <w:pStyle w:val="a3"/>
              <w:jc w:val="both"/>
            </w:pPr>
            <w:r>
              <w:t xml:space="preserve">Стратегия социально-экономического развития Нижегородской области до 2035 года, утвержденная постановлением Правительства Нижегородской области от 21 декабря 2018 г. № 889 </w:t>
            </w:r>
          </w:p>
        </w:tc>
        <w:tc>
          <w:tcPr>
            <w:tcW w:w="2790" w:type="dxa"/>
            <w:tcBorders>
              <w:top w:val="single" w:sz="2" w:space="0" w:color="auto"/>
              <w:left w:val="single" w:sz="2" w:space="0" w:color="auto"/>
              <w:bottom w:val="single" w:sz="2" w:space="0" w:color="auto"/>
              <w:right w:val="single" w:sz="2" w:space="0" w:color="auto"/>
            </w:tcBorders>
          </w:tcPr>
          <w:p w14:paraId="549EB9B2" w14:textId="77777777" w:rsidR="00FB01E4" w:rsidRDefault="008A0105">
            <w:pPr>
              <w:pStyle w:val="a3"/>
              <w:jc w:val="both"/>
            </w:pPr>
            <w:r>
              <w:t xml:space="preserve">Министерство информационных технологий и связи Нижегородской области, </w:t>
            </w:r>
          </w:p>
          <w:p w14:paraId="6846D341" w14:textId="77777777" w:rsidR="00FB01E4" w:rsidRDefault="008A0105">
            <w:pPr>
              <w:pStyle w:val="a3"/>
              <w:jc w:val="both"/>
            </w:pPr>
            <w:r>
              <w:t xml:space="preserve">министерство образования, науки и молодежной политики Нижегородской области </w:t>
            </w:r>
          </w:p>
        </w:tc>
      </w:tr>
      <w:tr w:rsidR="00FB01E4" w14:paraId="354F0860" w14:textId="77777777">
        <w:tc>
          <w:tcPr>
            <w:tcW w:w="915" w:type="dxa"/>
            <w:tcBorders>
              <w:top w:val="single" w:sz="2" w:space="0" w:color="auto"/>
              <w:left w:val="single" w:sz="2" w:space="0" w:color="auto"/>
              <w:bottom w:val="single" w:sz="2" w:space="0" w:color="auto"/>
              <w:right w:val="single" w:sz="2" w:space="0" w:color="auto"/>
            </w:tcBorders>
          </w:tcPr>
          <w:p w14:paraId="653C217F" w14:textId="77777777" w:rsidR="00FB01E4" w:rsidRDefault="008A0105">
            <w:pPr>
              <w:pStyle w:val="a3"/>
            </w:pPr>
            <w:r>
              <w:t>1.8.</w:t>
            </w:r>
          </w:p>
        </w:tc>
        <w:tc>
          <w:tcPr>
            <w:tcW w:w="17490" w:type="dxa"/>
            <w:gridSpan w:val="3"/>
            <w:tcBorders>
              <w:top w:val="single" w:sz="2" w:space="0" w:color="auto"/>
              <w:left w:val="single" w:sz="2" w:space="0" w:color="auto"/>
              <w:bottom w:val="single" w:sz="2" w:space="0" w:color="auto"/>
              <w:right w:val="single" w:sz="2" w:space="0" w:color="auto"/>
            </w:tcBorders>
          </w:tcPr>
          <w:p w14:paraId="4EDDFD66" w14:textId="77777777" w:rsidR="00FB01E4" w:rsidRDefault="008A0105">
            <w:pPr>
              <w:pStyle w:val="a3"/>
              <w:jc w:val="both"/>
            </w:pPr>
            <w:r>
              <w:t xml:space="preserve">Мероприятия, направленные на выявление одаренных детей и молодежи, развитие их талантов и способностей, в том числе с использованием </w:t>
            </w:r>
            <w:r>
              <w:lastRenderedPageBreak/>
              <w:t xml:space="preserve">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 </w:t>
            </w:r>
          </w:p>
        </w:tc>
      </w:tr>
      <w:tr w:rsidR="00FB01E4" w14:paraId="2B5EFA5A" w14:textId="77777777">
        <w:tc>
          <w:tcPr>
            <w:tcW w:w="915" w:type="dxa"/>
            <w:tcBorders>
              <w:top w:val="single" w:sz="2" w:space="0" w:color="auto"/>
              <w:left w:val="single" w:sz="2" w:space="0" w:color="auto"/>
              <w:bottom w:val="single" w:sz="2" w:space="0" w:color="auto"/>
              <w:right w:val="single" w:sz="2" w:space="0" w:color="auto"/>
            </w:tcBorders>
          </w:tcPr>
          <w:p w14:paraId="340107F1" w14:textId="77777777" w:rsidR="00FB01E4" w:rsidRDefault="008A0105">
            <w:pPr>
              <w:pStyle w:val="a3"/>
            </w:pPr>
            <w:r>
              <w:lastRenderedPageBreak/>
              <w:t>1.8.1.</w:t>
            </w:r>
          </w:p>
        </w:tc>
        <w:tc>
          <w:tcPr>
            <w:tcW w:w="7800" w:type="dxa"/>
            <w:tcBorders>
              <w:top w:val="single" w:sz="2" w:space="0" w:color="auto"/>
              <w:left w:val="single" w:sz="2" w:space="0" w:color="auto"/>
              <w:bottom w:val="single" w:sz="2" w:space="0" w:color="auto"/>
              <w:right w:val="single" w:sz="2" w:space="0" w:color="auto"/>
            </w:tcBorders>
          </w:tcPr>
          <w:p w14:paraId="269A83D1" w14:textId="77777777" w:rsidR="00FB01E4" w:rsidRDefault="008A0105">
            <w:pPr>
              <w:pStyle w:val="a3"/>
              <w:jc w:val="both"/>
            </w:pPr>
            <w:r>
              <w:t xml:space="preserve">Формирование эффективной системы выявления и развития талантливых и одаренных детей и молодежи </w:t>
            </w:r>
          </w:p>
        </w:tc>
        <w:tc>
          <w:tcPr>
            <w:tcW w:w="6900" w:type="dxa"/>
            <w:tcBorders>
              <w:top w:val="single" w:sz="2" w:space="0" w:color="auto"/>
              <w:left w:val="single" w:sz="2" w:space="0" w:color="auto"/>
              <w:bottom w:val="single" w:sz="2" w:space="0" w:color="auto"/>
              <w:right w:val="single" w:sz="2" w:space="0" w:color="auto"/>
            </w:tcBorders>
          </w:tcPr>
          <w:p w14:paraId="10BFA58C" w14:textId="77777777" w:rsidR="00FB01E4" w:rsidRDefault="008A0105">
            <w:pPr>
              <w:pStyle w:val="a3"/>
              <w:jc w:val="both"/>
            </w:pPr>
            <w:r>
              <w:t>Подпрограмма "Развитие дополнительного образования и воспитания детей и молодежи" государственной программы "Развитие образования Нижегородской области", утвержденной постановлением Правительства Нижегородской области от 30 апреля 2014 г. № 301,</w:t>
            </w:r>
          </w:p>
          <w:p w14:paraId="233E9D50" w14:textId="77777777" w:rsidR="00FB01E4" w:rsidRDefault="008A0105">
            <w:pPr>
              <w:pStyle w:val="a3"/>
              <w:jc w:val="both"/>
            </w:pPr>
            <w:r>
              <w:t xml:space="preserve">Стратегия социально-экономического развития Нижегородской области до 2035 года, утвержденная постановлением Правительства Нижегородской области от 21 декабря 2018 г. № 889 </w:t>
            </w:r>
          </w:p>
        </w:tc>
        <w:tc>
          <w:tcPr>
            <w:tcW w:w="2790" w:type="dxa"/>
            <w:tcBorders>
              <w:top w:val="single" w:sz="2" w:space="0" w:color="auto"/>
              <w:left w:val="single" w:sz="2" w:space="0" w:color="auto"/>
              <w:bottom w:val="single" w:sz="2" w:space="0" w:color="auto"/>
              <w:right w:val="single" w:sz="2" w:space="0" w:color="auto"/>
            </w:tcBorders>
          </w:tcPr>
          <w:p w14:paraId="3425DB68" w14:textId="77777777" w:rsidR="00FB01E4" w:rsidRDefault="008A0105">
            <w:pPr>
              <w:pStyle w:val="a3"/>
              <w:jc w:val="both"/>
            </w:pPr>
            <w:r>
              <w:t xml:space="preserve">Министерство образования, науки и молодежной политики Нижегородской области </w:t>
            </w:r>
          </w:p>
        </w:tc>
      </w:tr>
      <w:tr w:rsidR="00FB01E4" w14:paraId="17978CB0" w14:textId="77777777">
        <w:tc>
          <w:tcPr>
            <w:tcW w:w="915" w:type="dxa"/>
            <w:tcBorders>
              <w:top w:val="single" w:sz="2" w:space="0" w:color="auto"/>
              <w:left w:val="single" w:sz="2" w:space="0" w:color="auto"/>
              <w:bottom w:val="single" w:sz="2" w:space="0" w:color="auto"/>
              <w:right w:val="single" w:sz="2" w:space="0" w:color="auto"/>
            </w:tcBorders>
          </w:tcPr>
          <w:p w14:paraId="75B712CD" w14:textId="77777777" w:rsidR="00FB01E4" w:rsidRDefault="008A0105">
            <w:pPr>
              <w:pStyle w:val="a3"/>
            </w:pPr>
            <w:r>
              <w:t>1.8.2.</w:t>
            </w:r>
          </w:p>
        </w:tc>
        <w:tc>
          <w:tcPr>
            <w:tcW w:w="7800" w:type="dxa"/>
            <w:tcBorders>
              <w:top w:val="single" w:sz="2" w:space="0" w:color="auto"/>
              <w:left w:val="single" w:sz="2" w:space="0" w:color="auto"/>
              <w:bottom w:val="single" w:sz="2" w:space="0" w:color="auto"/>
              <w:right w:val="single" w:sz="2" w:space="0" w:color="auto"/>
            </w:tcBorders>
          </w:tcPr>
          <w:p w14:paraId="0B5946F3" w14:textId="77777777" w:rsidR="00FB01E4" w:rsidRDefault="008A0105">
            <w:pPr>
              <w:pStyle w:val="a3"/>
              <w:jc w:val="both"/>
            </w:pPr>
            <w:r>
              <w:t xml:space="preserve">Увеличение количества мероприятий, способствующих выявлению и поддержке одаренных детей, стипендиальная поддержка одаренных детей </w:t>
            </w:r>
          </w:p>
        </w:tc>
        <w:tc>
          <w:tcPr>
            <w:tcW w:w="6900" w:type="dxa"/>
            <w:tcBorders>
              <w:top w:val="single" w:sz="2" w:space="0" w:color="auto"/>
              <w:left w:val="single" w:sz="2" w:space="0" w:color="auto"/>
              <w:bottom w:val="single" w:sz="2" w:space="0" w:color="auto"/>
              <w:right w:val="single" w:sz="2" w:space="0" w:color="auto"/>
            </w:tcBorders>
          </w:tcPr>
          <w:p w14:paraId="7B039125" w14:textId="77777777" w:rsidR="00FB01E4" w:rsidRDefault="008A0105">
            <w:pPr>
              <w:pStyle w:val="a3"/>
              <w:jc w:val="both"/>
            </w:pPr>
            <w:r>
              <w:t xml:space="preserve">Подпрограмма "Поддержка профессионального искусства, образования" государственной программы "Развитие культуры и туризма Нижегородской области", утвержденной постановлением Правительства Нижегородской области от 30 апреля 2014 г. № 299 </w:t>
            </w:r>
          </w:p>
        </w:tc>
        <w:tc>
          <w:tcPr>
            <w:tcW w:w="2790" w:type="dxa"/>
            <w:tcBorders>
              <w:top w:val="single" w:sz="2" w:space="0" w:color="auto"/>
              <w:left w:val="single" w:sz="2" w:space="0" w:color="auto"/>
              <w:bottom w:val="single" w:sz="2" w:space="0" w:color="auto"/>
              <w:right w:val="single" w:sz="2" w:space="0" w:color="auto"/>
            </w:tcBorders>
          </w:tcPr>
          <w:p w14:paraId="52E43379" w14:textId="77777777" w:rsidR="00FB01E4" w:rsidRDefault="008A0105">
            <w:pPr>
              <w:pStyle w:val="a3"/>
              <w:jc w:val="both"/>
            </w:pPr>
            <w:r>
              <w:t xml:space="preserve">Министерство культуры Нижегородской области </w:t>
            </w:r>
          </w:p>
        </w:tc>
      </w:tr>
      <w:tr w:rsidR="00FB01E4" w14:paraId="00105B85" w14:textId="77777777">
        <w:tc>
          <w:tcPr>
            <w:tcW w:w="915" w:type="dxa"/>
            <w:tcBorders>
              <w:top w:val="single" w:sz="2" w:space="0" w:color="auto"/>
              <w:left w:val="single" w:sz="2" w:space="0" w:color="auto"/>
              <w:bottom w:val="single" w:sz="2" w:space="0" w:color="auto"/>
              <w:right w:val="single" w:sz="2" w:space="0" w:color="auto"/>
            </w:tcBorders>
          </w:tcPr>
          <w:p w14:paraId="2BFD0CB6" w14:textId="77777777" w:rsidR="00FB01E4" w:rsidRDefault="008A0105">
            <w:pPr>
              <w:pStyle w:val="a3"/>
            </w:pPr>
            <w:r>
              <w:t>1.8.3.</w:t>
            </w:r>
          </w:p>
        </w:tc>
        <w:tc>
          <w:tcPr>
            <w:tcW w:w="7800" w:type="dxa"/>
            <w:tcBorders>
              <w:top w:val="single" w:sz="2" w:space="0" w:color="auto"/>
              <w:left w:val="single" w:sz="2" w:space="0" w:color="auto"/>
              <w:bottom w:val="single" w:sz="2" w:space="0" w:color="auto"/>
              <w:right w:val="single" w:sz="2" w:space="0" w:color="auto"/>
            </w:tcBorders>
          </w:tcPr>
          <w:p w14:paraId="25DD749D" w14:textId="77777777" w:rsidR="00FB01E4" w:rsidRDefault="008A0105">
            <w:pPr>
              <w:pStyle w:val="a3"/>
              <w:jc w:val="both"/>
            </w:pPr>
            <w:r>
              <w:t xml:space="preserve">Обеспечение перечисления социальных выплат на счета молодых специалистов - участников областной целевой программы "Социально-экономическая поддержка молодых специалистов, работающих в учреждениях образования, здравоохранения, спорта и культуры Нижегородской области" на 2006-2020 годы, утвержденной Законом Нижегородской области от 3 мая 2006 г. № 38-З, и областной целевой программы "Меры социальной поддержки молодых специалистов Нижегородской области на 2011 - 2013 годы", утвержденной постановлением Правительства Нижегородской области от 13.09.2010 № 603 </w:t>
            </w:r>
          </w:p>
        </w:tc>
        <w:tc>
          <w:tcPr>
            <w:tcW w:w="6900" w:type="dxa"/>
            <w:tcBorders>
              <w:top w:val="single" w:sz="2" w:space="0" w:color="auto"/>
              <w:left w:val="single" w:sz="2" w:space="0" w:color="auto"/>
              <w:bottom w:val="single" w:sz="2" w:space="0" w:color="auto"/>
              <w:right w:val="single" w:sz="2" w:space="0" w:color="auto"/>
            </w:tcBorders>
          </w:tcPr>
          <w:p w14:paraId="3BCF845A" w14:textId="77777777" w:rsidR="00FB01E4" w:rsidRDefault="008A0105">
            <w:pPr>
              <w:pStyle w:val="a3"/>
              <w:jc w:val="both"/>
            </w:pPr>
            <w:r>
              <w:t xml:space="preserve">Подпрограмма "Меры социальной поддержки молодых специалистов Нижегородской области на 2015 - 2023 годы" государственной программы "Развитие жилищного строительства и государственная поддержка граждан по обеспечению жильем на территории Нижегородской области", утвержденной постановлением Правительства Нижегородской области от 30 апреля 2014 г. № 302 </w:t>
            </w:r>
          </w:p>
        </w:tc>
        <w:tc>
          <w:tcPr>
            <w:tcW w:w="2790" w:type="dxa"/>
            <w:tcBorders>
              <w:top w:val="single" w:sz="2" w:space="0" w:color="auto"/>
              <w:left w:val="single" w:sz="2" w:space="0" w:color="auto"/>
              <w:bottom w:val="single" w:sz="2" w:space="0" w:color="auto"/>
              <w:right w:val="single" w:sz="2" w:space="0" w:color="auto"/>
            </w:tcBorders>
          </w:tcPr>
          <w:p w14:paraId="231537F4" w14:textId="77777777" w:rsidR="00FB01E4" w:rsidRDefault="008A0105">
            <w:pPr>
              <w:pStyle w:val="a3"/>
              <w:jc w:val="both"/>
            </w:pPr>
            <w:r>
              <w:t xml:space="preserve">Министерство образования, науки и молодежной политики Нижегородской области </w:t>
            </w:r>
          </w:p>
        </w:tc>
      </w:tr>
      <w:tr w:rsidR="00FB01E4" w14:paraId="5782B1B0" w14:textId="77777777">
        <w:tc>
          <w:tcPr>
            <w:tcW w:w="915" w:type="dxa"/>
            <w:tcBorders>
              <w:top w:val="single" w:sz="2" w:space="0" w:color="auto"/>
              <w:left w:val="single" w:sz="2" w:space="0" w:color="auto"/>
              <w:bottom w:val="single" w:sz="2" w:space="0" w:color="auto"/>
              <w:right w:val="single" w:sz="2" w:space="0" w:color="auto"/>
            </w:tcBorders>
          </w:tcPr>
          <w:p w14:paraId="0E93A28F" w14:textId="77777777" w:rsidR="00FB01E4" w:rsidRDefault="008A0105">
            <w:pPr>
              <w:pStyle w:val="a3"/>
            </w:pPr>
            <w:r>
              <w:t>1.9.</w:t>
            </w:r>
          </w:p>
        </w:tc>
        <w:tc>
          <w:tcPr>
            <w:tcW w:w="17490" w:type="dxa"/>
            <w:gridSpan w:val="3"/>
            <w:tcBorders>
              <w:top w:val="single" w:sz="2" w:space="0" w:color="auto"/>
              <w:left w:val="single" w:sz="2" w:space="0" w:color="auto"/>
              <w:bottom w:val="single" w:sz="2" w:space="0" w:color="auto"/>
              <w:right w:val="single" w:sz="2" w:space="0" w:color="auto"/>
            </w:tcBorders>
          </w:tcPr>
          <w:p w14:paraId="50D005FE" w14:textId="77777777" w:rsidR="00FB01E4" w:rsidRDefault="008A0105">
            <w:pPr>
              <w:pStyle w:val="a3"/>
              <w:jc w:val="both"/>
            </w:pPr>
            <w:r>
              <w:t>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25.09.2017 № 2039-р.</w:t>
            </w:r>
          </w:p>
        </w:tc>
      </w:tr>
      <w:tr w:rsidR="00FB01E4" w14:paraId="7A24E9ED" w14:textId="77777777">
        <w:tc>
          <w:tcPr>
            <w:tcW w:w="915" w:type="dxa"/>
            <w:tcBorders>
              <w:top w:val="single" w:sz="2" w:space="0" w:color="auto"/>
              <w:left w:val="single" w:sz="2" w:space="0" w:color="auto"/>
              <w:bottom w:val="single" w:sz="2" w:space="0" w:color="auto"/>
              <w:right w:val="single" w:sz="2" w:space="0" w:color="auto"/>
            </w:tcBorders>
          </w:tcPr>
          <w:p w14:paraId="4BE7A173" w14:textId="77777777" w:rsidR="00FB01E4" w:rsidRDefault="008A0105">
            <w:pPr>
              <w:pStyle w:val="a3"/>
            </w:pPr>
            <w:r>
              <w:t>1.9.1.</w:t>
            </w:r>
          </w:p>
        </w:tc>
        <w:tc>
          <w:tcPr>
            <w:tcW w:w="7800" w:type="dxa"/>
            <w:tcBorders>
              <w:top w:val="single" w:sz="2" w:space="0" w:color="auto"/>
              <w:left w:val="single" w:sz="2" w:space="0" w:color="auto"/>
              <w:bottom w:val="single" w:sz="2" w:space="0" w:color="auto"/>
              <w:right w:val="single" w:sz="2" w:space="0" w:color="auto"/>
            </w:tcBorders>
          </w:tcPr>
          <w:p w14:paraId="1029A3EE" w14:textId="77777777" w:rsidR="00FB01E4" w:rsidRDefault="008A0105">
            <w:pPr>
              <w:pStyle w:val="a3"/>
              <w:jc w:val="both"/>
            </w:pPr>
            <w:r>
              <w:t xml:space="preserve">Развитие образовательных программ подготовки навыков и компетенций для жителей всех возрастов по финансовой грамотности </w:t>
            </w:r>
          </w:p>
        </w:tc>
        <w:tc>
          <w:tcPr>
            <w:tcW w:w="6900" w:type="dxa"/>
            <w:tcBorders>
              <w:top w:val="single" w:sz="2" w:space="0" w:color="auto"/>
              <w:left w:val="single" w:sz="2" w:space="0" w:color="auto"/>
              <w:bottom w:val="single" w:sz="2" w:space="0" w:color="auto"/>
              <w:right w:val="single" w:sz="2" w:space="0" w:color="auto"/>
            </w:tcBorders>
          </w:tcPr>
          <w:p w14:paraId="28828B33" w14:textId="77777777" w:rsidR="00FB01E4" w:rsidRDefault="008A0105">
            <w:pPr>
              <w:pStyle w:val="a3"/>
              <w:jc w:val="both"/>
            </w:pPr>
            <w:r>
              <w:t xml:space="preserve">Стратегия социально-экономического развития Нижегородской области до 2035 года, утвержденная постановлением Правительства Нижегородской области от 21 декабря 2018 г. № 889 </w:t>
            </w:r>
          </w:p>
        </w:tc>
        <w:tc>
          <w:tcPr>
            <w:tcW w:w="2790" w:type="dxa"/>
            <w:tcBorders>
              <w:top w:val="single" w:sz="2" w:space="0" w:color="auto"/>
              <w:left w:val="single" w:sz="2" w:space="0" w:color="auto"/>
              <w:bottom w:val="single" w:sz="2" w:space="0" w:color="auto"/>
              <w:right w:val="single" w:sz="2" w:space="0" w:color="auto"/>
            </w:tcBorders>
          </w:tcPr>
          <w:p w14:paraId="3322DDAC" w14:textId="77777777" w:rsidR="00FB01E4" w:rsidRDefault="008A0105">
            <w:pPr>
              <w:pStyle w:val="a3"/>
              <w:jc w:val="both"/>
            </w:pPr>
            <w:r>
              <w:t>Министерство образования, науки и молодежной политики Нижегородской области,</w:t>
            </w:r>
          </w:p>
          <w:p w14:paraId="5B9EE786" w14:textId="77777777" w:rsidR="00FB01E4" w:rsidRDefault="008A0105">
            <w:pPr>
              <w:pStyle w:val="a3"/>
              <w:jc w:val="both"/>
            </w:pPr>
            <w:r>
              <w:t xml:space="preserve">Волго-Вятское главное управление Центрального банка Российской Федерации </w:t>
            </w:r>
          </w:p>
        </w:tc>
      </w:tr>
      <w:tr w:rsidR="00FB01E4" w14:paraId="59BFDF8C" w14:textId="77777777">
        <w:tc>
          <w:tcPr>
            <w:tcW w:w="915" w:type="dxa"/>
            <w:tcBorders>
              <w:top w:val="single" w:sz="2" w:space="0" w:color="auto"/>
              <w:left w:val="single" w:sz="2" w:space="0" w:color="auto"/>
              <w:bottom w:val="single" w:sz="2" w:space="0" w:color="auto"/>
              <w:right w:val="single" w:sz="2" w:space="0" w:color="auto"/>
            </w:tcBorders>
          </w:tcPr>
          <w:p w14:paraId="752F18AA" w14:textId="77777777" w:rsidR="00FB01E4" w:rsidRDefault="008A0105">
            <w:pPr>
              <w:pStyle w:val="a3"/>
            </w:pPr>
            <w:r>
              <w:t>2.</w:t>
            </w:r>
          </w:p>
        </w:tc>
        <w:tc>
          <w:tcPr>
            <w:tcW w:w="17490" w:type="dxa"/>
            <w:gridSpan w:val="3"/>
            <w:tcBorders>
              <w:top w:val="single" w:sz="2" w:space="0" w:color="auto"/>
              <w:left w:val="single" w:sz="2" w:space="0" w:color="auto"/>
              <w:bottom w:val="single" w:sz="2" w:space="0" w:color="auto"/>
              <w:right w:val="single" w:sz="2" w:space="0" w:color="auto"/>
            </w:tcBorders>
          </w:tcPr>
          <w:p w14:paraId="2AD21D6E" w14:textId="77777777" w:rsidR="00FB01E4" w:rsidRDefault="008A0105">
            <w:pPr>
              <w:pStyle w:val="a3"/>
              <w:jc w:val="both"/>
            </w:pPr>
            <w:r>
              <w:t xml:space="preserve">Мероприятия, направленные на развитие конкурентной среды на товарных рынках </w:t>
            </w:r>
          </w:p>
        </w:tc>
      </w:tr>
      <w:tr w:rsidR="00FB01E4" w14:paraId="5CEEDFA1" w14:textId="77777777">
        <w:tc>
          <w:tcPr>
            <w:tcW w:w="915" w:type="dxa"/>
            <w:tcBorders>
              <w:top w:val="single" w:sz="2" w:space="0" w:color="auto"/>
              <w:left w:val="single" w:sz="2" w:space="0" w:color="auto"/>
              <w:bottom w:val="single" w:sz="2" w:space="0" w:color="auto"/>
              <w:right w:val="single" w:sz="2" w:space="0" w:color="auto"/>
            </w:tcBorders>
          </w:tcPr>
          <w:p w14:paraId="30EFEEDA" w14:textId="77777777" w:rsidR="00FB01E4" w:rsidRDefault="008A0105">
            <w:pPr>
              <w:pStyle w:val="a3"/>
            </w:pPr>
            <w:r>
              <w:t>2.1.</w:t>
            </w:r>
          </w:p>
        </w:tc>
        <w:tc>
          <w:tcPr>
            <w:tcW w:w="17490" w:type="dxa"/>
            <w:gridSpan w:val="3"/>
            <w:tcBorders>
              <w:top w:val="single" w:sz="2" w:space="0" w:color="auto"/>
              <w:left w:val="single" w:sz="2" w:space="0" w:color="auto"/>
              <w:bottom w:val="single" w:sz="2" w:space="0" w:color="auto"/>
              <w:right w:val="single" w:sz="2" w:space="0" w:color="auto"/>
            </w:tcBorders>
          </w:tcPr>
          <w:p w14:paraId="7FAAF7BC" w14:textId="77777777" w:rsidR="00FB01E4" w:rsidRDefault="008A0105">
            <w:pPr>
              <w:pStyle w:val="a3"/>
            </w:pPr>
            <w:r>
              <w:t xml:space="preserve">Психолого-педагогическое сопровождение детей с ограниченными возможностями здоровья </w:t>
            </w:r>
          </w:p>
        </w:tc>
      </w:tr>
      <w:tr w:rsidR="00FB01E4" w14:paraId="1FB53E4B" w14:textId="77777777">
        <w:tc>
          <w:tcPr>
            <w:tcW w:w="915" w:type="dxa"/>
            <w:tcBorders>
              <w:top w:val="single" w:sz="2" w:space="0" w:color="auto"/>
              <w:left w:val="single" w:sz="2" w:space="0" w:color="auto"/>
              <w:bottom w:val="single" w:sz="2" w:space="0" w:color="auto"/>
              <w:right w:val="single" w:sz="2" w:space="0" w:color="auto"/>
            </w:tcBorders>
          </w:tcPr>
          <w:p w14:paraId="530618E6" w14:textId="77777777" w:rsidR="00FB01E4" w:rsidRDefault="008A0105">
            <w:pPr>
              <w:pStyle w:val="a3"/>
            </w:pPr>
            <w:r>
              <w:t>2.1.1.</w:t>
            </w:r>
          </w:p>
        </w:tc>
        <w:tc>
          <w:tcPr>
            <w:tcW w:w="7800" w:type="dxa"/>
            <w:tcBorders>
              <w:top w:val="single" w:sz="2" w:space="0" w:color="auto"/>
              <w:left w:val="single" w:sz="2" w:space="0" w:color="auto"/>
              <w:bottom w:val="single" w:sz="2" w:space="0" w:color="auto"/>
              <w:right w:val="single" w:sz="2" w:space="0" w:color="auto"/>
            </w:tcBorders>
          </w:tcPr>
          <w:p w14:paraId="2BF62199" w14:textId="77777777" w:rsidR="00FB01E4" w:rsidRDefault="008A0105">
            <w:pPr>
              <w:pStyle w:val="a3"/>
            </w:pPr>
            <w:r>
              <w:t xml:space="preserve">Стимулирование создания частных организаций, предоставляющих услуги психолого-педагогического сопровождения детей с ограниченными возможностями </w:t>
            </w:r>
            <w:r>
              <w:lastRenderedPageBreak/>
              <w:t>здоровья, в том числе за счет увеличения:</w:t>
            </w:r>
          </w:p>
          <w:p w14:paraId="1C73AF98" w14:textId="77777777" w:rsidR="00FB01E4" w:rsidRDefault="008A0105">
            <w:pPr>
              <w:pStyle w:val="a3"/>
            </w:pPr>
            <w:r>
              <w:t>- количества групп раннего возраста на базе функционирующих детских садов,</w:t>
            </w:r>
          </w:p>
          <w:p w14:paraId="1D2418DC" w14:textId="77777777" w:rsidR="00FB01E4" w:rsidRDefault="008A0105">
            <w:pPr>
              <w:pStyle w:val="a3"/>
            </w:pPr>
            <w:r>
              <w:t xml:space="preserve">- консультативных пунктов (центров), обеспечивающих методическую, психолого-педагогическую, диагностическую и консультативную помощь родителям детей с ограниченными возможностями здоровья </w:t>
            </w:r>
          </w:p>
        </w:tc>
        <w:tc>
          <w:tcPr>
            <w:tcW w:w="6900" w:type="dxa"/>
            <w:tcBorders>
              <w:top w:val="single" w:sz="2" w:space="0" w:color="auto"/>
              <w:left w:val="single" w:sz="2" w:space="0" w:color="auto"/>
              <w:bottom w:val="single" w:sz="2" w:space="0" w:color="auto"/>
              <w:right w:val="single" w:sz="2" w:space="0" w:color="auto"/>
            </w:tcBorders>
          </w:tcPr>
          <w:p w14:paraId="0CDA8412" w14:textId="77777777" w:rsidR="00FB01E4" w:rsidRDefault="008A0105">
            <w:pPr>
              <w:pStyle w:val="a3"/>
            </w:pPr>
            <w:r>
              <w:lastRenderedPageBreak/>
              <w:t xml:space="preserve">Государственная программа "Развитие образования Нижегородской области", утвержденная постановлением Правительства Нижегородской области </w:t>
            </w:r>
            <w:r>
              <w:lastRenderedPageBreak/>
              <w:t xml:space="preserve">от 30 апреля 2014 г. № 301 </w:t>
            </w:r>
          </w:p>
        </w:tc>
        <w:tc>
          <w:tcPr>
            <w:tcW w:w="2790" w:type="dxa"/>
            <w:tcBorders>
              <w:top w:val="single" w:sz="2" w:space="0" w:color="auto"/>
              <w:left w:val="single" w:sz="2" w:space="0" w:color="auto"/>
              <w:bottom w:val="single" w:sz="2" w:space="0" w:color="auto"/>
              <w:right w:val="single" w:sz="2" w:space="0" w:color="auto"/>
            </w:tcBorders>
          </w:tcPr>
          <w:p w14:paraId="36095957" w14:textId="77777777" w:rsidR="00FB01E4" w:rsidRDefault="008A0105">
            <w:pPr>
              <w:pStyle w:val="a3"/>
            </w:pPr>
            <w:r>
              <w:lastRenderedPageBreak/>
              <w:t xml:space="preserve">Министерство образования, науки и молодежной </w:t>
            </w:r>
            <w:r>
              <w:lastRenderedPageBreak/>
              <w:t xml:space="preserve">политики Нижегородской области </w:t>
            </w:r>
          </w:p>
        </w:tc>
      </w:tr>
      <w:tr w:rsidR="00FB01E4" w14:paraId="6806D5A4" w14:textId="77777777">
        <w:tc>
          <w:tcPr>
            <w:tcW w:w="915" w:type="dxa"/>
            <w:tcBorders>
              <w:top w:val="single" w:sz="2" w:space="0" w:color="auto"/>
              <w:left w:val="single" w:sz="2" w:space="0" w:color="auto"/>
              <w:bottom w:val="single" w:sz="2" w:space="0" w:color="auto"/>
              <w:right w:val="single" w:sz="2" w:space="0" w:color="auto"/>
            </w:tcBorders>
          </w:tcPr>
          <w:p w14:paraId="07237501" w14:textId="77777777" w:rsidR="00FB01E4" w:rsidRDefault="008A0105">
            <w:pPr>
              <w:pStyle w:val="a3"/>
            </w:pPr>
            <w:r>
              <w:lastRenderedPageBreak/>
              <w:t>2.2.</w:t>
            </w:r>
          </w:p>
        </w:tc>
        <w:tc>
          <w:tcPr>
            <w:tcW w:w="17490" w:type="dxa"/>
            <w:gridSpan w:val="3"/>
            <w:tcBorders>
              <w:top w:val="single" w:sz="2" w:space="0" w:color="auto"/>
              <w:left w:val="single" w:sz="2" w:space="0" w:color="auto"/>
              <w:bottom w:val="single" w:sz="2" w:space="0" w:color="auto"/>
              <w:right w:val="single" w:sz="2" w:space="0" w:color="auto"/>
            </w:tcBorders>
          </w:tcPr>
          <w:p w14:paraId="764C4BDA" w14:textId="77777777" w:rsidR="00FB01E4" w:rsidRDefault="008A0105">
            <w:pPr>
              <w:pStyle w:val="a3"/>
            </w:pPr>
            <w:r>
              <w:t xml:space="preserve">Услуги дошкольного образования </w:t>
            </w:r>
          </w:p>
        </w:tc>
      </w:tr>
      <w:tr w:rsidR="00FB01E4" w14:paraId="2DD52717" w14:textId="77777777">
        <w:tc>
          <w:tcPr>
            <w:tcW w:w="915" w:type="dxa"/>
            <w:tcBorders>
              <w:top w:val="single" w:sz="2" w:space="0" w:color="auto"/>
              <w:left w:val="single" w:sz="2" w:space="0" w:color="auto"/>
              <w:bottom w:val="single" w:sz="2" w:space="0" w:color="auto"/>
              <w:right w:val="single" w:sz="2" w:space="0" w:color="auto"/>
            </w:tcBorders>
          </w:tcPr>
          <w:p w14:paraId="693EE0B3" w14:textId="77777777" w:rsidR="00FB01E4" w:rsidRDefault="008A0105">
            <w:pPr>
              <w:pStyle w:val="a3"/>
            </w:pPr>
            <w:r>
              <w:t>2.2.1.</w:t>
            </w:r>
          </w:p>
        </w:tc>
        <w:tc>
          <w:tcPr>
            <w:tcW w:w="7800" w:type="dxa"/>
            <w:tcBorders>
              <w:top w:val="single" w:sz="2" w:space="0" w:color="auto"/>
              <w:left w:val="single" w:sz="2" w:space="0" w:color="auto"/>
              <w:bottom w:val="single" w:sz="2" w:space="0" w:color="auto"/>
              <w:right w:val="single" w:sz="2" w:space="0" w:color="auto"/>
            </w:tcBorders>
          </w:tcPr>
          <w:p w14:paraId="2C3F10FD" w14:textId="77777777" w:rsidR="00FB01E4" w:rsidRDefault="008A0105">
            <w:pPr>
              <w:pStyle w:val="a3"/>
            </w:pPr>
            <w:r>
              <w:t>Увеличение охвата детей услугами дошкольного образования путем развития негосударственного сектора, включая индивидуальных предпринимателей, имеющих лицензию на образовательную деятельность, путем предоставления субсидий за счет средств субвенций из областного бюджета на исполнение отдельных государственных полномочий в области образования (внесение изменений в Закон Нижегородской области от 21 октября 2005 г. № 140-З "О наделении органов местного самоуправления отдельными государственными полномочиями в области образования")</w:t>
            </w:r>
          </w:p>
        </w:tc>
        <w:tc>
          <w:tcPr>
            <w:tcW w:w="6900" w:type="dxa"/>
            <w:tcBorders>
              <w:top w:val="single" w:sz="2" w:space="0" w:color="auto"/>
              <w:left w:val="single" w:sz="2" w:space="0" w:color="auto"/>
              <w:bottom w:val="single" w:sz="2" w:space="0" w:color="auto"/>
              <w:right w:val="single" w:sz="2" w:space="0" w:color="auto"/>
            </w:tcBorders>
          </w:tcPr>
          <w:p w14:paraId="0A7B8B36" w14:textId="77777777" w:rsidR="00FB01E4" w:rsidRDefault="008A0105">
            <w:pPr>
              <w:pStyle w:val="a3"/>
            </w:pPr>
            <w:r>
              <w:t xml:space="preserve">Государственная программа "Развитие образования Нижегородской области", утвержденная постановлением Правительства Нижегородской области от 30 апреля 2014 г. № 301 </w:t>
            </w:r>
          </w:p>
        </w:tc>
        <w:tc>
          <w:tcPr>
            <w:tcW w:w="2790" w:type="dxa"/>
            <w:tcBorders>
              <w:top w:val="single" w:sz="2" w:space="0" w:color="auto"/>
              <w:left w:val="single" w:sz="2" w:space="0" w:color="auto"/>
              <w:bottom w:val="single" w:sz="2" w:space="0" w:color="auto"/>
              <w:right w:val="single" w:sz="2" w:space="0" w:color="auto"/>
            </w:tcBorders>
          </w:tcPr>
          <w:p w14:paraId="40984D2A" w14:textId="77777777" w:rsidR="00FB01E4" w:rsidRDefault="008A0105">
            <w:pPr>
              <w:pStyle w:val="a3"/>
            </w:pPr>
            <w:r>
              <w:t xml:space="preserve">Министерство образования, науки и молодежной политики Нижегородской области </w:t>
            </w:r>
          </w:p>
        </w:tc>
      </w:tr>
      <w:tr w:rsidR="00FB01E4" w14:paraId="0BB08AED" w14:textId="77777777">
        <w:tc>
          <w:tcPr>
            <w:tcW w:w="915" w:type="dxa"/>
            <w:tcBorders>
              <w:top w:val="single" w:sz="2" w:space="0" w:color="auto"/>
              <w:left w:val="single" w:sz="2" w:space="0" w:color="auto"/>
              <w:bottom w:val="single" w:sz="2" w:space="0" w:color="auto"/>
              <w:right w:val="single" w:sz="2" w:space="0" w:color="auto"/>
            </w:tcBorders>
          </w:tcPr>
          <w:p w14:paraId="6549673C" w14:textId="77777777" w:rsidR="00FB01E4" w:rsidRDefault="008A0105">
            <w:pPr>
              <w:pStyle w:val="a3"/>
            </w:pPr>
            <w:r>
              <w:t>2.2.2.</w:t>
            </w:r>
          </w:p>
        </w:tc>
        <w:tc>
          <w:tcPr>
            <w:tcW w:w="7800" w:type="dxa"/>
            <w:tcBorders>
              <w:top w:val="single" w:sz="2" w:space="0" w:color="auto"/>
              <w:left w:val="single" w:sz="2" w:space="0" w:color="auto"/>
              <w:bottom w:val="single" w:sz="2" w:space="0" w:color="auto"/>
              <w:right w:val="single" w:sz="2" w:space="0" w:color="auto"/>
            </w:tcBorders>
          </w:tcPr>
          <w:p w14:paraId="4C0A4662" w14:textId="77777777" w:rsidR="00FB01E4" w:rsidRDefault="008A0105">
            <w:pPr>
              <w:pStyle w:val="a3"/>
            </w:pPr>
            <w:r>
              <w:t>Создание в сети "Интернет" электронного информационного ресурса по организационно-методической поддержке руководителей и педагогов частных дошкольных организаций, позволяющего осуществлять обмен управленческим и педагогическим опытом образовательной деятельности в интерактивном режиме на базе ГБОУ ДПО "Нижегородский институт развития образования"</w:t>
            </w:r>
          </w:p>
        </w:tc>
        <w:tc>
          <w:tcPr>
            <w:tcW w:w="6900" w:type="dxa"/>
            <w:tcBorders>
              <w:top w:val="single" w:sz="2" w:space="0" w:color="auto"/>
              <w:left w:val="single" w:sz="2" w:space="0" w:color="auto"/>
              <w:bottom w:val="single" w:sz="2" w:space="0" w:color="auto"/>
              <w:right w:val="single" w:sz="2" w:space="0" w:color="auto"/>
            </w:tcBorders>
          </w:tcPr>
          <w:p w14:paraId="413AF26C" w14:textId="77777777" w:rsidR="00FB01E4" w:rsidRDefault="008A0105">
            <w:pPr>
              <w:pStyle w:val="a3"/>
            </w:pPr>
            <w:r>
              <w:t xml:space="preserve">Государственная программа "Развитие образования Нижегородской области", утвержденная постановлением Правительства области от 30 апреля 2014 г. № 301 </w:t>
            </w:r>
          </w:p>
        </w:tc>
        <w:tc>
          <w:tcPr>
            <w:tcW w:w="2790" w:type="dxa"/>
            <w:tcBorders>
              <w:top w:val="single" w:sz="2" w:space="0" w:color="auto"/>
              <w:left w:val="single" w:sz="2" w:space="0" w:color="auto"/>
              <w:bottom w:val="single" w:sz="2" w:space="0" w:color="auto"/>
              <w:right w:val="single" w:sz="2" w:space="0" w:color="auto"/>
            </w:tcBorders>
          </w:tcPr>
          <w:p w14:paraId="0D72E464" w14:textId="77777777" w:rsidR="00FB01E4" w:rsidRDefault="008A0105">
            <w:pPr>
              <w:pStyle w:val="a3"/>
            </w:pPr>
            <w:r>
              <w:t xml:space="preserve">Министерство образования, науки и молодежной политики Нижегородской области </w:t>
            </w:r>
          </w:p>
        </w:tc>
      </w:tr>
      <w:tr w:rsidR="00FB01E4" w14:paraId="7BB481E2" w14:textId="77777777">
        <w:tc>
          <w:tcPr>
            <w:tcW w:w="915" w:type="dxa"/>
            <w:tcBorders>
              <w:top w:val="single" w:sz="2" w:space="0" w:color="auto"/>
              <w:left w:val="single" w:sz="2" w:space="0" w:color="auto"/>
              <w:bottom w:val="single" w:sz="2" w:space="0" w:color="auto"/>
              <w:right w:val="single" w:sz="2" w:space="0" w:color="auto"/>
            </w:tcBorders>
          </w:tcPr>
          <w:p w14:paraId="0ECE5B3A" w14:textId="77777777" w:rsidR="00FB01E4" w:rsidRDefault="008A0105">
            <w:pPr>
              <w:pStyle w:val="a3"/>
            </w:pPr>
            <w:r>
              <w:t>2.3.</w:t>
            </w:r>
          </w:p>
        </w:tc>
        <w:tc>
          <w:tcPr>
            <w:tcW w:w="17490" w:type="dxa"/>
            <w:gridSpan w:val="3"/>
            <w:tcBorders>
              <w:top w:val="single" w:sz="2" w:space="0" w:color="auto"/>
              <w:left w:val="single" w:sz="2" w:space="0" w:color="auto"/>
              <w:bottom w:val="single" w:sz="2" w:space="0" w:color="auto"/>
              <w:right w:val="single" w:sz="2" w:space="0" w:color="auto"/>
            </w:tcBorders>
          </w:tcPr>
          <w:p w14:paraId="1D8E6B3B" w14:textId="77777777" w:rsidR="00FB01E4" w:rsidRDefault="008A0105">
            <w:pPr>
              <w:pStyle w:val="a3"/>
            </w:pPr>
            <w:r>
              <w:t xml:space="preserve">Услуги общего образования </w:t>
            </w:r>
          </w:p>
        </w:tc>
      </w:tr>
      <w:tr w:rsidR="00FB01E4" w14:paraId="0CF3602F" w14:textId="77777777">
        <w:tc>
          <w:tcPr>
            <w:tcW w:w="915" w:type="dxa"/>
            <w:tcBorders>
              <w:top w:val="single" w:sz="2" w:space="0" w:color="auto"/>
              <w:left w:val="single" w:sz="2" w:space="0" w:color="auto"/>
              <w:bottom w:val="single" w:sz="2" w:space="0" w:color="auto"/>
              <w:right w:val="single" w:sz="2" w:space="0" w:color="auto"/>
            </w:tcBorders>
          </w:tcPr>
          <w:p w14:paraId="56E7B7EE" w14:textId="77777777" w:rsidR="00FB01E4" w:rsidRDefault="008A0105">
            <w:pPr>
              <w:pStyle w:val="a3"/>
            </w:pPr>
            <w:r>
              <w:t>2.3.1.</w:t>
            </w:r>
          </w:p>
        </w:tc>
        <w:tc>
          <w:tcPr>
            <w:tcW w:w="7800" w:type="dxa"/>
            <w:tcBorders>
              <w:top w:val="single" w:sz="2" w:space="0" w:color="auto"/>
              <w:left w:val="single" w:sz="2" w:space="0" w:color="auto"/>
              <w:bottom w:val="single" w:sz="2" w:space="0" w:color="auto"/>
              <w:right w:val="single" w:sz="2" w:space="0" w:color="auto"/>
            </w:tcBorders>
          </w:tcPr>
          <w:p w14:paraId="128816FB" w14:textId="77777777" w:rsidR="00FB01E4" w:rsidRDefault="008A0105">
            <w:pPr>
              <w:pStyle w:val="a3"/>
            </w:pPr>
            <w:r>
              <w:t xml:space="preserve">Субвенции на исполнение органами местного самоуправления отдельных переданных государственных полномочий в сфере образования </w:t>
            </w:r>
          </w:p>
        </w:tc>
        <w:tc>
          <w:tcPr>
            <w:tcW w:w="6900" w:type="dxa"/>
            <w:tcBorders>
              <w:top w:val="single" w:sz="2" w:space="0" w:color="auto"/>
              <w:left w:val="single" w:sz="2" w:space="0" w:color="auto"/>
              <w:bottom w:val="single" w:sz="2" w:space="0" w:color="auto"/>
              <w:right w:val="single" w:sz="2" w:space="0" w:color="auto"/>
            </w:tcBorders>
          </w:tcPr>
          <w:p w14:paraId="09E655C8" w14:textId="77777777" w:rsidR="00FB01E4" w:rsidRDefault="008A0105">
            <w:pPr>
              <w:pStyle w:val="a3"/>
            </w:pPr>
            <w:r>
              <w:t xml:space="preserve">Государственная программа "Развитие образования Нижегородской области", утвержденная постановлением Правительства области от 30 апреля 2014 г. № 301 </w:t>
            </w:r>
          </w:p>
        </w:tc>
        <w:tc>
          <w:tcPr>
            <w:tcW w:w="2790" w:type="dxa"/>
            <w:tcBorders>
              <w:top w:val="single" w:sz="2" w:space="0" w:color="auto"/>
              <w:left w:val="single" w:sz="2" w:space="0" w:color="auto"/>
              <w:bottom w:val="single" w:sz="2" w:space="0" w:color="auto"/>
              <w:right w:val="single" w:sz="2" w:space="0" w:color="auto"/>
            </w:tcBorders>
          </w:tcPr>
          <w:p w14:paraId="64758EC7" w14:textId="77777777" w:rsidR="00FB01E4" w:rsidRDefault="008A0105">
            <w:pPr>
              <w:pStyle w:val="a3"/>
            </w:pPr>
            <w:r>
              <w:t xml:space="preserve">Министерство образования, науки и молодежной политики Нижегородской области </w:t>
            </w:r>
          </w:p>
        </w:tc>
      </w:tr>
      <w:tr w:rsidR="00FB01E4" w14:paraId="6727B7B9" w14:textId="77777777">
        <w:tc>
          <w:tcPr>
            <w:tcW w:w="915" w:type="dxa"/>
            <w:tcBorders>
              <w:top w:val="single" w:sz="2" w:space="0" w:color="auto"/>
              <w:left w:val="single" w:sz="2" w:space="0" w:color="auto"/>
              <w:bottom w:val="single" w:sz="2" w:space="0" w:color="auto"/>
              <w:right w:val="single" w:sz="2" w:space="0" w:color="auto"/>
            </w:tcBorders>
          </w:tcPr>
          <w:p w14:paraId="6FBD9029" w14:textId="77777777" w:rsidR="00FB01E4" w:rsidRDefault="008A0105">
            <w:pPr>
              <w:pStyle w:val="a3"/>
            </w:pPr>
            <w:r>
              <w:t>2.4.</w:t>
            </w:r>
          </w:p>
        </w:tc>
        <w:tc>
          <w:tcPr>
            <w:tcW w:w="17490" w:type="dxa"/>
            <w:gridSpan w:val="3"/>
            <w:tcBorders>
              <w:top w:val="single" w:sz="2" w:space="0" w:color="auto"/>
              <w:left w:val="single" w:sz="2" w:space="0" w:color="auto"/>
              <w:bottom w:val="single" w:sz="2" w:space="0" w:color="auto"/>
              <w:right w:val="single" w:sz="2" w:space="0" w:color="auto"/>
            </w:tcBorders>
          </w:tcPr>
          <w:p w14:paraId="565071B9" w14:textId="77777777" w:rsidR="00FB01E4" w:rsidRDefault="008A0105">
            <w:pPr>
              <w:pStyle w:val="a3"/>
            </w:pPr>
            <w:r>
              <w:t xml:space="preserve">Племенное животноводство </w:t>
            </w:r>
          </w:p>
        </w:tc>
      </w:tr>
      <w:tr w:rsidR="00FB01E4" w14:paraId="173CF071" w14:textId="77777777">
        <w:tc>
          <w:tcPr>
            <w:tcW w:w="915" w:type="dxa"/>
            <w:tcBorders>
              <w:top w:val="single" w:sz="2" w:space="0" w:color="auto"/>
              <w:left w:val="single" w:sz="2" w:space="0" w:color="auto"/>
              <w:bottom w:val="single" w:sz="2" w:space="0" w:color="auto"/>
              <w:right w:val="single" w:sz="2" w:space="0" w:color="auto"/>
            </w:tcBorders>
          </w:tcPr>
          <w:p w14:paraId="79C01529" w14:textId="77777777" w:rsidR="00FB01E4" w:rsidRDefault="008A0105">
            <w:pPr>
              <w:pStyle w:val="a3"/>
            </w:pPr>
            <w:r>
              <w:t>2.4.1.</w:t>
            </w:r>
          </w:p>
        </w:tc>
        <w:tc>
          <w:tcPr>
            <w:tcW w:w="7800" w:type="dxa"/>
            <w:tcBorders>
              <w:top w:val="single" w:sz="2" w:space="0" w:color="auto"/>
              <w:left w:val="single" w:sz="2" w:space="0" w:color="auto"/>
              <w:bottom w:val="single" w:sz="2" w:space="0" w:color="auto"/>
              <w:right w:val="single" w:sz="2" w:space="0" w:color="auto"/>
            </w:tcBorders>
          </w:tcPr>
          <w:p w14:paraId="58F8C7BE" w14:textId="77777777" w:rsidR="00FB01E4" w:rsidRDefault="008A0105">
            <w:pPr>
              <w:pStyle w:val="a3"/>
            </w:pPr>
            <w:r>
              <w:t xml:space="preserve">Поддержка племенного животноводства в рамках развития отраслей агропромышленного комплекса </w:t>
            </w:r>
          </w:p>
        </w:tc>
        <w:tc>
          <w:tcPr>
            <w:tcW w:w="6900" w:type="dxa"/>
            <w:tcBorders>
              <w:top w:val="single" w:sz="2" w:space="0" w:color="auto"/>
              <w:left w:val="single" w:sz="2" w:space="0" w:color="auto"/>
              <w:bottom w:val="single" w:sz="2" w:space="0" w:color="auto"/>
              <w:right w:val="single" w:sz="2" w:space="0" w:color="auto"/>
            </w:tcBorders>
          </w:tcPr>
          <w:p w14:paraId="5B13BBFB" w14:textId="77777777" w:rsidR="00FB01E4" w:rsidRDefault="008A0105">
            <w:pPr>
              <w:pStyle w:val="a3"/>
            </w:pPr>
            <w:r>
              <w:t xml:space="preserve">Подпрограмма "Развитие сельского хозяйства, пищевой и перерабатывающей промышленности Нижегородской области"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w:t>
            </w:r>
          </w:p>
        </w:tc>
        <w:tc>
          <w:tcPr>
            <w:tcW w:w="2790" w:type="dxa"/>
            <w:tcBorders>
              <w:top w:val="single" w:sz="2" w:space="0" w:color="auto"/>
              <w:left w:val="single" w:sz="2" w:space="0" w:color="auto"/>
              <w:bottom w:val="single" w:sz="2" w:space="0" w:color="auto"/>
              <w:right w:val="single" w:sz="2" w:space="0" w:color="auto"/>
            </w:tcBorders>
          </w:tcPr>
          <w:p w14:paraId="1F1F84F8" w14:textId="77777777" w:rsidR="00FB01E4" w:rsidRDefault="008A0105">
            <w:pPr>
              <w:pStyle w:val="a3"/>
            </w:pPr>
            <w:r>
              <w:t xml:space="preserve">Министерство сельского хозяйства и продовольственных ресурсов Нижегородской области </w:t>
            </w:r>
          </w:p>
        </w:tc>
      </w:tr>
      <w:tr w:rsidR="00FB01E4" w14:paraId="303E76FE" w14:textId="77777777">
        <w:tc>
          <w:tcPr>
            <w:tcW w:w="915" w:type="dxa"/>
            <w:tcBorders>
              <w:top w:val="single" w:sz="2" w:space="0" w:color="auto"/>
              <w:left w:val="single" w:sz="2" w:space="0" w:color="auto"/>
              <w:bottom w:val="single" w:sz="2" w:space="0" w:color="auto"/>
              <w:right w:val="single" w:sz="2" w:space="0" w:color="auto"/>
            </w:tcBorders>
          </w:tcPr>
          <w:p w14:paraId="17E0EA6E" w14:textId="77777777" w:rsidR="00FB01E4" w:rsidRDefault="008A0105">
            <w:pPr>
              <w:pStyle w:val="a3"/>
            </w:pPr>
            <w:r>
              <w:t>2.5.</w:t>
            </w:r>
          </w:p>
        </w:tc>
        <w:tc>
          <w:tcPr>
            <w:tcW w:w="17490" w:type="dxa"/>
            <w:gridSpan w:val="3"/>
            <w:tcBorders>
              <w:top w:val="single" w:sz="2" w:space="0" w:color="auto"/>
              <w:left w:val="single" w:sz="2" w:space="0" w:color="auto"/>
              <w:bottom w:val="single" w:sz="2" w:space="0" w:color="auto"/>
              <w:right w:val="single" w:sz="2" w:space="0" w:color="auto"/>
            </w:tcBorders>
          </w:tcPr>
          <w:p w14:paraId="2A8E4D76" w14:textId="77777777" w:rsidR="00FB01E4" w:rsidRDefault="008A0105">
            <w:pPr>
              <w:pStyle w:val="a3"/>
            </w:pPr>
            <w:r>
              <w:t xml:space="preserve">Семеноводство </w:t>
            </w:r>
          </w:p>
        </w:tc>
      </w:tr>
      <w:tr w:rsidR="00FB01E4" w14:paraId="1B6195F4" w14:textId="77777777">
        <w:tc>
          <w:tcPr>
            <w:tcW w:w="915" w:type="dxa"/>
            <w:tcBorders>
              <w:top w:val="single" w:sz="2" w:space="0" w:color="auto"/>
              <w:left w:val="single" w:sz="2" w:space="0" w:color="auto"/>
              <w:bottom w:val="single" w:sz="2" w:space="0" w:color="auto"/>
              <w:right w:val="single" w:sz="2" w:space="0" w:color="auto"/>
            </w:tcBorders>
          </w:tcPr>
          <w:p w14:paraId="6767C0EB" w14:textId="77777777" w:rsidR="00FB01E4" w:rsidRDefault="008A0105">
            <w:pPr>
              <w:pStyle w:val="a3"/>
            </w:pPr>
            <w:r>
              <w:t>2.5.1.</w:t>
            </w:r>
          </w:p>
        </w:tc>
        <w:tc>
          <w:tcPr>
            <w:tcW w:w="7800" w:type="dxa"/>
            <w:tcBorders>
              <w:top w:val="single" w:sz="2" w:space="0" w:color="auto"/>
              <w:left w:val="single" w:sz="2" w:space="0" w:color="auto"/>
              <w:bottom w:val="single" w:sz="2" w:space="0" w:color="auto"/>
              <w:right w:val="single" w:sz="2" w:space="0" w:color="auto"/>
            </w:tcBorders>
          </w:tcPr>
          <w:p w14:paraId="1260DEA0" w14:textId="77777777" w:rsidR="00FB01E4" w:rsidRDefault="008A0105">
            <w:pPr>
              <w:pStyle w:val="a3"/>
            </w:pPr>
            <w:r>
              <w:t xml:space="preserve">Возмещение части затрат на приобретение элитных семян в рамках развития отраслей агропромышленного комплекса </w:t>
            </w:r>
          </w:p>
        </w:tc>
        <w:tc>
          <w:tcPr>
            <w:tcW w:w="6900" w:type="dxa"/>
            <w:tcBorders>
              <w:top w:val="single" w:sz="2" w:space="0" w:color="auto"/>
              <w:left w:val="single" w:sz="2" w:space="0" w:color="auto"/>
              <w:bottom w:val="single" w:sz="2" w:space="0" w:color="auto"/>
              <w:right w:val="single" w:sz="2" w:space="0" w:color="auto"/>
            </w:tcBorders>
          </w:tcPr>
          <w:p w14:paraId="29495F24" w14:textId="77777777" w:rsidR="00FB01E4" w:rsidRDefault="008A0105">
            <w:pPr>
              <w:pStyle w:val="a3"/>
            </w:pPr>
            <w:r>
              <w:t xml:space="preserve">Подпрограмма "Развитие сельского хозяйства, пищевой и перерабатывающей промышленности Нижегородской области"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w:t>
            </w:r>
          </w:p>
        </w:tc>
        <w:tc>
          <w:tcPr>
            <w:tcW w:w="2790" w:type="dxa"/>
            <w:tcBorders>
              <w:top w:val="single" w:sz="2" w:space="0" w:color="auto"/>
              <w:left w:val="single" w:sz="2" w:space="0" w:color="auto"/>
              <w:bottom w:val="single" w:sz="2" w:space="0" w:color="auto"/>
              <w:right w:val="single" w:sz="2" w:space="0" w:color="auto"/>
            </w:tcBorders>
          </w:tcPr>
          <w:p w14:paraId="7ED3B8B3" w14:textId="77777777" w:rsidR="00FB01E4" w:rsidRDefault="008A0105">
            <w:pPr>
              <w:pStyle w:val="a3"/>
            </w:pPr>
            <w:r>
              <w:t xml:space="preserve">Министерство сельского хозяйства и продовольственных ресурсов Нижегородской области </w:t>
            </w:r>
          </w:p>
        </w:tc>
      </w:tr>
      <w:tr w:rsidR="00FB01E4" w14:paraId="581A1C0E" w14:textId="77777777">
        <w:tc>
          <w:tcPr>
            <w:tcW w:w="915" w:type="dxa"/>
            <w:tcBorders>
              <w:top w:val="single" w:sz="2" w:space="0" w:color="auto"/>
              <w:left w:val="single" w:sz="2" w:space="0" w:color="auto"/>
              <w:bottom w:val="single" w:sz="2" w:space="0" w:color="auto"/>
              <w:right w:val="single" w:sz="2" w:space="0" w:color="auto"/>
            </w:tcBorders>
          </w:tcPr>
          <w:p w14:paraId="09C26CEA" w14:textId="77777777" w:rsidR="00FB01E4" w:rsidRDefault="008A0105">
            <w:pPr>
              <w:pStyle w:val="a3"/>
            </w:pPr>
            <w:r>
              <w:t>2.6.</w:t>
            </w:r>
          </w:p>
        </w:tc>
        <w:tc>
          <w:tcPr>
            <w:tcW w:w="17490" w:type="dxa"/>
            <w:gridSpan w:val="3"/>
            <w:tcBorders>
              <w:top w:val="single" w:sz="2" w:space="0" w:color="auto"/>
              <w:left w:val="single" w:sz="2" w:space="0" w:color="auto"/>
              <w:bottom w:val="single" w:sz="2" w:space="0" w:color="auto"/>
              <w:right w:val="single" w:sz="2" w:space="0" w:color="auto"/>
            </w:tcBorders>
          </w:tcPr>
          <w:p w14:paraId="02D8F420" w14:textId="77777777" w:rsidR="00FB01E4" w:rsidRDefault="008A0105">
            <w:pPr>
              <w:pStyle w:val="a3"/>
            </w:pPr>
            <w:r>
              <w:t xml:space="preserve">Товарная аквакультура </w:t>
            </w:r>
          </w:p>
        </w:tc>
      </w:tr>
      <w:tr w:rsidR="00FB01E4" w14:paraId="508613FA" w14:textId="77777777">
        <w:tc>
          <w:tcPr>
            <w:tcW w:w="915" w:type="dxa"/>
            <w:tcBorders>
              <w:top w:val="single" w:sz="2" w:space="0" w:color="auto"/>
              <w:left w:val="single" w:sz="2" w:space="0" w:color="auto"/>
              <w:bottom w:val="single" w:sz="2" w:space="0" w:color="auto"/>
              <w:right w:val="single" w:sz="2" w:space="0" w:color="auto"/>
            </w:tcBorders>
          </w:tcPr>
          <w:p w14:paraId="7CB33A46" w14:textId="77777777" w:rsidR="00FB01E4" w:rsidRDefault="008A0105">
            <w:pPr>
              <w:pStyle w:val="a3"/>
            </w:pPr>
            <w:r>
              <w:lastRenderedPageBreak/>
              <w:t>2.6.1.</w:t>
            </w:r>
          </w:p>
        </w:tc>
        <w:tc>
          <w:tcPr>
            <w:tcW w:w="7800" w:type="dxa"/>
            <w:tcBorders>
              <w:top w:val="single" w:sz="2" w:space="0" w:color="auto"/>
              <w:left w:val="single" w:sz="2" w:space="0" w:color="auto"/>
              <w:bottom w:val="single" w:sz="2" w:space="0" w:color="auto"/>
              <w:right w:val="single" w:sz="2" w:space="0" w:color="auto"/>
            </w:tcBorders>
          </w:tcPr>
          <w:p w14:paraId="02CF8393" w14:textId="77777777" w:rsidR="00FB01E4" w:rsidRDefault="008A0105">
            <w:pPr>
              <w:pStyle w:val="a3"/>
            </w:pPr>
            <w:r>
              <w:t xml:space="preserve">Предоставление субсидии из средств областного бюджета на возмещение части затрат на приобретение кормов для рыб </w:t>
            </w:r>
          </w:p>
        </w:tc>
        <w:tc>
          <w:tcPr>
            <w:tcW w:w="6900" w:type="dxa"/>
            <w:tcBorders>
              <w:top w:val="single" w:sz="2" w:space="0" w:color="auto"/>
              <w:left w:val="single" w:sz="2" w:space="0" w:color="auto"/>
              <w:bottom w:val="single" w:sz="2" w:space="0" w:color="auto"/>
              <w:right w:val="single" w:sz="2" w:space="0" w:color="auto"/>
            </w:tcBorders>
          </w:tcPr>
          <w:p w14:paraId="6DF7407E" w14:textId="77777777" w:rsidR="00FB01E4" w:rsidRDefault="008A0105">
            <w:pPr>
              <w:pStyle w:val="a3"/>
            </w:pPr>
            <w:r>
              <w:t xml:space="preserve">Государственная программа "Развитие товарной аквакультуры (товарного рыбоводства) в Нижегородской области", утвержденная постановлением Правительства Нижегородской области от 14 февраля 2018 г. № 98 </w:t>
            </w:r>
          </w:p>
        </w:tc>
        <w:tc>
          <w:tcPr>
            <w:tcW w:w="2790" w:type="dxa"/>
            <w:tcBorders>
              <w:top w:val="single" w:sz="2" w:space="0" w:color="auto"/>
              <w:left w:val="single" w:sz="2" w:space="0" w:color="auto"/>
              <w:bottom w:val="single" w:sz="2" w:space="0" w:color="auto"/>
              <w:right w:val="single" w:sz="2" w:space="0" w:color="auto"/>
            </w:tcBorders>
          </w:tcPr>
          <w:p w14:paraId="4172146B" w14:textId="77777777" w:rsidR="00FB01E4" w:rsidRDefault="008A0105">
            <w:pPr>
              <w:pStyle w:val="a3"/>
            </w:pPr>
            <w:r>
              <w:t xml:space="preserve">Министерство лесного хозяйства и охраны объектов животного мира Нижегородской области </w:t>
            </w:r>
          </w:p>
        </w:tc>
      </w:tr>
      <w:tr w:rsidR="00FB01E4" w14:paraId="3FD21CF6" w14:textId="77777777">
        <w:tc>
          <w:tcPr>
            <w:tcW w:w="915" w:type="dxa"/>
            <w:tcBorders>
              <w:top w:val="single" w:sz="2" w:space="0" w:color="auto"/>
              <w:left w:val="single" w:sz="2" w:space="0" w:color="auto"/>
              <w:bottom w:val="single" w:sz="2" w:space="0" w:color="auto"/>
              <w:right w:val="single" w:sz="2" w:space="0" w:color="auto"/>
            </w:tcBorders>
          </w:tcPr>
          <w:p w14:paraId="42B9461F" w14:textId="77777777" w:rsidR="00FB01E4" w:rsidRDefault="008A0105">
            <w:pPr>
              <w:pStyle w:val="a3"/>
            </w:pPr>
            <w:r>
              <w:t>2.6.2.</w:t>
            </w:r>
          </w:p>
        </w:tc>
        <w:tc>
          <w:tcPr>
            <w:tcW w:w="7800" w:type="dxa"/>
            <w:tcBorders>
              <w:top w:val="single" w:sz="2" w:space="0" w:color="auto"/>
              <w:left w:val="single" w:sz="2" w:space="0" w:color="auto"/>
              <w:bottom w:val="single" w:sz="2" w:space="0" w:color="auto"/>
              <w:right w:val="single" w:sz="2" w:space="0" w:color="auto"/>
            </w:tcBorders>
          </w:tcPr>
          <w:p w14:paraId="58C3E71B" w14:textId="77777777" w:rsidR="00FB01E4" w:rsidRDefault="008A0105">
            <w:pPr>
              <w:pStyle w:val="a3"/>
            </w:pPr>
            <w:r>
              <w:t xml:space="preserve">Предоставление субсидии из средств областного бюджета на возмещение части затрат на приобретение рыбопосадочного материала </w:t>
            </w:r>
          </w:p>
        </w:tc>
        <w:tc>
          <w:tcPr>
            <w:tcW w:w="6900" w:type="dxa"/>
            <w:tcBorders>
              <w:top w:val="single" w:sz="2" w:space="0" w:color="auto"/>
              <w:left w:val="single" w:sz="2" w:space="0" w:color="auto"/>
              <w:bottom w:val="single" w:sz="2" w:space="0" w:color="auto"/>
              <w:right w:val="single" w:sz="2" w:space="0" w:color="auto"/>
            </w:tcBorders>
          </w:tcPr>
          <w:p w14:paraId="6E85DA76" w14:textId="77777777" w:rsidR="00FB01E4" w:rsidRDefault="008A0105">
            <w:pPr>
              <w:pStyle w:val="a3"/>
            </w:pPr>
            <w:r>
              <w:t xml:space="preserve">Государственная программа "Развитие товарной аквакультуры (товарного рыбоводства) в Нижегородской области", утвержденная постановлением Правительства Нижегородской области от 14 февраля 2018 г. № 98 </w:t>
            </w:r>
          </w:p>
        </w:tc>
        <w:tc>
          <w:tcPr>
            <w:tcW w:w="2790" w:type="dxa"/>
            <w:tcBorders>
              <w:top w:val="single" w:sz="2" w:space="0" w:color="auto"/>
              <w:left w:val="single" w:sz="2" w:space="0" w:color="auto"/>
              <w:bottom w:val="single" w:sz="2" w:space="0" w:color="auto"/>
              <w:right w:val="single" w:sz="2" w:space="0" w:color="auto"/>
            </w:tcBorders>
          </w:tcPr>
          <w:p w14:paraId="201AD10A" w14:textId="77777777" w:rsidR="00FB01E4" w:rsidRDefault="008A0105">
            <w:pPr>
              <w:pStyle w:val="a3"/>
            </w:pPr>
            <w:r>
              <w:t xml:space="preserve">Министерство лесного хозяйства и охраны объектов животного мира Нижегородской области </w:t>
            </w:r>
          </w:p>
        </w:tc>
      </w:tr>
      <w:tr w:rsidR="00FB01E4" w14:paraId="3F028EB1" w14:textId="77777777">
        <w:tc>
          <w:tcPr>
            <w:tcW w:w="915" w:type="dxa"/>
            <w:tcBorders>
              <w:top w:val="single" w:sz="2" w:space="0" w:color="auto"/>
              <w:left w:val="single" w:sz="2" w:space="0" w:color="auto"/>
              <w:bottom w:val="single" w:sz="2" w:space="0" w:color="auto"/>
              <w:right w:val="single" w:sz="2" w:space="0" w:color="auto"/>
            </w:tcBorders>
          </w:tcPr>
          <w:p w14:paraId="7AADE946" w14:textId="77777777" w:rsidR="00FB01E4" w:rsidRDefault="008A0105">
            <w:pPr>
              <w:pStyle w:val="a3"/>
            </w:pPr>
            <w:r>
              <w:t>2.6.3.</w:t>
            </w:r>
          </w:p>
        </w:tc>
        <w:tc>
          <w:tcPr>
            <w:tcW w:w="7800" w:type="dxa"/>
            <w:tcBorders>
              <w:top w:val="single" w:sz="2" w:space="0" w:color="auto"/>
              <w:left w:val="single" w:sz="2" w:space="0" w:color="auto"/>
              <w:bottom w:val="single" w:sz="2" w:space="0" w:color="auto"/>
              <w:right w:val="single" w:sz="2" w:space="0" w:color="auto"/>
            </w:tcBorders>
          </w:tcPr>
          <w:p w14:paraId="7CDB0F72" w14:textId="77777777" w:rsidR="00FB01E4" w:rsidRDefault="008A0105">
            <w:pPr>
              <w:pStyle w:val="a3"/>
            </w:pPr>
            <w:r>
              <w:t xml:space="preserve">Стимулирование инвестиционной деятельности в области рыбопромышленного комплекса </w:t>
            </w:r>
          </w:p>
        </w:tc>
        <w:tc>
          <w:tcPr>
            <w:tcW w:w="6900" w:type="dxa"/>
            <w:tcBorders>
              <w:top w:val="single" w:sz="2" w:space="0" w:color="auto"/>
              <w:left w:val="single" w:sz="2" w:space="0" w:color="auto"/>
              <w:bottom w:val="single" w:sz="2" w:space="0" w:color="auto"/>
              <w:right w:val="single" w:sz="2" w:space="0" w:color="auto"/>
            </w:tcBorders>
          </w:tcPr>
          <w:p w14:paraId="7AEC93B4" w14:textId="77777777" w:rsidR="00FB01E4" w:rsidRDefault="008A0105">
            <w:pPr>
              <w:pStyle w:val="a3"/>
            </w:pPr>
            <w:r>
              <w:t xml:space="preserve">Государственная программа "Развитие товарной аквакультуры (товарного рыбоводства) в Нижегородской области", утвержденная постановлением Правительства Нижегородской области от 14 февраля 2018 г. № 98 </w:t>
            </w:r>
          </w:p>
        </w:tc>
        <w:tc>
          <w:tcPr>
            <w:tcW w:w="2790" w:type="dxa"/>
            <w:tcBorders>
              <w:top w:val="single" w:sz="2" w:space="0" w:color="auto"/>
              <w:left w:val="single" w:sz="2" w:space="0" w:color="auto"/>
              <w:bottom w:val="single" w:sz="2" w:space="0" w:color="auto"/>
              <w:right w:val="single" w:sz="2" w:space="0" w:color="auto"/>
            </w:tcBorders>
          </w:tcPr>
          <w:p w14:paraId="60EB5401" w14:textId="77777777" w:rsidR="00FB01E4" w:rsidRDefault="008A0105">
            <w:pPr>
              <w:pStyle w:val="a3"/>
            </w:pPr>
            <w:r>
              <w:t xml:space="preserve">Министерство лесного хозяйства и охраны объектов животного мира Нижегородской области </w:t>
            </w:r>
          </w:p>
        </w:tc>
      </w:tr>
      <w:tr w:rsidR="00FB01E4" w14:paraId="3D1A4D01" w14:textId="77777777">
        <w:tc>
          <w:tcPr>
            <w:tcW w:w="915" w:type="dxa"/>
            <w:tcBorders>
              <w:top w:val="single" w:sz="2" w:space="0" w:color="auto"/>
              <w:left w:val="single" w:sz="2" w:space="0" w:color="auto"/>
              <w:bottom w:val="single" w:sz="2" w:space="0" w:color="auto"/>
              <w:right w:val="single" w:sz="2" w:space="0" w:color="auto"/>
            </w:tcBorders>
          </w:tcPr>
          <w:p w14:paraId="6028FE75" w14:textId="77777777" w:rsidR="00FB01E4" w:rsidRDefault="008A0105">
            <w:pPr>
              <w:pStyle w:val="a3"/>
            </w:pPr>
            <w:r>
              <w:t>2.7.</w:t>
            </w:r>
          </w:p>
        </w:tc>
        <w:tc>
          <w:tcPr>
            <w:tcW w:w="17490" w:type="dxa"/>
            <w:gridSpan w:val="3"/>
            <w:tcBorders>
              <w:top w:val="single" w:sz="2" w:space="0" w:color="auto"/>
              <w:left w:val="single" w:sz="2" w:space="0" w:color="auto"/>
              <w:bottom w:val="single" w:sz="2" w:space="0" w:color="auto"/>
              <w:right w:val="single" w:sz="2" w:space="0" w:color="auto"/>
            </w:tcBorders>
          </w:tcPr>
          <w:p w14:paraId="1FB6A666" w14:textId="77777777" w:rsidR="00FB01E4" w:rsidRDefault="008A0105">
            <w:pPr>
              <w:pStyle w:val="a3"/>
            </w:pPr>
            <w:r>
              <w:t xml:space="preserve">Оказание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w:t>
            </w:r>
          </w:p>
        </w:tc>
      </w:tr>
      <w:tr w:rsidR="00FB01E4" w14:paraId="430D74D3" w14:textId="77777777">
        <w:tc>
          <w:tcPr>
            <w:tcW w:w="915" w:type="dxa"/>
            <w:tcBorders>
              <w:top w:val="single" w:sz="2" w:space="0" w:color="auto"/>
              <w:left w:val="single" w:sz="2" w:space="0" w:color="auto"/>
              <w:bottom w:val="single" w:sz="2" w:space="0" w:color="auto"/>
              <w:right w:val="single" w:sz="2" w:space="0" w:color="auto"/>
            </w:tcBorders>
          </w:tcPr>
          <w:p w14:paraId="3508F0D0" w14:textId="77777777" w:rsidR="00FB01E4" w:rsidRDefault="008A0105">
            <w:pPr>
              <w:pStyle w:val="a3"/>
            </w:pPr>
            <w:r>
              <w:t>2.7.1.</w:t>
            </w:r>
          </w:p>
        </w:tc>
        <w:tc>
          <w:tcPr>
            <w:tcW w:w="7800" w:type="dxa"/>
            <w:tcBorders>
              <w:top w:val="single" w:sz="2" w:space="0" w:color="auto"/>
              <w:left w:val="single" w:sz="2" w:space="0" w:color="auto"/>
              <w:bottom w:val="single" w:sz="2" w:space="0" w:color="auto"/>
              <w:right w:val="single" w:sz="2" w:space="0" w:color="auto"/>
            </w:tcBorders>
          </w:tcPr>
          <w:p w14:paraId="330B200C" w14:textId="77777777" w:rsidR="00FB01E4" w:rsidRDefault="008A0105">
            <w:pPr>
              <w:pStyle w:val="a3"/>
            </w:pPr>
            <w:r>
              <w:t xml:space="preserve">Субсидии на компенсацию части затрат по оказанию услуг населению по перевозкам пассажирским транспортом по тарифам, регулируемым Правительством Нижегородской области, на возмещение выпадающих доходов, возникающих от перевозки пассажирским транспортом льготных категорий граждан, учащихся, студентов </w:t>
            </w:r>
          </w:p>
        </w:tc>
        <w:tc>
          <w:tcPr>
            <w:tcW w:w="6900" w:type="dxa"/>
            <w:tcBorders>
              <w:top w:val="single" w:sz="2" w:space="0" w:color="auto"/>
              <w:left w:val="single" w:sz="2" w:space="0" w:color="auto"/>
              <w:bottom w:val="single" w:sz="2" w:space="0" w:color="auto"/>
              <w:right w:val="single" w:sz="2" w:space="0" w:color="auto"/>
            </w:tcBorders>
          </w:tcPr>
          <w:p w14:paraId="4CD946F2" w14:textId="77777777" w:rsidR="00FB01E4" w:rsidRDefault="008A0105">
            <w:pPr>
              <w:pStyle w:val="a3"/>
            </w:pPr>
            <w:r>
              <w:t xml:space="preserve">Государственная программа "Развитие транспортной системы Нижегородской области", утвержденная постановлением Правительства Нижегородской области от 30 апреля 2014 г. № 303 </w:t>
            </w:r>
          </w:p>
        </w:tc>
        <w:tc>
          <w:tcPr>
            <w:tcW w:w="2790" w:type="dxa"/>
            <w:tcBorders>
              <w:top w:val="single" w:sz="2" w:space="0" w:color="auto"/>
              <w:left w:val="single" w:sz="2" w:space="0" w:color="auto"/>
              <w:bottom w:val="single" w:sz="2" w:space="0" w:color="auto"/>
              <w:right w:val="single" w:sz="2" w:space="0" w:color="auto"/>
            </w:tcBorders>
          </w:tcPr>
          <w:p w14:paraId="4683A2E8" w14:textId="77777777" w:rsidR="00FB01E4" w:rsidRDefault="008A0105">
            <w:pPr>
              <w:pStyle w:val="a3"/>
            </w:pPr>
            <w:r>
              <w:t xml:space="preserve">Министерство транспорта и автомобильных дорог Нижегородской области </w:t>
            </w:r>
          </w:p>
        </w:tc>
      </w:tr>
      <w:tr w:rsidR="00FB01E4" w14:paraId="0FB8035D" w14:textId="77777777">
        <w:tc>
          <w:tcPr>
            <w:tcW w:w="915" w:type="dxa"/>
            <w:tcBorders>
              <w:top w:val="single" w:sz="2" w:space="0" w:color="auto"/>
              <w:left w:val="single" w:sz="2" w:space="0" w:color="auto"/>
              <w:bottom w:val="single" w:sz="2" w:space="0" w:color="auto"/>
              <w:right w:val="single" w:sz="2" w:space="0" w:color="auto"/>
            </w:tcBorders>
          </w:tcPr>
          <w:p w14:paraId="7647949F" w14:textId="77777777" w:rsidR="00FB01E4" w:rsidRDefault="008A0105">
            <w:pPr>
              <w:pStyle w:val="a3"/>
            </w:pPr>
            <w:r>
              <w:t>2.8.</w:t>
            </w:r>
          </w:p>
        </w:tc>
        <w:tc>
          <w:tcPr>
            <w:tcW w:w="17490" w:type="dxa"/>
            <w:gridSpan w:val="3"/>
            <w:tcBorders>
              <w:top w:val="single" w:sz="2" w:space="0" w:color="auto"/>
              <w:left w:val="single" w:sz="2" w:space="0" w:color="auto"/>
              <w:bottom w:val="single" w:sz="2" w:space="0" w:color="auto"/>
              <w:right w:val="single" w:sz="2" w:space="0" w:color="auto"/>
            </w:tcBorders>
          </w:tcPr>
          <w:p w14:paraId="331D8D07" w14:textId="77777777" w:rsidR="00FB01E4" w:rsidRDefault="008A0105">
            <w:pPr>
              <w:pStyle w:val="a3"/>
            </w:pPr>
            <w:r>
              <w:t xml:space="preserve">Легкая промышленность </w:t>
            </w:r>
          </w:p>
        </w:tc>
      </w:tr>
      <w:tr w:rsidR="00FB01E4" w14:paraId="13133BBA" w14:textId="77777777">
        <w:tc>
          <w:tcPr>
            <w:tcW w:w="915" w:type="dxa"/>
            <w:tcBorders>
              <w:top w:val="single" w:sz="2" w:space="0" w:color="auto"/>
              <w:left w:val="single" w:sz="2" w:space="0" w:color="auto"/>
              <w:bottom w:val="single" w:sz="2" w:space="0" w:color="auto"/>
              <w:right w:val="single" w:sz="2" w:space="0" w:color="auto"/>
            </w:tcBorders>
          </w:tcPr>
          <w:p w14:paraId="2165B4A5" w14:textId="77777777" w:rsidR="00FB01E4" w:rsidRDefault="008A0105">
            <w:pPr>
              <w:pStyle w:val="a3"/>
            </w:pPr>
            <w:r>
              <w:t>2.8.1.</w:t>
            </w:r>
          </w:p>
        </w:tc>
        <w:tc>
          <w:tcPr>
            <w:tcW w:w="7800" w:type="dxa"/>
            <w:tcBorders>
              <w:top w:val="single" w:sz="2" w:space="0" w:color="auto"/>
              <w:left w:val="single" w:sz="2" w:space="0" w:color="auto"/>
              <w:bottom w:val="single" w:sz="2" w:space="0" w:color="auto"/>
              <w:right w:val="single" w:sz="2" w:space="0" w:color="auto"/>
            </w:tcBorders>
          </w:tcPr>
          <w:p w14:paraId="55CFD7B6" w14:textId="77777777" w:rsidR="00FB01E4" w:rsidRDefault="008A0105">
            <w:pPr>
              <w:pStyle w:val="a3"/>
            </w:pPr>
            <w:r>
              <w:t xml:space="preserve">Развитие легкой и текстильной промышленности </w:t>
            </w:r>
          </w:p>
        </w:tc>
        <w:tc>
          <w:tcPr>
            <w:tcW w:w="6900" w:type="dxa"/>
            <w:tcBorders>
              <w:top w:val="single" w:sz="2" w:space="0" w:color="auto"/>
              <w:left w:val="single" w:sz="2" w:space="0" w:color="auto"/>
              <w:bottom w:val="single" w:sz="2" w:space="0" w:color="auto"/>
              <w:right w:val="single" w:sz="2" w:space="0" w:color="auto"/>
            </w:tcBorders>
          </w:tcPr>
          <w:p w14:paraId="21933CAF" w14:textId="77777777" w:rsidR="00FB01E4" w:rsidRDefault="008A0105">
            <w:pPr>
              <w:pStyle w:val="a3"/>
            </w:pPr>
            <w:r>
              <w:t xml:space="preserve">Подпрограмма "Развитие промышленности Нижегородской области" государственной программы "Развитие промышленности и инноваций Нижегородской области", утвержденной постановлением Правительства Нижегородской области от 30 апреля 2014 г. № 297 </w:t>
            </w:r>
          </w:p>
        </w:tc>
        <w:tc>
          <w:tcPr>
            <w:tcW w:w="2790" w:type="dxa"/>
            <w:tcBorders>
              <w:top w:val="single" w:sz="2" w:space="0" w:color="auto"/>
              <w:left w:val="single" w:sz="2" w:space="0" w:color="auto"/>
              <w:bottom w:val="single" w:sz="2" w:space="0" w:color="auto"/>
              <w:right w:val="single" w:sz="2" w:space="0" w:color="auto"/>
            </w:tcBorders>
          </w:tcPr>
          <w:p w14:paraId="288BB7B4" w14:textId="77777777" w:rsidR="00FB01E4" w:rsidRDefault="008A0105">
            <w:pPr>
              <w:pStyle w:val="a3"/>
            </w:pPr>
            <w:r>
              <w:t xml:space="preserve">Министерство промышленности, торговли и предпринимательства Нижегородской области </w:t>
            </w:r>
          </w:p>
        </w:tc>
      </w:tr>
      <w:tr w:rsidR="00FB01E4" w14:paraId="5AAB78AB" w14:textId="77777777">
        <w:tc>
          <w:tcPr>
            <w:tcW w:w="915" w:type="dxa"/>
            <w:tcBorders>
              <w:top w:val="single" w:sz="2" w:space="0" w:color="auto"/>
              <w:left w:val="single" w:sz="2" w:space="0" w:color="auto"/>
              <w:bottom w:val="single" w:sz="2" w:space="0" w:color="auto"/>
              <w:right w:val="single" w:sz="2" w:space="0" w:color="auto"/>
            </w:tcBorders>
          </w:tcPr>
          <w:p w14:paraId="63E6FF0C" w14:textId="77777777" w:rsidR="00FB01E4" w:rsidRDefault="008A0105">
            <w:pPr>
              <w:pStyle w:val="a3"/>
            </w:pPr>
            <w:r>
              <w:t>2.9.</w:t>
            </w:r>
          </w:p>
        </w:tc>
        <w:tc>
          <w:tcPr>
            <w:tcW w:w="17490" w:type="dxa"/>
            <w:gridSpan w:val="3"/>
            <w:tcBorders>
              <w:top w:val="single" w:sz="2" w:space="0" w:color="auto"/>
              <w:left w:val="single" w:sz="2" w:space="0" w:color="auto"/>
              <w:bottom w:val="single" w:sz="2" w:space="0" w:color="auto"/>
              <w:right w:val="single" w:sz="2" w:space="0" w:color="auto"/>
            </w:tcBorders>
          </w:tcPr>
          <w:p w14:paraId="2FD35D35" w14:textId="77777777" w:rsidR="00FB01E4" w:rsidRDefault="008A0105">
            <w:pPr>
              <w:pStyle w:val="a3"/>
            </w:pPr>
            <w:r>
              <w:t>Дорожная деятельность (за исключением проектирования)</w:t>
            </w:r>
          </w:p>
        </w:tc>
      </w:tr>
      <w:tr w:rsidR="00FB01E4" w14:paraId="7B587FBD" w14:textId="77777777">
        <w:tc>
          <w:tcPr>
            <w:tcW w:w="915" w:type="dxa"/>
            <w:tcBorders>
              <w:top w:val="single" w:sz="2" w:space="0" w:color="auto"/>
              <w:left w:val="single" w:sz="2" w:space="0" w:color="auto"/>
              <w:bottom w:val="single" w:sz="2" w:space="0" w:color="auto"/>
              <w:right w:val="single" w:sz="2" w:space="0" w:color="auto"/>
            </w:tcBorders>
          </w:tcPr>
          <w:p w14:paraId="7F411DB8" w14:textId="77777777" w:rsidR="00FB01E4" w:rsidRDefault="008A0105">
            <w:pPr>
              <w:pStyle w:val="a3"/>
            </w:pPr>
            <w:r>
              <w:t>2.9.1.</w:t>
            </w:r>
          </w:p>
        </w:tc>
        <w:tc>
          <w:tcPr>
            <w:tcW w:w="7800" w:type="dxa"/>
            <w:tcBorders>
              <w:top w:val="single" w:sz="2" w:space="0" w:color="auto"/>
              <w:left w:val="single" w:sz="2" w:space="0" w:color="auto"/>
              <w:bottom w:val="single" w:sz="2" w:space="0" w:color="auto"/>
              <w:right w:val="single" w:sz="2" w:space="0" w:color="auto"/>
            </w:tcBorders>
          </w:tcPr>
          <w:p w14:paraId="001E27BD" w14:textId="77777777" w:rsidR="00FB01E4" w:rsidRDefault="008A0105">
            <w:pPr>
              <w:pStyle w:val="a3"/>
            </w:pPr>
            <w:r>
              <w:t xml:space="preserve">Строительство и реконструкция автомобильных дорог общего пользования регионального и межмуниципального значения и искусственных сооружений на них </w:t>
            </w:r>
          </w:p>
        </w:tc>
        <w:tc>
          <w:tcPr>
            <w:tcW w:w="6900" w:type="dxa"/>
            <w:tcBorders>
              <w:top w:val="single" w:sz="2" w:space="0" w:color="auto"/>
              <w:left w:val="single" w:sz="2" w:space="0" w:color="auto"/>
              <w:bottom w:val="single" w:sz="2" w:space="0" w:color="auto"/>
              <w:right w:val="single" w:sz="2" w:space="0" w:color="auto"/>
            </w:tcBorders>
          </w:tcPr>
          <w:p w14:paraId="1FE735EF" w14:textId="77777777" w:rsidR="00FB01E4" w:rsidRDefault="008A0105">
            <w:pPr>
              <w:pStyle w:val="a3"/>
            </w:pPr>
            <w:r>
              <w:t xml:space="preserve">Государственная программа "Развитие транспортной системы Нижегородской области", утвержденная постановлением Правительства Нижегородской области от 30 апреля 2014 г. № 303 </w:t>
            </w:r>
          </w:p>
        </w:tc>
        <w:tc>
          <w:tcPr>
            <w:tcW w:w="2790" w:type="dxa"/>
            <w:tcBorders>
              <w:top w:val="single" w:sz="2" w:space="0" w:color="auto"/>
              <w:left w:val="single" w:sz="2" w:space="0" w:color="auto"/>
              <w:bottom w:val="single" w:sz="2" w:space="0" w:color="auto"/>
              <w:right w:val="single" w:sz="2" w:space="0" w:color="auto"/>
            </w:tcBorders>
          </w:tcPr>
          <w:p w14:paraId="040CD51E" w14:textId="77777777" w:rsidR="00FB01E4" w:rsidRDefault="008A0105">
            <w:pPr>
              <w:pStyle w:val="a3"/>
            </w:pPr>
            <w:r>
              <w:t xml:space="preserve">Министерство транспорта и автомобильных дорог Нижегородской области </w:t>
            </w:r>
          </w:p>
        </w:tc>
      </w:tr>
      <w:tr w:rsidR="00FB01E4" w14:paraId="0A11075B" w14:textId="77777777">
        <w:tc>
          <w:tcPr>
            <w:tcW w:w="915" w:type="dxa"/>
            <w:tcBorders>
              <w:top w:val="single" w:sz="2" w:space="0" w:color="auto"/>
              <w:left w:val="single" w:sz="2" w:space="0" w:color="auto"/>
              <w:bottom w:val="single" w:sz="2" w:space="0" w:color="auto"/>
              <w:right w:val="single" w:sz="2" w:space="0" w:color="auto"/>
            </w:tcBorders>
          </w:tcPr>
          <w:p w14:paraId="0D297D6F" w14:textId="77777777" w:rsidR="00FB01E4" w:rsidRDefault="008A0105">
            <w:pPr>
              <w:pStyle w:val="a3"/>
            </w:pPr>
            <w:r>
              <w:t>2.10.</w:t>
            </w:r>
          </w:p>
        </w:tc>
        <w:tc>
          <w:tcPr>
            <w:tcW w:w="17490" w:type="dxa"/>
            <w:gridSpan w:val="3"/>
            <w:tcBorders>
              <w:top w:val="single" w:sz="2" w:space="0" w:color="auto"/>
              <w:left w:val="single" w:sz="2" w:space="0" w:color="auto"/>
              <w:bottom w:val="single" w:sz="2" w:space="0" w:color="auto"/>
              <w:right w:val="single" w:sz="2" w:space="0" w:color="auto"/>
            </w:tcBorders>
          </w:tcPr>
          <w:p w14:paraId="0BBDC3E6" w14:textId="77777777" w:rsidR="00FB01E4" w:rsidRDefault="008A0105">
            <w:pPr>
              <w:pStyle w:val="a3"/>
            </w:pPr>
            <w:r>
              <w:t xml:space="preserve">Рынок медицинских услуг </w:t>
            </w:r>
          </w:p>
        </w:tc>
      </w:tr>
      <w:tr w:rsidR="00FB01E4" w14:paraId="2A6544C5" w14:textId="77777777">
        <w:tc>
          <w:tcPr>
            <w:tcW w:w="915" w:type="dxa"/>
            <w:tcBorders>
              <w:top w:val="single" w:sz="2" w:space="0" w:color="auto"/>
              <w:left w:val="single" w:sz="2" w:space="0" w:color="auto"/>
              <w:bottom w:val="single" w:sz="2" w:space="0" w:color="auto"/>
              <w:right w:val="single" w:sz="2" w:space="0" w:color="auto"/>
            </w:tcBorders>
          </w:tcPr>
          <w:p w14:paraId="4A53D565" w14:textId="77777777" w:rsidR="00FB01E4" w:rsidRDefault="008A0105">
            <w:pPr>
              <w:pStyle w:val="a3"/>
            </w:pPr>
            <w:r>
              <w:t>2.10.1.</w:t>
            </w:r>
          </w:p>
        </w:tc>
        <w:tc>
          <w:tcPr>
            <w:tcW w:w="7800" w:type="dxa"/>
            <w:tcBorders>
              <w:top w:val="single" w:sz="2" w:space="0" w:color="auto"/>
              <w:left w:val="single" w:sz="2" w:space="0" w:color="auto"/>
              <w:bottom w:val="single" w:sz="2" w:space="0" w:color="auto"/>
              <w:right w:val="single" w:sz="2" w:space="0" w:color="auto"/>
            </w:tcBorders>
          </w:tcPr>
          <w:p w14:paraId="0D2E6B65" w14:textId="77777777" w:rsidR="00FB01E4" w:rsidRDefault="008A0105">
            <w:pPr>
              <w:pStyle w:val="a3"/>
            </w:pPr>
            <w:r>
              <w:t xml:space="preserve">Формирование независимой оценки качества работы медицинских организаций, включая критерии эффективности работы таких организаций, и введение публичных рейтингов их деятельности </w:t>
            </w:r>
          </w:p>
        </w:tc>
        <w:tc>
          <w:tcPr>
            <w:tcW w:w="6900" w:type="dxa"/>
            <w:tcBorders>
              <w:top w:val="single" w:sz="2" w:space="0" w:color="auto"/>
              <w:left w:val="single" w:sz="2" w:space="0" w:color="auto"/>
              <w:bottom w:val="single" w:sz="2" w:space="0" w:color="auto"/>
              <w:right w:val="single" w:sz="2" w:space="0" w:color="auto"/>
            </w:tcBorders>
          </w:tcPr>
          <w:p w14:paraId="48DAC427" w14:textId="77777777" w:rsidR="00FB01E4" w:rsidRDefault="008A0105">
            <w:pPr>
              <w:pStyle w:val="a3"/>
            </w:pPr>
            <w:r>
              <w:t xml:space="preserve">Государственная программа "Развитие здравоохранения Нижегородской области", утвержденная постановлением Правительства Нижегородской области от 26 апреля 2013 г. № 274 </w:t>
            </w:r>
          </w:p>
        </w:tc>
        <w:tc>
          <w:tcPr>
            <w:tcW w:w="2790" w:type="dxa"/>
            <w:tcBorders>
              <w:top w:val="single" w:sz="2" w:space="0" w:color="auto"/>
              <w:left w:val="single" w:sz="2" w:space="0" w:color="auto"/>
              <w:bottom w:val="single" w:sz="2" w:space="0" w:color="auto"/>
              <w:right w:val="single" w:sz="2" w:space="0" w:color="auto"/>
            </w:tcBorders>
          </w:tcPr>
          <w:p w14:paraId="0BA3EA6E" w14:textId="77777777" w:rsidR="00FB01E4" w:rsidRDefault="008A0105">
            <w:pPr>
              <w:pStyle w:val="a3"/>
            </w:pPr>
            <w:r>
              <w:t xml:space="preserve">Министерство здравоохранения Нижегородской области </w:t>
            </w:r>
          </w:p>
        </w:tc>
      </w:tr>
    </w:tbl>
    <w:p w14:paraId="0A0C05FF" w14:textId="77777777" w:rsidR="008A0105" w:rsidRDefault="008A0105">
      <w:pPr>
        <w:pStyle w:val="a3"/>
      </w:pPr>
    </w:p>
    <w:sectPr w:rsidR="008A0105" w:rsidSect="00A052AE">
      <w:pgSz w:w="23808" w:h="16840" w:orient="landscape" w:code="8"/>
      <w:pgMar w:top="709"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C89"/>
    <w:rsid w:val="000303E6"/>
    <w:rsid w:val="000804BF"/>
    <w:rsid w:val="00112648"/>
    <w:rsid w:val="00197643"/>
    <w:rsid w:val="00290BDD"/>
    <w:rsid w:val="0030627C"/>
    <w:rsid w:val="00380DA2"/>
    <w:rsid w:val="003F5207"/>
    <w:rsid w:val="00500AFA"/>
    <w:rsid w:val="005E4A72"/>
    <w:rsid w:val="0063251F"/>
    <w:rsid w:val="008A0105"/>
    <w:rsid w:val="009F7C89"/>
    <w:rsid w:val="00A038E5"/>
    <w:rsid w:val="00A052AE"/>
    <w:rsid w:val="00B87AE2"/>
    <w:rsid w:val="00BF73E8"/>
    <w:rsid w:val="00F414EE"/>
    <w:rsid w:val="00FB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F871B"/>
  <w14:defaultImageDpi w14:val="0"/>
  <w15:docId w15:val="{62015C26-FC6E-4B4A-98CE-D9796BE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1">
    <w:name w:val="Нормальный1"/>
    <w:uiPriority w:val="99"/>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10">
    <w:name w:val="Заголовок1"/>
    <w:uiPriority w:val="99"/>
    <w:pPr>
      <w:widowControl w:val="0"/>
      <w:autoSpaceDE w:val="0"/>
      <w:autoSpaceDN w:val="0"/>
      <w:adjustRightInd w:val="0"/>
      <w:spacing w:after="0" w:line="240" w:lineRule="auto"/>
    </w:pPr>
    <w:rPr>
      <w:rFonts w:ascii="Times New Roman" w:hAnsi="Times New Roman" w:cs="Times New Roman"/>
      <w:b/>
      <w:bCs/>
      <w:color w:val="000000"/>
      <w:sz w:val="28"/>
      <w:szCs w:val="28"/>
    </w:rPr>
  </w:style>
  <w:style w:type="paragraph" w:customStyle="1" w:styleId="a4">
    <w:name w:val="Неформатированный"/>
    <w:uiPriority w:val="99"/>
    <w:pPr>
      <w:widowControl w:val="0"/>
      <w:autoSpaceDE w:val="0"/>
      <w:autoSpaceDN w:val="0"/>
      <w:adjustRightInd w:val="0"/>
      <w:spacing w:after="0" w:line="240" w:lineRule="auto"/>
    </w:pPr>
    <w:rPr>
      <w:rFonts w:ascii="Courier New" w:hAnsi="Courier New" w:cs="Courier New"/>
      <w:color w:val="000000"/>
      <w:sz w:val="20"/>
      <w:szCs w:val="20"/>
    </w:rPr>
  </w:style>
  <w:style w:type="character" w:styleId="a5">
    <w:name w:val="Hyperlink"/>
    <w:basedOn w:val="a0"/>
    <w:uiPriority w:val="99"/>
    <w:rPr>
      <w:color w:val="000080"/>
      <w:sz w:val="28"/>
      <w:szCs w:val="28"/>
      <w:u w:val="single"/>
    </w:rPr>
  </w:style>
  <w:style w:type="paragraph" w:customStyle="1" w:styleId="a6">
    <w:name w:val="Разметка контекста"/>
    <w:uiPriority w:val="99"/>
    <w:pPr>
      <w:widowControl w:val="0"/>
      <w:autoSpaceDE w:val="0"/>
      <w:autoSpaceDN w:val="0"/>
      <w:adjustRightInd w:val="0"/>
      <w:spacing w:after="0" w:line="240" w:lineRule="auto"/>
    </w:pPr>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138</Pages>
  <Words>46253</Words>
  <Characters>263646</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Акишина Юлия Олеговна</dc:creator>
  <cp:lastModifiedBy>usereconomika2</cp:lastModifiedBy>
  <cp:revision>18</cp:revision>
  <dcterms:created xsi:type="dcterms:W3CDTF">2021-12-30T12:50:00Z</dcterms:created>
  <dcterms:modified xsi:type="dcterms:W3CDTF">2022-02-15T08:14:00Z</dcterms:modified>
</cp:coreProperties>
</file>