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2D5" w:rsidRPr="00DE0791" w:rsidRDefault="005532D0" w:rsidP="005532D0">
      <w:pPr>
        <w:spacing w:after="0" w:line="240" w:lineRule="auto"/>
        <w:jc w:val="right"/>
        <w:rPr>
          <w:rFonts w:ascii="Times New Roman" w:hAnsi="Times New Roman" w:cs="Times New Roman"/>
          <w:sz w:val="24"/>
          <w:szCs w:val="24"/>
        </w:rPr>
      </w:pPr>
      <w:proofErr w:type="gramStart"/>
      <w:r w:rsidRPr="00DE0791">
        <w:rPr>
          <w:rFonts w:ascii="Times New Roman" w:hAnsi="Times New Roman" w:cs="Times New Roman"/>
          <w:sz w:val="24"/>
          <w:szCs w:val="24"/>
        </w:rPr>
        <w:t>Утвержден</w:t>
      </w:r>
      <w:proofErr w:type="gramEnd"/>
      <w:r w:rsidRPr="00DE0791">
        <w:rPr>
          <w:rFonts w:ascii="Times New Roman" w:hAnsi="Times New Roman" w:cs="Times New Roman"/>
          <w:sz w:val="24"/>
          <w:szCs w:val="24"/>
        </w:rPr>
        <w:t xml:space="preserve"> протоколом заседания</w:t>
      </w:r>
    </w:p>
    <w:p w:rsidR="005532D0" w:rsidRPr="00DE0791" w:rsidRDefault="005532D0" w:rsidP="005532D0">
      <w:pPr>
        <w:spacing w:after="0" w:line="240" w:lineRule="auto"/>
        <w:jc w:val="right"/>
        <w:rPr>
          <w:rFonts w:ascii="Times New Roman" w:hAnsi="Times New Roman" w:cs="Times New Roman"/>
          <w:sz w:val="24"/>
          <w:szCs w:val="24"/>
        </w:rPr>
      </w:pPr>
      <w:r w:rsidRPr="00DE0791">
        <w:rPr>
          <w:rFonts w:ascii="Times New Roman" w:hAnsi="Times New Roman" w:cs="Times New Roman"/>
          <w:sz w:val="24"/>
          <w:szCs w:val="24"/>
        </w:rPr>
        <w:t xml:space="preserve">Комиссии по оценке эффективности организации </w:t>
      </w:r>
    </w:p>
    <w:p w:rsidR="005532D0" w:rsidRPr="00DE0791" w:rsidRDefault="005532D0" w:rsidP="005532D0">
      <w:pPr>
        <w:spacing w:after="0" w:line="240" w:lineRule="auto"/>
        <w:jc w:val="right"/>
        <w:rPr>
          <w:rFonts w:ascii="Times New Roman" w:hAnsi="Times New Roman" w:cs="Times New Roman"/>
          <w:sz w:val="24"/>
          <w:szCs w:val="24"/>
        </w:rPr>
      </w:pPr>
      <w:r w:rsidRPr="00DE0791">
        <w:rPr>
          <w:rFonts w:ascii="Times New Roman" w:hAnsi="Times New Roman" w:cs="Times New Roman"/>
          <w:sz w:val="24"/>
          <w:szCs w:val="24"/>
        </w:rPr>
        <w:t>в администрации городского округа город Бор</w:t>
      </w:r>
    </w:p>
    <w:p w:rsidR="00C3538E" w:rsidRPr="00DE0791" w:rsidRDefault="00C3538E" w:rsidP="005532D0">
      <w:pPr>
        <w:spacing w:after="0" w:line="240" w:lineRule="auto"/>
        <w:jc w:val="right"/>
        <w:rPr>
          <w:rFonts w:ascii="Times New Roman" w:hAnsi="Times New Roman" w:cs="Times New Roman"/>
          <w:sz w:val="24"/>
          <w:szCs w:val="24"/>
        </w:rPr>
      </w:pPr>
      <w:r w:rsidRPr="00DE0791">
        <w:rPr>
          <w:rFonts w:ascii="Times New Roman" w:hAnsi="Times New Roman" w:cs="Times New Roman"/>
          <w:sz w:val="24"/>
          <w:szCs w:val="24"/>
        </w:rPr>
        <w:t xml:space="preserve">системы внутреннего обеспечения соответствия </w:t>
      </w:r>
    </w:p>
    <w:p w:rsidR="005532D0" w:rsidRPr="00DE0791" w:rsidRDefault="00C3538E" w:rsidP="005532D0">
      <w:pPr>
        <w:spacing w:after="0" w:line="240" w:lineRule="auto"/>
        <w:jc w:val="right"/>
        <w:rPr>
          <w:rFonts w:ascii="Times New Roman" w:hAnsi="Times New Roman" w:cs="Times New Roman"/>
          <w:sz w:val="24"/>
          <w:szCs w:val="24"/>
        </w:rPr>
      </w:pPr>
      <w:r w:rsidRPr="00DE0791">
        <w:rPr>
          <w:rFonts w:ascii="Times New Roman" w:hAnsi="Times New Roman" w:cs="Times New Roman"/>
          <w:sz w:val="24"/>
          <w:szCs w:val="24"/>
        </w:rPr>
        <w:t>требованиям антимонопольного законодательства</w:t>
      </w:r>
    </w:p>
    <w:p w:rsidR="005532D0" w:rsidRPr="00DE0791" w:rsidRDefault="00C3538E" w:rsidP="005532D0">
      <w:pPr>
        <w:spacing w:after="0" w:line="240" w:lineRule="auto"/>
        <w:jc w:val="right"/>
        <w:rPr>
          <w:rFonts w:ascii="Times New Roman" w:hAnsi="Times New Roman" w:cs="Times New Roman"/>
          <w:sz w:val="24"/>
          <w:szCs w:val="24"/>
        </w:rPr>
      </w:pPr>
      <w:r w:rsidRPr="00DE0791">
        <w:rPr>
          <w:rFonts w:ascii="Times New Roman" w:hAnsi="Times New Roman" w:cs="Times New Roman"/>
          <w:sz w:val="24"/>
          <w:szCs w:val="24"/>
        </w:rPr>
        <w:t xml:space="preserve">от </w:t>
      </w:r>
      <w:r w:rsidR="00300C16">
        <w:rPr>
          <w:rFonts w:ascii="Times New Roman" w:hAnsi="Times New Roman" w:cs="Times New Roman"/>
          <w:sz w:val="24"/>
          <w:szCs w:val="24"/>
        </w:rPr>
        <w:t>12</w:t>
      </w:r>
      <w:r w:rsidRPr="00DE0791">
        <w:rPr>
          <w:rFonts w:ascii="Times New Roman" w:hAnsi="Times New Roman" w:cs="Times New Roman"/>
          <w:sz w:val="24"/>
          <w:szCs w:val="24"/>
        </w:rPr>
        <w:t>.</w:t>
      </w:r>
      <w:r w:rsidR="00300C16">
        <w:rPr>
          <w:rFonts w:ascii="Times New Roman" w:hAnsi="Times New Roman" w:cs="Times New Roman"/>
          <w:sz w:val="24"/>
          <w:szCs w:val="24"/>
        </w:rPr>
        <w:t>02</w:t>
      </w:r>
      <w:bookmarkStart w:id="0" w:name="_GoBack"/>
      <w:bookmarkEnd w:id="0"/>
      <w:r w:rsidRPr="00DE0791">
        <w:rPr>
          <w:rFonts w:ascii="Times New Roman" w:hAnsi="Times New Roman" w:cs="Times New Roman"/>
          <w:sz w:val="24"/>
          <w:szCs w:val="24"/>
        </w:rPr>
        <w:t>.2021 №</w:t>
      </w:r>
      <w:r w:rsidR="00300C16">
        <w:rPr>
          <w:rFonts w:ascii="Times New Roman" w:hAnsi="Times New Roman" w:cs="Times New Roman"/>
          <w:sz w:val="24"/>
          <w:szCs w:val="24"/>
        </w:rPr>
        <w:t>1</w:t>
      </w:r>
    </w:p>
    <w:p w:rsidR="00C3538E" w:rsidRPr="00DE0791" w:rsidRDefault="00C3538E" w:rsidP="005532D0">
      <w:pPr>
        <w:spacing w:after="0" w:line="240" w:lineRule="auto"/>
        <w:jc w:val="right"/>
        <w:rPr>
          <w:rFonts w:ascii="Times New Roman" w:hAnsi="Times New Roman" w:cs="Times New Roman"/>
          <w:sz w:val="28"/>
          <w:szCs w:val="28"/>
        </w:rPr>
      </w:pPr>
    </w:p>
    <w:p w:rsidR="00C3538E" w:rsidRPr="00DE0791" w:rsidRDefault="00C3538E" w:rsidP="00C3538E">
      <w:pPr>
        <w:spacing w:after="0" w:line="240" w:lineRule="auto"/>
        <w:jc w:val="center"/>
        <w:rPr>
          <w:rFonts w:ascii="Times New Roman" w:hAnsi="Times New Roman" w:cs="Times New Roman"/>
          <w:sz w:val="28"/>
          <w:szCs w:val="28"/>
        </w:rPr>
      </w:pPr>
    </w:p>
    <w:p w:rsidR="00C3538E" w:rsidRPr="00DE0791" w:rsidRDefault="00C3538E" w:rsidP="00C3538E">
      <w:pPr>
        <w:spacing w:after="0" w:line="240" w:lineRule="auto"/>
        <w:jc w:val="center"/>
        <w:rPr>
          <w:rFonts w:ascii="Times New Roman" w:hAnsi="Times New Roman" w:cs="Times New Roman"/>
          <w:sz w:val="28"/>
          <w:szCs w:val="28"/>
        </w:rPr>
      </w:pPr>
    </w:p>
    <w:p w:rsidR="00C3538E" w:rsidRPr="00DE0791" w:rsidRDefault="00C3538E" w:rsidP="00C3538E">
      <w:pPr>
        <w:spacing w:after="0" w:line="240" w:lineRule="auto"/>
        <w:jc w:val="center"/>
        <w:rPr>
          <w:rFonts w:ascii="Times New Roman" w:hAnsi="Times New Roman" w:cs="Times New Roman"/>
          <w:sz w:val="28"/>
          <w:szCs w:val="28"/>
        </w:rPr>
      </w:pPr>
    </w:p>
    <w:p w:rsidR="00DE0791" w:rsidRDefault="00DE0791" w:rsidP="00C3538E">
      <w:pPr>
        <w:spacing w:after="0" w:line="240" w:lineRule="auto"/>
        <w:jc w:val="center"/>
        <w:rPr>
          <w:rFonts w:ascii="Times New Roman" w:hAnsi="Times New Roman" w:cs="Times New Roman"/>
          <w:sz w:val="28"/>
          <w:szCs w:val="28"/>
        </w:rPr>
      </w:pPr>
    </w:p>
    <w:p w:rsidR="00C3538E" w:rsidRPr="00DE0791" w:rsidRDefault="00C3538E" w:rsidP="00C3538E">
      <w:pPr>
        <w:spacing w:after="0" w:line="240" w:lineRule="auto"/>
        <w:jc w:val="center"/>
        <w:rPr>
          <w:rFonts w:ascii="Times New Roman" w:hAnsi="Times New Roman" w:cs="Times New Roman"/>
          <w:sz w:val="28"/>
          <w:szCs w:val="28"/>
        </w:rPr>
      </w:pPr>
      <w:r w:rsidRPr="00DE0791">
        <w:rPr>
          <w:rFonts w:ascii="Times New Roman" w:hAnsi="Times New Roman" w:cs="Times New Roman"/>
          <w:sz w:val="28"/>
          <w:szCs w:val="28"/>
        </w:rPr>
        <w:t>ДОКЛАД</w:t>
      </w:r>
    </w:p>
    <w:p w:rsidR="00C3538E" w:rsidRPr="00DE0791" w:rsidRDefault="00C3538E" w:rsidP="00C3538E">
      <w:pPr>
        <w:spacing w:after="0" w:line="240" w:lineRule="auto"/>
        <w:jc w:val="center"/>
        <w:rPr>
          <w:rFonts w:ascii="Times New Roman" w:hAnsi="Times New Roman" w:cs="Times New Roman"/>
          <w:sz w:val="28"/>
          <w:szCs w:val="28"/>
        </w:rPr>
      </w:pPr>
      <w:r w:rsidRPr="00DE0791">
        <w:rPr>
          <w:rFonts w:ascii="Times New Roman" w:hAnsi="Times New Roman" w:cs="Times New Roman"/>
          <w:sz w:val="28"/>
          <w:szCs w:val="28"/>
        </w:rPr>
        <w:t>об организации</w:t>
      </w:r>
      <w:r w:rsidR="00056348">
        <w:rPr>
          <w:rFonts w:ascii="Times New Roman" w:hAnsi="Times New Roman" w:cs="Times New Roman"/>
          <w:sz w:val="28"/>
          <w:szCs w:val="28"/>
        </w:rPr>
        <w:t xml:space="preserve"> </w:t>
      </w:r>
      <w:r w:rsidRPr="00DE0791">
        <w:rPr>
          <w:rFonts w:ascii="Times New Roman" w:hAnsi="Times New Roman" w:cs="Times New Roman"/>
          <w:sz w:val="28"/>
          <w:szCs w:val="28"/>
        </w:rPr>
        <w:t>системы внутреннего обеспечения соответствия</w:t>
      </w:r>
    </w:p>
    <w:p w:rsidR="00C3538E" w:rsidRPr="00DE0791" w:rsidRDefault="00C3538E" w:rsidP="00C3538E">
      <w:pPr>
        <w:spacing w:after="0" w:line="240" w:lineRule="auto"/>
        <w:jc w:val="center"/>
        <w:rPr>
          <w:rFonts w:ascii="Times New Roman" w:hAnsi="Times New Roman" w:cs="Times New Roman"/>
          <w:sz w:val="28"/>
          <w:szCs w:val="28"/>
        </w:rPr>
      </w:pPr>
      <w:r w:rsidRPr="00DE0791">
        <w:rPr>
          <w:rFonts w:ascii="Times New Roman" w:hAnsi="Times New Roman" w:cs="Times New Roman"/>
          <w:sz w:val="28"/>
          <w:szCs w:val="28"/>
        </w:rPr>
        <w:t>требованиям антимонопольного законодательства</w:t>
      </w:r>
    </w:p>
    <w:p w:rsidR="00C3538E" w:rsidRPr="00DE0791" w:rsidRDefault="00DE0791" w:rsidP="00C3538E">
      <w:pPr>
        <w:spacing w:after="0" w:line="240" w:lineRule="auto"/>
        <w:jc w:val="center"/>
        <w:rPr>
          <w:rFonts w:ascii="Times New Roman" w:hAnsi="Times New Roman" w:cs="Times New Roman"/>
          <w:sz w:val="28"/>
          <w:szCs w:val="28"/>
        </w:rPr>
      </w:pPr>
      <w:r w:rsidRPr="00DE0791">
        <w:rPr>
          <w:rFonts w:ascii="Times New Roman" w:hAnsi="Times New Roman" w:cs="Times New Roman"/>
          <w:sz w:val="28"/>
          <w:szCs w:val="28"/>
        </w:rPr>
        <w:t>(антимонопольный комплаенс)</w:t>
      </w:r>
    </w:p>
    <w:p w:rsidR="00C3538E" w:rsidRDefault="00C3538E" w:rsidP="00DE0791">
      <w:pPr>
        <w:spacing w:after="0" w:line="240" w:lineRule="auto"/>
        <w:jc w:val="center"/>
        <w:rPr>
          <w:rFonts w:ascii="Times New Roman" w:hAnsi="Times New Roman" w:cs="Times New Roman"/>
          <w:sz w:val="28"/>
          <w:szCs w:val="28"/>
        </w:rPr>
      </w:pPr>
      <w:r w:rsidRPr="00DE0791">
        <w:rPr>
          <w:rFonts w:ascii="Times New Roman" w:hAnsi="Times New Roman" w:cs="Times New Roman"/>
          <w:sz w:val="28"/>
          <w:szCs w:val="28"/>
        </w:rPr>
        <w:t>в администрации городского округа город Бор</w:t>
      </w:r>
      <w:r w:rsidR="00DE0791">
        <w:rPr>
          <w:rFonts w:ascii="Times New Roman" w:hAnsi="Times New Roman" w:cs="Times New Roman"/>
          <w:sz w:val="28"/>
          <w:szCs w:val="28"/>
        </w:rPr>
        <w:t xml:space="preserve"> Нижегородской области</w:t>
      </w:r>
    </w:p>
    <w:p w:rsidR="00DE0791" w:rsidRDefault="00DE0791" w:rsidP="00DE0791">
      <w:pPr>
        <w:spacing w:after="0" w:line="240" w:lineRule="auto"/>
        <w:jc w:val="center"/>
        <w:rPr>
          <w:rFonts w:ascii="Times New Roman" w:hAnsi="Times New Roman" w:cs="Times New Roman"/>
          <w:sz w:val="28"/>
          <w:szCs w:val="28"/>
        </w:rPr>
      </w:pPr>
    </w:p>
    <w:p w:rsidR="00DE0791" w:rsidRDefault="003C737C" w:rsidP="00DE07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E0791" w:rsidRPr="00DE0791" w:rsidRDefault="00DE0791" w:rsidP="00DE0791">
      <w:pPr>
        <w:spacing w:after="0" w:line="240" w:lineRule="auto"/>
        <w:jc w:val="center"/>
        <w:rPr>
          <w:rFonts w:ascii="Times New Roman" w:hAnsi="Times New Roman" w:cs="Times New Roman"/>
          <w:sz w:val="28"/>
          <w:szCs w:val="28"/>
        </w:rPr>
      </w:pPr>
    </w:p>
    <w:p w:rsidR="00C3538E" w:rsidRDefault="007C2C97" w:rsidP="007C2C97">
      <w:pPr>
        <w:spacing w:after="0" w:line="360" w:lineRule="auto"/>
        <w:ind w:firstLine="567"/>
        <w:jc w:val="both"/>
        <w:rPr>
          <w:rFonts w:ascii="Times New Roman" w:hAnsi="Times New Roman" w:cs="Times New Roman"/>
          <w:sz w:val="28"/>
          <w:szCs w:val="28"/>
        </w:rPr>
      </w:pPr>
      <w:r w:rsidRPr="007C2C97">
        <w:rPr>
          <w:rFonts w:ascii="Times New Roman" w:hAnsi="Times New Roman" w:cs="Times New Roman"/>
          <w:bCs/>
          <w:sz w:val="28"/>
          <w:szCs w:val="28"/>
        </w:rPr>
        <w:t xml:space="preserve">В соответствии с Федеральным законом от 26 июля </w:t>
      </w:r>
      <w:smartTag w:uri="urn:schemas-microsoft-com:office:smarttags" w:element="metricconverter">
        <w:smartTagPr>
          <w:attr w:name="ProductID" w:val="2006 г"/>
        </w:smartTagPr>
        <w:r w:rsidRPr="007C2C97">
          <w:rPr>
            <w:rFonts w:ascii="Times New Roman" w:hAnsi="Times New Roman" w:cs="Times New Roman"/>
            <w:bCs/>
            <w:sz w:val="28"/>
            <w:szCs w:val="28"/>
          </w:rPr>
          <w:t>2006 г</w:t>
        </w:r>
      </w:smartTag>
      <w:r w:rsidRPr="007C2C97">
        <w:rPr>
          <w:rFonts w:ascii="Times New Roman" w:hAnsi="Times New Roman" w:cs="Times New Roman"/>
          <w:bCs/>
          <w:sz w:val="28"/>
          <w:szCs w:val="28"/>
        </w:rPr>
        <w:t xml:space="preserve">. № 135-ФЗ «О </w:t>
      </w:r>
      <w:proofErr w:type="gramStart"/>
      <w:r w:rsidRPr="007C2C97">
        <w:rPr>
          <w:rFonts w:ascii="Times New Roman" w:hAnsi="Times New Roman" w:cs="Times New Roman"/>
          <w:bCs/>
          <w:sz w:val="28"/>
          <w:szCs w:val="28"/>
        </w:rPr>
        <w:t>защите конкуренции», Методическими рекомендациями по созданию и организации федеральными органами исполнительной власти внутреннего обеспечения соответствия требованиям антимонопольного законодательства, утвержденными</w:t>
      </w:r>
      <w:hyperlink r:id="rId5" w:history="1">
        <w:r w:rsidRPr="007C2C97">
          <w:rPr>
            <w:rFonts w:ascii="Times New Roman" w:hAnsi="Times New Roman" w:cs="Times New Roman"/>
            <w:bCs/>
            <w:sz w:val="28"/>
            <w:szCs w:val="28"/>
          </w:rPr>
          <w:t>распоряжением</w:t>
        </w:r>
      </w:hyperlink>
      <w:r w:rsidRPr="007C2C97">
        <w:rPr>
          <w:rFonts w:ascii="Times New Roman" w:hAnsi="Times New Roman" w:cs="Times New Roman"/>
          <w:bCs/>
          <w:sz w:val="28"/>
          <w:szCs w:val="28"/>
        </w:rPr>
        <w:t xml:space="preserve"> Правительства Российской Федерации от 18 октября </w:t>
      </w:r>
      <w:smartTag w:uri="urn:schemas-microsoft-com:office:smarttags" w:element="metricconverter">
        <w:smartTagPr>
          <w:attr w:name="ProductID" w:val="2018 г"/>
        </w:smartTagPr>
        <w:r w:rsidRPr="007C2C97">
          <w:rPr>
            <w:rFonts w:ascii="Times New Roman" w:hAnsi="Times New Roman" w:cs="Times New Roman"/>
            <w:bCs/>
            <w:sz w:val="28"/>
            <w:szCs w:val="28"/>
          </w:rPr>
          <w:t>2018 г</w:t>
        </w:r>
      </w:smartTag>
      <w:r w:rsidRPr="007C2C97">
        <w:rPr>
          <w:rFonts w:ascii="Times New Roman" w:hAnsi="Times New Roman" w:cs="Times New Roman"/>
          <w:bCs/>
          <w:sz w:val="28"/>
          <w:szCs w:val="28"/>
        </w:rPr>
        <w:t xml:space="preserve">. N 2258-р, Методикой расчета ключевых показателей эффективности функционирования в федеральном органе исполнительной власти антимонопольного комплаенса, утвержденной  приказом Федеральной антимонопольной службыот 05 февраля </w:t>
      </w:r>
      <w:smartTag w:uri="urn:schemas-microsoft-com:office:smarttags" w:element="metricconverter">
        <w:smartTagPr>
          <w:attr w:name="ProductID" w:val="2019 г"/>
        </w:smartTagPr>
        <w:r w:rsidRPr="007C2C97">
          <w:rPr>
            <w:rFonts w:ascii="Times New Roman" w:hAnsi="Times New Roman" w:cs="Times New Roman"/>
            <w:bCs/>
            <w:sz w:val="28"/>
            <w:szCs w:val="28"/>
          </w:rPr>
          <w:t>2019 г</w:t>
        </w:r>
      </w:smartTag>
      <w:r w:rsidRPr="007C2C97">
        <w:rPr>
          <w:rFonts w:ascii="Times New Roman" w:hAnsi="Times New Roman" w:cs="Times New Roman"/>
          <w:bCs/>
          <w:sz w:val="28"/>
          <w:szCs w:val="28"/>
        </w:rPr>
        <w:t xml:space="preserve">. № 133/19, </w:t>
      </w:r>
      <w:r w:rsidRPr="007C2C97">
        <w:rPr>
          <w:rFonts w:ascii="Times New Roman" w:hAnsi="Times New Roman" w:cs="Times New Roman"/>
          <w:sz w:val="28"/>
          <w:szCs w:val="28"/>
        </w:rPr>
        <w:t xml:space="preserve">  Планом мероприятий («дорожной карт</w:t>
      </w:r>
      <w:r w:rsidR="00414D32">
        <w:rPr>
          <w:rFonts w:ascii="Times New Roman" w:hAnsi="Times New Roman" w:cs="Times New Roman"/>
          <w:sz w:val="28"/>
          <w:szCs w:val="28"/>
        </w:rPr>
        <w:t>ой</w:t>
      </w:r>
      <w:r w:rsidRPr="007C2C97">
        <w:rPr>
          <w:rFonts w:ascii="Times New Roman" w:hAnsi="Times New Roman" w:cs="Times New Roman"/>
          <w:sz w:val="28"/>
          <w:szCs w:val="28"/>
        </w:rPr>
        <w:t>») по содействию развитию конкуренции в Нижегородской области, утвержденным распоряжением Губернатора Нижегородской области от 28 марта 2019 № 430-р</w:t>
      </w:r>
      <w:r>
        <w:rPr>
          <w:rFonts w:ascii="Times New Roman" w:hAnsi="Times New Roman" w:cs="Times New Roman"/>
          <w:sz w:val="28"/>
          <w:szCs w:val="28"/>
        </w:rPr>
        <w:t xml:space="preserve">, и </w:t>
      </w:r>
      <w:r w:rsidR="00414D32">
        <w:rPr>
          <w:rFonts w:ascii="Times New Roman" w:hAnsi="Times New Roman" w:cs="Times New Roman"/>
          <w:sz w:val="28"/>
          <w:szCs w:val="28"/>
        </w:rPr>
        <w:t xml:space="preserve">в целях создания </w:t>
      </w:r>
      <w:r>
        <w:rPr>
          <w:rFonts w:ascii="Times New Roman" w:hAnsi="Times New Roman" w:cs="Times New Roman"/>
          <w:sz w:val="28"/>
          <w:szCs w:val="28"/>
        </w:rPr>
        <w:t xml:space="preserve">единого подхода к </w:t>
      </w:r>
      <w:r w:rsidR="00414D32">
        <w:rPr>
          <w:rFonts w:ascii="Times New Roman" w:hAnsi="Times New Roman" w:cs="Times New Roman"/>
          <w:sz w:val="28"/>
          <w:szCs w:val="28"/>
        </w:rPr>
        <w:t>внедрению</w:t>
      </w:r>
      <w:r>
        <w:rPr>
          <w:rFonts w:ascii="Times New Roman" w:hAnsi="Times New Roman" w:cs="Times New Roman"/>
          <w:sz w:val="28"/>
          <w:szCs w:val="28"/>
        </w:rPr>
        <w:t xml:space="preserve"> и организации антимонопольного комплаенса в администрации городского округа город Бор Нижегородской области (далее –</w:t>
      </w:r>
      <w:r w:rsidR="003C737C">
        <w:rPr>
          <w:rFonts w:ascii="Times New Roman" w:hAnsi="Times New Roman" w:cs="Times New Roman"/>
          <w:sz w:val="28"/>
          <w:szCs w:val="28"/>
        </w:rPr>
        <w:t xml:space="preserve"> </w:t>
      </w:r>
      <w:r w:rsidR="007C7ACE">
        <w:rPr>
          <w:rFonts w:ascii="Times New Roman" w:hAnsi="Times New Roman" w:cs="Times New Roman"/>
          <w:sz w:val="28"/>
          <w:szCs w:val="28"/>
        </w:rPr>
        <w:t>Администрация) были утверждены</w:t>
      </w:r>
      <w:r>
        <w:rPr>
          <w:rFonts w:ascii="Times New Roman" w:hAnsi="Times New Roman" w:cs="Times New Roman"/>
          <w:sz w:val="28"/>
          <w:szCs w:val="28"/>
        </w:rPr>
        <w:t>:</w:t>
      </w:r>
      <w:proofErr w:type="gramEnd"/>
    </w:p>
    <w:p w:rsidR="007C2C97" w:rsidRDefault="007C2C97" w:rsidP="007C2C97">
      <w:pPr>
        <w:spacing w:after="0" w:line="360" w:lineRule="auto"/>
        <w:ind w:firstLine="567"/>
        <w:jc w:val="both"/>
        <w:rPr>
          <w:rFonts w:ascii="Times New Roman" w:hAnsi="Times New Roman" w:cs="Times New Roman"/>
          <w:bCs/>
          <w:sz w:val="28"/>
          <w:szCs w:val="28"/>
          <w:lang w:eastAsia="ru-RU"/>
        </w:rPr>
      </w:pPr>
      <w:r>
        <w:rPr>
          <w:rFonts w:ascii="Times New Roman" w:hAnsi="Times New Roman" w:cs="Times New Roman"/>
          <w:sz w:val="28"/>
          <w:szCs w:val="28"/>
        </w:rPr>
        <w:t xml:space="preserve">- </w:t>
      </w:r>
      <w:hyperlink r:id="rId6" w:history="1">
        <w:r w:rsidRPr="008E79B7">
          <w:rPr>
            <w:rFonts w:ascii="Times New Roman" w:hAnsi="Times New Roman" w:cs="Times New Roman"/>
            <w:bCs/>
            <w:sz w:val="28"/>
            <w:szCs w:val="28"/>
            <w:lang w:eastAsia="ru-RU"/>
          </w:rPr>
          <w:t>Положение</w:t>
        </w:r>
      </w:hyperlink>
      <w:r w:rsidR="003C737C">
        <w:t xml:space="preserve"> </w:t>
      </w:r>
      <w:r>
        <w:rPr>
          <w:rFonts w:ascii="Times New Roman" w:hAnsi="Times New Roman" w:cs="Times New Roman"/>
          <w:bCs/>
          <w:sz w:val="28"/>
          <w:szCs w:val="28"/>
          <w:lang w:eastAsia="ru-RU"/>
        </w:rPr>
        <w:t>о создании</w:t>
      </w:r>
      <w:r w:rsidR="003C737C">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в </w:t>
      </w:r>
      <w:r>
        <w:rPr>
          <w:rFonts w:ascii="Times New Roman" w:hAnsi="Times New Roman" w:cs="Times New Roman"/>
          <w:color w:val="000000"/>
          <w:sz w:val="28"/>
          <w:szCs w:val="28"/>
          <w:lang w:eastAsia="ru-RU"/>
        </w:rPr>
        <w:t>администрации</w:t>
      </w:r>
      <w:r w:rsidRPr="00D61538">
        <w:rPr>
          <w:rFonts w:ascii="Times New Roman" w:hAnsi="Times New Roman" w:cs="Times New Roman"/>
          <w:color w:val="000000"/>
          <w:sz w:val="28"/>
          <w:szCs w:val="28"/>
          <w:lang w:eastAsia="ru-RU"/>
        </w:rPr>
        <w:t xml:space="preserve"> городского округа </w:t>
      </w:r>
      <w:proofErr w:type="gramStart"/>
      <w:r w:rsidRPr="00D61538">
        <w:rPr>
          <w:rFonts w:ascii="Times New Roman" w:hAnsi="Times New Roman" w:cs="Times New Roman"/>
          <w:color w:val="000000"/>
          <w:sz w:val="28"/>
          <w:szCs w:val="28"/>
          <w:lang w:eastAsia="ru-RU"/>
        </w:rPr>
        <w:t>г</w:t>
      </w:r>
      <w:proofErr w:type="gramEnd"/>
      <w:r w:rsidRPr="00D61538">
        <w:rPr>
          <w:rFonts w:ascii="Times New Roman" w:hAnsi="Times New Roman" w:cs="Times New Roman"/>
          <w:color w:val="000000"/>
          <w:sz w:val="28"/>
          <w:szCs w:val="28"/>
          <w:lang w:eastAsia="ru-RU"/>
        </w:rPr>
        <w:t>. Бор</w:t>
      </w:r>
      <w:r w:rsidRPr="0093639F">
        <w:rPr>
          <w:rFonts w:ascii="Times New Roman" w:hAnsi="Times New Roman" w:cs="Times New Roman"/>
          <w:bCs/>
          <w:sz w:val="28"/>
          <w:szCs w:val="28"/>
          <w:lang w:eastAsia="ru-RU"/>
        </w:rPr>
        <w:t xml:space="preserve"> системы внутреннего обеспечения соответствия требованиям антимонопольного законодательства</w:t>
      </w:r>
      <w:r>
        <w:rPr>
          <w:rFonts w:ascii="Times New Roman" w:hAnsi="Times New Roman" w:cs="Times New Roman"/>
          <w:bCs/>
          <w:sz w:val="28"/>
          <w:szCs w:val="28"/>
          <w:lang w:eastAsia="ru-RU"/>
        </w:rPr>
        <w:t xml:space="preserve"> (постановление Администрации от </w:t>
      </w:r>
      <w:r w:rsidR="00B35ED6">
        <w:rPr>
          <w:rFonts w:ascii="Times New Roman" w:hAnsi="Times New Roman" w:cs="Times New Roman"/>
          <w:bCs/>
          <w:sz w:val="28"/>
          <w:szCs w:val="28"/>
          <w:lang w:eastAsia="ru-RU"/>
        </w:rPr>
        <w:t>10</w:t>
      </w:r>
      <w:r>
        <w:rPr>
          <w:rFonts w:ascii="Times New Roman" w:hAnsi="Times New Roman" w:cs="Times New Roman"/>
          <w:bCs/>
          <w:sz w:val="28"/>
          <w:szCs w:val="28"/>
          <w:lang w:eastAsia="ru-RU"/>
        </w:rPr>
        <w:t>.</w:t>
      </w:r>
      <w:r w:rsidR="00B35ED6">
        <w:rPr>
          <w:rFonts w:ascii="Times New Roman" w:hAnsi="Times New Roman" w:cs="Times New Roman"/>
          <w:bCs/>
          <w:sz w:val="28"/>
          <w:szCs w:val="28"/>
          <w:lang w:eastAsia="ru-RU"/>
        </w:rPr>
        <w:t>02</w:t>
      </w:r>
      <w:r>
        <w:rPr>
          <w:rFonts w:ascii="Times New Roman" w:hAnsi="Times New Roman" w:cs="Times New Roman"/>
          <w:bCs/>
          <w:sz w:val="28"/>
          <w:szCs w:val="28"/>
          <w:lang w:eastAsia="ru-RU"/>
        </w:rPr>
        <w:t>.2021 №</w:t>
      </w:r>
      <w:r w:rsidR="003C737C">
        <w:rPr>
          <w:rFonts w:ascii="Times New Roman" w:hAnsi="Times New Roman" w:cs="Times New Roman"/>
          <w:bCs/>
          <w:sz w:val="28"/>
          <w:szCs w:val="28"/>
          <w:lang w:eastAsia="ru-RU"/>
        </w:rPr>
        <w:t xml:space="preserve"> </w:t>
      </w:r>
      <w:r w:rsidR="00B35ED6">
        <w:rPr>
          <w:rFonts w:ascii="Times New Roman" w:hAnsi="Times New Roman" w:cs="Times New Roman"/>
          <w:bCs/>
          <w:sz w:val="28"/>
          <w:szCs w:val="28"/>
          <w:lang w:eastAsia="ru-RU"/>
        </w:rPr>
        <w:t>697</w:t>
      </w:r>
      <w:r w:rsidR="003C737C">
        <w:rPr>
          <w:rFonts w:ascii="Times New Roman" w:hAnsi="Times New Roman" w:cs="Times New Roman"/>
          <w:bCs/>
          <w:sz w:val="28"/>
          <w:szCs w:val="28"/>
          <w:lang w:eastAsia="ru-RU"/>
        </w:rPr>
        <w:t>);</w:t>
      </w:r>
    </w:p>
    <w:p w:rsidR="007C2C97" w:rsidRDefault="007C2C97" w:rsidP="007C2C97">
      <w:pPr>
        <w:spacing w:after="0" w:line="36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Положение и состав комиссии по оценке эффективности </w:t>
      </w:r>
      <w:r w:rsidRPr="0093639F">
        <w:rPr>
          <w:rFonts w:ascii="Times New Roman" w:hAnsi="Times New Roman" w:cs="Times New Roman"/>
          <w:bCs/>
          <w:sz w:val="28"/>
          <w:szCs w:val="28"/>
          <w:lang w:eastAsia="ru-RU"/>
        </w:rPr>
        <w:t xml:space="preserve">организации </w:t>
      </w:r>
      <w:r>
        <w:rPr>
          <w:rFonts w:ascii="Times New Roman" w:hAnsi="Times New Roman" w:cs="Times New Roman"/>
          <w:bCs/>
          <w:sz w:val="28"/>
          <w:szCs w:val="28"/>
          <w:lang w:eastAsia="ru-RU"/>
        </w:rPr>
        <w:t xml:space="preserve">в </w:t>
      </w:r>
      <w:r>
        <w:rPr>
          <w:rFonts w:ascii="Times New Roman" w:hAnsi="Times New Roman" w:cs="Times New Roman"/>
          <w:color w:val="000000"/>
          <w:sz w:val="28"/>
          <w:szCs w:val="28"/>
          <w:lang w:eastAsia="ru-RU"/>
        </w:rPr>
        <w:t>администрации</w:t>
      </w:r>
      <w:r w:rsidRPr="00D61538">
        <w:rPr>
          <w:rFonts w:ascii="Times New Roman" w:hAnsi="Times New Roman" w:cs="Times New Roman"/>
          <w:color w:val="000000"/>
          <w:sz w:val="28"/>
          <w:szCs w:val="28"/>
          <w:lang w:eastAsia="ru-RU"/>
        </w:rPr>
        <w:t xml:space="preserve"> городского округа </w:t>
      </w:r>
      <w:proofErr w:type="gramStart"/>
      <w:r w:rsidRPr="00D61538">
        <w:rPr>
          <w:rFonts w:ascii="Times New Roman" w:hAnsi="Times New Roman" w:cs="Times New Roman"/>
          <w:color w:val="000000"/>
          <w:sz w:val="28"/>
          <w:szCs w:val="28"/>
          <w:lang w:eastAsia="ru-RU"/>
        </w:rPr>
        <w:t>г</w:t>
      </w:r>
      <w:proofErr w:type="gramEnd"/>
      <w:r w:rsidRPr="00D61538">
        <w:rPr>
          <w:rFonts w:ascii="Times New Roman" w:hAnsi="Times New Roman" w:cs="Times New Roman"/>
          <w:color w:val="000000"/>
          <w:sz w:val="28"/>
          <w:szCs w:val="28"/>
          <w:lang w:eastAsia="ru-RU"/>
        </w:rPr>
        <w:t>. Бор</w:t>
      </w:r>
      <w:r w:rsidR="003C737C">
        <w:rPr>
          <w:rFonts w:ascii="Times New Roman" w:hAnsi="Times New Roman" w:cs="Times New Roman"/>
          <w:color w:val="000000"/>
          <w:sz w:val="28"/>
          <w:szCs w:val="28"/>
          <w:lang w:eastAsia="ru-RU"/>
        </w:rPr>
        <w:t xml:space="preserve"> </w:t>
      </w:r>
      <w:r w:rsidRPr="0093639F">
        <w:rPr>
          <w:rFonts w:ascii="Times New Roman" w:hAnsi="Times New Roman" w:cs="Times New Roman"/>
          <w:bCs/>
          <w:sz w:val="28"/>
          <w:szCs w:val="28"/>
          <w:lang w:eastAsia="ru-RU"/>
        </w:rPr>
        <w:t xml:space="preserve">системы внутреннего обеспечения </w:t>
      </w:r>
      <w:proofErr w:type="spellStart"/>
      <w:r w:rsidRPr="0093639F">
        <w:rPr>
          <w:rFonts w:ascii="Times New Roman" w:hAnsi="Times New Roman" w:cs="Times New Roman"/>
          <w:bCs/>
          <w:sz w:val="28"/>
          <w:szCs w:val="28"/>
          <w:lang w:eastAsia="ru-RU"/>
        </w:rPr>
        <w:lastRenderedPageBreak/>
        <w:t>соответствиятребованиям</w:t>
      </w:r>
      <w:proofErr w:type="spellEnd"/>
      <w:r w:rsidRPr="0093639F">
        <w:rPr>
          <w:rFonts w:ascii="Times New Roman" w:hAnsi="Times New Roman" w:cs="Times New Roman"/>
          <w:bCs/>
          <w:sz w:val="28"/>
          <w:szCs w:val="28"/>
          <w:lang w:eastAsia="ru-RU"/>
        </w:rPr>
        <w:t xml:space="preserve"> антимонопольного законодательства</w:t>
      </w:r>
      <w:r>
        <w:rPr>
          <w:rFonts w:ascii="Times New Roman" w:hAnsi="Times New Roman" w:cs="Times New Roman"/>
          <w:bCs/>
          <w:sz w:val="28"/>
          <w:szCs w:val="28"/>
          <w:lang w:eastAsia="ru-RU"/>
        </w:rPr>
        <w:t xml:space="preserve"> (постановление Администрации от </w:t>
      </w:r>
      <w:r w:rsidR="003270C9">
        <w:rPr>
          <w:rFonts w:ascii="Times New Roman" w:hAnsi="Times New Roman" w:cs="Times New Roman"/>
          <w:bCs/>
          <w:sz w:val="28"/>
          <w:szCs w:val="28"/>
          <w:lang w:eastAsia="ru-RU"/>
        </w:rPr>
        <w:t>10</w:t>
      </w:r>
      <w:r>
        <w:rPr>
          <w:rFonts w:ascii="Times New Roman" w:hAnsi="Times New Roman" w:cs="Times New Roman"/>
          <w:bCs/>
          <w:sz w:val="28"/>
          <w:szCs w:val="28"/>
          <w:lang w:eastAsia="ru-RU"/>
        </w:rPr>
        <w:t>.</w:t>
      </w:r>
      <w:r w:rsidR="003270C9">
        <w:rPr>
          <w:rFonts w:ascii="Times New Roman" w:hAnsi="Times New Roman" w:cs="Times New Roman"/>
          <w:bCs/>
          <w:sz w:val="28"/>
          <w:szCs w:val="28"/>
          <w:lang w:eastAsia="ru-RU"/>
        </w:rPr>
        <w:t>02</w:t>
      </w:r>
      <w:r>
        <w:rPr>
          <w:rFonts w:ascii="Times New Roman" w:hAnsi="Times New Roman" w:cs="Times New Roman"/>
          <w:bCs/>
          <w:sz w:val="28"/>
          <w:szCs w:val="28"/>
          <w:lang w:eastAsia="ru-RU"/>
        </w:rPr>
        <w:t>.2021 №</w:t>
      </w:r>
      <w:r w:rsidR="003C737C">
        <w:rPr>
          <w:rFonts w:ascii="Times New Roman" w:hAnsi="Times New Roman" w:cs="Times New Roman"/>
          <w:bCs/>
          <w:sz w:val="28"/>
          <w:szCs w:val="28"/>
          <w:lang w:eastAsia="ru-RU"/>
        </w:rPr>
        <w:t xml:space="preserve"> </w:t>
      </w:r>
      <w:r w:rsidR="003270C9">
        <w:rPr>
          <w:rFonts w:ascii="Times New Roman" w:hAnsi="Times New Roman" w:cs="Times New Roman"/>
          <w:bCs/>
          <w:sz w:val="28"/>
          <w:szCs w:val="28"/>
          <w:lang w:eastAsia="ru-RU"/>
        </w:rPr>
        <w:t>697</w:t>
      </w:r>
      <w:r w:rsidR="003C737C">
        <w:rPr>
          <w:rFonts w:ascii="Times New Roman" w:hAnsi="Times New Roman" w:cs="Times New Roman"/>
          <w:bCs/>
          <w:sz w:val="28"/>
          <w:szCs w:val="28"/>
          <w:lang w:eastAsia="ru-RU"/>
        </w:rPr>
        <w:t>);</w:t>
      </w:r>
    </w:p>
    <w:p w:rsidR="00CD59B3" w:rsidRDefault="007C2C97" w:rsidP="00CD59B3">
      <w:pPr>
        <w:spacing w:after="0" w:line="36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CD59B3">
        <w:rPr>
          <w:rFonts w:ascii="Times New Roman" w:hAnsi="Times New Roman" w:cs="Times New Roman"/>
          <w:sz w:val="28"/>
          <w:szCs w:val="28"/>
        </w:rPr>
        <w:t>П</w:t>
      </w:r>
      <w:r w:rsidR="00CD59B3" w:rsidRPr="00CD59B3">
        <w:rPr>
          <w:rFonts w:ascii="Times New Roman" w:hAnsi="Times New Roman" w:cs="Times New Roman"/>
          <w:sz w:val="28"/>
          <w:szCs w:val="28"/>
        </w:rPr>
        <w:t>лан мероприятий по снижению  рисков нарушения антимонопольного законодательства на 2021 год</w:t>
      </w:r>
      <w:r w:rsidR="003C737C">
        <w:rPr>
          <w:rFonts w:ascii="Times New Roman" w:hAnsi="Times New Roman" w:cs="Times New Roman"/>
          <w:sz w:val="28"/>
          <w:szCs w:val="28"/>
        </w:rPr>
        <w:t xml:space="preserve"> </w:t>
      </w:r>
      <w:r w:rsidR="00CD59B3">
        <w:rPr>
          <w:rFonts w:ascii="Times New Roman" w:hAnsi="Times New Roman" w:cs="Times New Roman"/>
          <w:bCs/>
          <w:sz w:val="28"/>
          <w:szCs w:val="28"/>
          <w:lang w:eastAsia="ru-RU"/>
        </w:rPr>
        <w:t xml:space="preserve">(постановление Администрации от </w:t>
      </w:r>
      <w:r w:rsidR="003270C9">
        <w:rPr>
          <w:rFonts w:ascii="Times New Roman" w:hAnsi="Times New Roman" w:cs="Times New Roman"/>
          <w:bCs/>
          <w:sz w:val="28"/>
          <w:szCs w:val="28"/>
          <w:lang w:eastAsia="ru-RU"/>
        </w:rPr>
        <w:t>10</w:t>
      </w:r>
      <w:r w:rsidR="00CD59B3">
        <w:rPr>
          <w:rFonts w:ascii="Times New Roman" w:hAnsi="Times New Roman" w:cs="Times New Roman"/>
          <w:bCs/>
          <w:sz w:val="28"/>
          <w:szCs w:val="28"/>
          <w:lang w:eastAsia="ru-RU"/>
        </w:rPr>
        <w:t>.</w:t>
      </w:r>
      <w:r w:rsidR="003270C9">
        <w:rPr>
          <w:rFonts w:ascii="Times New Roman" w:hAnsi="Times New Roman" w:cs="Times New Roman"/>
          <w:bCs/>
          <w:sz w:val="28"/>
          <w:szCs w:val="28"/>
          <w:lang w:eastAsia="ru-RU"/>
        </w:rPr>
        <w:t>02</w:t>
      </w:r>
      <w:r w:rsidR="00CD59B3">
        <w:rPr>
          <w:rFonts w:ascii="Times New Roman" w:hAnsi="Times New Roman" w:cs="Times New Roman"/>
          <w:bCs/>
          <w:sz w:val="28"/>
          <w:szCs w:val="28"/>
          <w:lang w:eastAsia="ru-RU"/>
        </w:rPr>
        <w:t>.2021 №</w:t>
      </w:r>
      <w:r w:rsidR="003270C9">
        <w:rPr>
          <w:rFonts w:ascii="Times New Roman" w:hAnsi="Times New Roman" w:cs="Times New Roman"/>
          <w:bCs/>
          <w:sz w:val="28"/>
          <w:szCs w:val="28"/>
          <w:lang w:eastAsia="ru-RU"/>
        </w:rPr>
        <w:t>698</w:t>
      </w:r>
      <w:r w:rsidR="003C737C">
        <w:rPr>
          <w:rFonts w:ascii="Times New Roman" w:hAnsi="Times New Roman" w:cs="Times New Roman"/>
          <w:bCs/>
          <w:sz w:val="28"/>
          <w:szCs w:val="28"/>
          <w:lang w:eastAsia="ru-RU"/>
        </w:rPr>
        <w:t>);</w:t>
      </w:r>
    </w:p>
    <w:p w:rsidR="00CD59B3" w:rsidRDefault="00CD59B3" w:rsidP="00CD59B3">
      <w:pPr>
        <w:spacing w:after="0" w:line="36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CD59B3">
        <w:rPr>
          <w:rFonts w:ascii="Times New Roman" w:hAnsi="Times New Roman" w:cs="Times New Roman"/>
          <w:sz w:val="28"/>
          <w:szCs w:val="28"/>
        </w:rPr>
        <w:t xml:space="preserve">Ключевые показатели эффективности функционирования в администрации  городского округа </w:t>
      </w:r>
      <w:proofErr w:type="gramStart"/>
      <w:r w:rsidRPr="00CD59B3">
        <w:rPr>
          <w:rFonts w:ascii="Times New Roman" w:hAnsi="Times New Roman" w:cs="Times New Roman"/>
          <w:sz w:val="28"/>
          <w:szCs w:val="28"/>
        </w:rPr>
        <w:t>г</w:t>
      </w:r>
      <w:proofErr w:type="gramEnd"/>
      <w:r w:rsidRPr="00CD59B3">
        <w:rPr>
          <w:rFonts w:ascii="Times New Roman" w:hAnsi="Times New Roman" w:cs="Times New Roman"/>
          <w:sz w:val="28"/>
          <w:szCs w:val="28"/>
        </w:rPr>
        <w:t xml:space="preserve">. Бор антимонопольного </w:t>
      </w:r>
      <w:proofErr w:type="spellStart"/>
      <w:r w:rsidRPr="00CD59B3">
        <w:rPr>
          <w:rFonts w:ascii="Times New Roman" w:hAnsi="Times New Roman" w:cs="Times New Roman"/>
          <w:sz w:val="28"/>
          <w:szCs w:val="28"/>
        </w:rPr>
        <w:t>комплаенса</w:t>
      </w:r>
      <w:proofErr w:type="spellEnd"/>
      <w:r w:rsidRPr="00CD59B3">
        <w:rPr>
          <w:rFonts w:ascii="Times New Roman" w:hAnsi="Times New Roman" w:cs="Times New Roman"/>
          <w:sz w:val="28"/>
          <w:szCs w:val="28"/>
        </w:rPr>
        <w:t xml:space="preserve"> на 2021 год</w:t>
      </w:r>
      <w:r w:rsidR="003C737C">
        <w:rPr>
          <w:rFonts w:ascii="Times New Roman" w:hAnsi="Times New Roman" w:cs="Times New Roman"/>
          <w:sz w:val="28"/>
          <w:szCs w:val="28"/>
        </w:rPr>
        <w:t xml:space="preserve"> </w:t>
      </w:r>
      <w:r>
        <w:rPr>
          <w:rFonts w:ascii="Times New Roman" w:hAnsi="Times New Roman" w:cs="Times New Roman"/>
          <w:bCs/>
          <w:sz w:val="28"/>
          <w:szCs w:val="28"/>
          <w:lang w:eastAsia="ru-RU"/>
        </w:rPr>
        <w:t xml:space="preserve">(постановление Администрации от </w:t>
      </w:r>
      <w:r w:rsidR="003270C9">
        <w:rPr>
          <w:rFonts w:ascii="Times New Roman" w:hAnsi="Times New Roman" w:cs="Times New Roman"/>
          <w:bCs/>
          <w:sz w:val="28"/>
          <w:szCs w:val="28"/>
          <w:lang w:eastAsia="ru-RU"/>
        </w:rPr>
        <w:t>10</w:t>
      </w:r>
      <w:r>
        <w:rPr>
          <w:rFonts w:ascii="Times New Roman" w:hAnsi="Times New Roman" w:cs="Times New Roman"/>
          <w:bCs/>
          <w:sz w:val="28"/>
          <w:szCs w:val="28"/>
          <w:lang w:eastAsia="ru-RU"/>
        </w:rPr>
        <w:t>.</w:t>
      </w:r>
      <w:r w:rsidR="003270C9">
        <w:rPr>
          <w:rFonts w:ascii="Times New Roman" w:hAnsi="Times New Roman" w:cs="Times New Roman"/>
          <w:bCs/>
          <w:sz w:val="28"/>
          <w:szCs w:val="28"/>
          <w:lang w:eastAsia="ru-RU"/>
        </w:rPr>
        <w:t>02</w:t>
      </w:r>
      <w:r>
        <w:rPr>
          <w:rFonts w:ascii="Times New Roman" w:hAnsi="Times New Roman" w:cs="Times New Roman"/>
          <w:bCs/>
          <w:sz w:val="28"/>
          <w:szCs w:val="28"/>
          <w:lang w:eastAsia="ru-RU"/>
        </w:rPr>
        <w:t>.2021 №</w:t>
      </w:r>
      <w:r w:rsidR="003C737C">
        <w:rPr>
          <w:rFonts w:ascii="Times New Roman" w:hAnsi="Times New Roman" w:cs="Times New Roman"/>
          <w:bCs/>
          <w:sz w:val="28"/>
          <w:szCs w:val="28"/>
          <w:lang w:eastAsia="ru-RU"/>
        </w:rPr>
        <w:t xml:space="preserve"> </w:t>
      </w:r>
      <w:r w:rsidR="003270C9">
        <w:rPr>
          <w:rFonts w:ascii="Times New Roman" w:hAnsi="Times New Roman" w:cs="Times New Roman"/>
          <w:bCs/>
          <w:sz w:val="28"/>
          <w:szCs w:val="28"/>
          <w:lang w:eastAsia="ru-RU"/>
        </w:rPr>
        <w:t>698</w:t>
      </w:r>
      <w:r w:rsidR="003C737C">
        <w:rPr>
          <w:rFonts w:ascii="Times New Roman" w:hAnsi="Times New Roman" w:cs="Times New Roman"/>
          <w:bCs/>
          <w:sz w:val="28"/>
          <w:szCs w:val="28"/>
          <w:lang w:eastAsia="ru-RU"/>
        </w:rPr>
        <w:t>);</w:t>
      </w:r>
    </w:p>
    <w:p w:rsidR="00CD59B3" w:rsidRDefault="00CD59B3" w:rsidP="00CD59B3">
      <w:pPr>
        <w:spacing w:after="0" w:line="36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CD59B3">
        <w:rPr>
          <w:rFonts w:ascii="Times New Roman" w:hAnsi="Times New Roman" w:cs="Times New Roman"/>
          <w:sz w:val="28"/>
          <w:szCs w:val="28"/>
        </w:rPr>
        <w:t>Карт</w:t>
      </w:r>
      <w:r w:rsidR="003C737C">
        <w:rPr>
          <w:rFonts w:ascii="Times New Roman" w:hAnsi="Times New Roman" w:cs="Times New Roman"/>
          <w:sz w:val="28"/>
          <w:szCs w:val="28"/>
        </w:rPr>
        <w:t>а</w:t>
      </w:r>
      <w:r w:rsidRPr="00CD59B3">
        <w:rPr>
          <w:rFonts w:ascii="Times New Roman" w:hAnsi="Times New Roman" w:cs="Times New Roman"/>
          <w:sz w:val="28"/>
          <w:szCs w:val="28"/>
        </w:rPr>
        <w:t xml:space="preserve"> </w:t>
      </w:r>
      <w:proofErr w:type="spellStart"/>
      <w:r w:rsidRPr="00CD59B3">
        <w:rPr>
          <w:rFonts w:ascii="Times New Roman" w:hAnsi="Times New Roman" w:cs="Times New Roman"/>
          <w:sz w:val="28"/>
          <w:szCs w:val="28"/>
        </w:rPr>
        <w:t>комплаенс-рисков</w:t>
      </w:r>
      <w:proofErr w:type="spellEnd"/>
      <w:r w:rsidRPr="00CD59B3">
        <w:rPr>
          <w:rFonts w:ascii="Times New Roman" w:hAnsi="Times New Roman" w:cs="Times New Roman"/>
          <w:sz w:val="28"/>
          <w:szCs w:val="28"/>
        </w:rPr>
        <w:t xml:space="preserve"> нарушения антимонопольного законодательства на 2021 год</w:t>
      </w:r>
      <w:r w:rsidR="003C737C">
        <w:rPr>
          <w:rFonts w:ascii="Times New Roman" w:hAnsi="Times New Roman" w:cs="Times New Roman"/>
          <w:sz w:val="28"/>
          <w:szCs w:val="28"/>
        </w:rPr>
        <w:t xml:space="preserve"> </w:t>
      </w:r>
      <w:r>
        <w:rPr>
          <w:rFonts w:ascii="Times New Roman" w:hAnsi="Times New Roman" w:cs="Times New Roman"/>
          <w:bCs/>
          <w:sz w:val="28"/>
          <w:szCs w:val="28"/>
          <w:lang w:eastAsia="ru-RU"/>
        </w:rPr>
        <w:t xml:space="preserve">(постановление Администрации от </w:t>
      </w:r>
      <w:r w:rsidR="003270C9">
        <w:rPr>
          <w:rFonts w:ascii="Times New Roman" w:hAnsi="Times New Roman" w:cs="Times New Roman"/>
          <w:bCs/>
          <w:sz w:val="28"/>
          <w:szCs w:val="28"/>
          <w:lang w:eastAsia="ru-RU"/>
        </w:rPr>
        <w:t>10</w:t>
      </w:r>
      <w:r>
        <w:rPr>
          <w:rFonts w:ascii="Times New Roman" w:hAnsi="Times New Roman" w:cs="Times New Roman"/>
          <w:bCs/>
          <w:sz w:val="28"/>
          <w:szCs w:val="28"/>
          <w:lang w:eastAsia="ru-RU"/>
        </w:rPr>
        <w:t>.</w:t>
      </w:r>
      <w:r w:rsidR="003270C9">
        <w:rPr>
          <w:rFonts w:ascii="Times New Roman" w:hAnsi="Times New Roman" w:cs="Times New Roman"/>
          <w:bCs/>
          <w:sz w:val="28"/>
          <w:szCs w:val="28"/>
          <w:lang w:eastAsia="ru-RU"/>
        </w:rPr>
        <w:t>02</w:t>
      </w:r>
      <w:r>
        <w:rPr>
          <w:rFonts w:ascii="Times New Roman" w:hAnsi="Times New Roman" w:cs="Times New Roman"/>
          <w:bCs/>
          <w:sz w:val="28"/>
          <w:szCs w:val="28"/>
          <w:lang w:eastAsia="ru-RU"/>
        </w:rPr>
        <w:t>.2021 №</w:t>
      </w:r>
      <w:r w:rsidR="003C737C">
        <w:rPr>
          <w:rFonts w:ascii="Times New Roman" w:hAnsi="Times New Roman" w:cs="Times New Roman"/>
          <w:bCs/>
          <w:sz w:val="28"/>
          <w:szCs w:val="28"/>
          <w:lang w:eastAsia="ru-RU"/>
        </w:rPr>
        <w:t xml:space="preserve"> </w:t>
      </w:r>
      <w:r w:rsidR="003270C9">
        <w:rPr>
          <w:rFonts w:ascii="Times New Roman" w:hAnsi="Times New Roman" w:cs="Times New Roman"/>
          <w:bCs/>
          <w:sz w:val="28"/>
          <w:szCs w:val="28"/>
          <w:lang w:eastAsia="ru-RU"/>
        </w:rPr>
        <w:t>698</w:t>
      </w:r>
      <w:r>
        <w:rPr>
          <w:rFonts w:ascii="Times New Roman" w:hAnsi="Times New Roman" w:cs="Times New Roman"/>
          <w:bCs/>
          <w:sz w:val="28"/>
          <w:szCs w:val="28"/>
          <w:lang w:eastAsia="ru-RU"/>
        </w:rPr>
        <w:t>).</w:t>
      </w:r>
    </w:p>
    <w:p w:rsidR="005B10CE" w:rsidRDefault="005B10CE" w:rsidP="005B10CE">
      <w:pPr>
        <w:shd w:val="clear" w:color="auto" w:fill="FFFFFF"/>
        <w:tabs>
          <w:tab w:val="left" w:pos="1234"/>
          <w:tab w:val="left" w:pos="2635"/>
          <w:tab w:val="left" w:pos="5035"/>
          <w:tab w:val="left" w:pos="6749"/>
          <w:tab w:val="left" w:pos="8923"/>
        </w:tabs>
        <w:spacing w:after="0" w:line="360" w:lineRule="auto"/>
        <w:ind w:right="5" w:firstLine="710"/>
        <w:jc w:val="both"/>
        <w:rPr>
          <w:rFonts w:ascii="Times New Roman" w:hAnsi="Times New Roman" w:cs="Times New Roman"/>
          <w:sz w:val="28"/>
          <w:szCs w:val="28"/>
        </w:rPr>
      </w:pPr>
      <w:r w:rsidRPr="00BD27CB">
        <w:rPr>
          <w:rFonts w:ascii="Times New Roman" w:hAnsi="Times New Roman" w:cs="Times New Roman"/>
          <w:sz w:val="28"/>
          <w:szCs w:val="28"/>
        </w:rPr>
        <w:t>Функции уполномоченного подразделения, связанные с организацией и</w:t>
      </w:r>
      <w:r w:rsidR="003C737C">
        <w:rPr>
          <w:rFonts w:ascii="Times New Roman" w:hAnsi="Times New Roman" w:cs="Times New Roman"/>
          <w:sz w:val="28"/>
          <w:szCs w:val="28"/>
        </w:rPr>
        <w:t xml:space="preserve"> </w:t>
      </w:r>
      <w:r w:rsidRPr="00BD27CB">
        <w:rPr>
          <w:rFonts w:ascii="Times New Roman" w:hAnsi="Times New Roman" w:cs="Times New Roman"/>
          <w:spacing w:val="-2"/>
          <w:sz w:val="28"/>
          <w:szCs w:val="28"/>
        </w:rPr>
        <w:t>функционированием</w:t>
      </w:r>
      <w:r w:rsidRPr="00BD27CB">
        <w:rPr>
          <w:rFonts w:ascii="Times New Roman" w:hAnsi="Times New Roman" w:cs="Times New Roman"/>
          <w:sz w:val="28"/>
          <w:szCs w:val="28"/>
        </w:rPr>
        <w:tab/>
      </w:r>
      <w:r w:rsidR="003C737C">
        <w:rPr>
          <w:rFonts w:ascii="Times New Roman" w:hAnsi="Times New Roman" w:cs="Times New Roman"/>
          <w:sz w:val="28"/>
          <w:szCs w:val="28"/>
        </w:rPr>
        <w:t xml:space="preserve"> </w:t>
      </w:r>
      <w:r w:rsidRPr="00BD27CB">
        <w:rPr>
          <w:rFonts w:ascii="Times New Roman" w:hAnsi="Times New Roman" w:cs="Times New Roman"/>
          <w:spacing w:val="-2"/>
          <w:sz w:val="28"/>
          <w:szCs w:val="28"/>
        </w:rPr>
        <w:t>антимонопольного</w:t>
      </w:r>
      <w:r w:rsidR="003C737C">
        <w:rPr>
          <w:rFonts w:ascii="Times New Roman" w:hAnsi="Times New Roman" w:cs="Times New Roman"/>
          <w:spacing w:val="-2"/>
          <w:sz w:val="28"/>
          <w:szCs w:val="28"/>
        </w:rPr>
        <w:t xml:space="preserve"> </w:t>
      </w:r>
      <w:proofErr w:type="spellStart"/>
      <w:r w:rsidRPr="00BD27CB">
        <w:rPr>
          <w:rFonts w:ascii="Times New Roman" w:hAnsi="Times New Roman" w:cs="Times New Roman"/>
          <w:spacing w:val="-2"/>
          <w:sz w:val="28"/>
          <w:szCs w:val="28"/>
        </w:rPr>
        <w:t>комплаенса</w:t>
      </w:r>
      <w:proofErr w:type="spellEnd"/>
      <w:r w:rsidRPr="00BD27CB">
        <w:rPr>
          <w:rFonts w:ascii="Times New Roman" w:hAnsi="Times New Roman" w:cs="Times New Roman"/>
          <w:spacing w:val="-2"/>
          <w:sz w:val="28"/>
          <w:szCs w:val="28"/>
        </w:rPr>
        <w:t>,</w:t>
      </w:r>
      <w:r w:rsidR="003C737C">
        <w:rPr>
          <w:rFonts w:ascii="Times New Roman" w:hAnsi="Times New Roman" w:cs="Times New Roman"/>
          <w:spacing w:val="-2"/>
          <w:sz w:val="28"/>
          <w:szCs w:val="28"/>
        </w:rPr>
        <w:t xml:space="preserve"> </w:t>
      </w:r>
      <w:r w:rsidRPr="00BD27CB">
        <w:rPr>
          <w:rFonts w:ascii="Times New Roman" w:hAnsi="Times New Roman" w:cs="Times New Roman"/>
          <w:spacing w:val="-2"/>
          <w:sz w:val="28"/>
          <w:szCs w:val="28"/>
        </w:rPr>
        <w:t>распределяются</w:t>
      </w:r>
      <w:r w:rsidR="003C737C">
        <w:rPr>
          <w:rFonts w:ascii="Times New Roman" w:hAnsi="Times New Roman" w:cs="Times New Roman"/>
          <w:spacing w:val="-2"/>
          <w:sz w:val="28"/>
          <w:szCs w:val="28"/>
        </w:rPr>
        <w:t xml:space="preserve"> </w:t>
      </w:r>
      <w:r w:rsidRPr="00BD27CB">
        <w:rPr>
          <w:rFonts w:ascii="Times New Roman" w:hAnsi="Times New Roman" w:cs="Times New Roman"/>
          <w:spacing w:val="-3"/>
          <w:sz w:val="28"/>
          <w:szCs w:val="28"/>
        </w:rPr>
        <w:t>между</w:t>
      </w:r>
      <w:r w:rsidR="003C737C">
        <w:rPr>
          <w:rFonts w:ascii="Times New Roman" w:hAnsi="Times New Roman" w:cs="Times New Roman"/>
          <w:spacing w:val="-3"/>
          <w:sz w:val="28"/>
          <w:szCs w:val="28"/>
        </w:rPr>
        <w:t xml:space="preserve"> </w:t>
      </w:r>
      <w:r>
        <w:rPr>
          <w:rFonts w:ascii="Times New Roman" w:hAnsi="Times New Roman" w:cs="Times New Roman"/>
          <w:sz w:val="28"/>
          <w:szCs w:val="28"/>
        </w:rPr>
        <w:t>структурными подразделениями а</w:t>
      </w:r>
      <w:r w:rsidRPr="00BD27CB">
        <w:rPr>
          <w:rFonts w:ascii="Times New Roman" w:hAnsi="Times New Roman" w:cs="Times New Roman"/>
          <w:sz w:val="28"/>
          <w:szCs w:val="28"/>
        </w:rPr>
        <w:t>дминистрации</w:t>
      </w:r>
      <w:r>
        <w:rPr>
          <w:rFonts w:ascii="Times New Roman" w:hAnsi="Times New Roman" w:cs="Times New Roman"/>
          <w:sz w:val="28"/>
          <w:szCs w:val="28"/>
        </w:rPr>
        <w:t xml:space="preserve"> округа</w:t>
      </w:r>
      <w:r w:rsidRPr="00BD27CB">
        <w:rPr>
          <w:rFonts w:ascii="Times New Roman" w:hAnsi="Times New Roman" w:cs="Times New Roman"/>
          <w:sz w:val="28"/>
          <w:szCs w:val="28"/>
        </w:rPr>
        <w:t>:</w:t>
      </w:r>
    </w:p>
    <w:p w:rsidR="005B10CE" w:rsidRDefault="005B10CE" w:rsidP="005B10CE">
      <w:pPr>
        <w:shd w:val="clear" w:color="auto" w:fill="FFFFFF"/>
        <w:tabs>
          <w:tab w:val="left" w:pos="1234"/>
          <w:tab w:val="left" w:pos="2635"/>
          <w:tab w:val="left" w:pos="5035"/>
          <w:tab w:val="left" w:pos="6749"/>
          <w:tab w:val="left" w:pos="8923"/>
        </w:tabs>
        <w:spacing w:after="0" w:line="36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 юридическим отделом, </w:t>
      </w:r>
    </w:p>
    <w:p w:rsidR="005B10CE" w:rsidRDefault="005B10CE" w:rsidP="005B10CE">
      <w:pPr>
        <w:shd w:val="clear" w:color="auto" w:fill="FFFFFF"/>
        <w:tabs>
          <w:tab w:val="left" w:pos="1234"/>
          <w:tab w:val="left" w:pos="2635"/>
          <w:tab w:val="left" w:pos="5035"/>
          <w:tab w:val="left" w:pos="6749"/>
          <w:tab w:val="left" w:pos="8923"/>
        </w:tabs>
        <w:spacing w:after="0" w:line="360" w:lineRule="auto"/>
        <w:ind w:right="5" w:firstLine="710"/>
        <w:jc w:val="both"/>
        <w:rPr>
          <w:rFonts w:ascii="Times New Roman" w:hAnsi="Times New Roman" w:cs="Times New Roman"/>
          <w:sz w:val="28"/>
          <w:szCs w:val="28"/>
        </w:rPr>
      </w:pPr>
      <w:r>
        <w:rPr>
          <w:rFonts w:ascii="Times New Roman" w:hAnsi="Times New Roman" w:cs="Times New Roman"/>
          <w:sz w:val="28"/>
          <w:szCs w:val="28"/>
        </w:rPr>
        <w:t>-  отделом экономики и инвестиций,</w:t>
      </w:r>
    </w:p>
    <w:p w:rsidR="005B10CE" w:rsidRDefault="005B10CE" w:rsidP="005B10CE">
      <w:pPr>
        <w:shd w:val="clear" w:color="auto" w:fill="FFFFFF"/>
        <w:tabs>
          <w:tab w:val="left" w:pos="1234"/>
          <w:tab w:val="left" w:pos="2635"/>
          <w:tab w:val="left" w:pos="5035"/>
          <w:tab w:val="left" w:pos="6749"/>
          <w:tab w:val="left" w:pos="8923"/>
        </w:tabs>
        <w:spacing w:after="0" w:line="360" w:lineRule="auto"/>
        <w:ind w:right="5" w:firstLine="710"/>
        <w:jc w:val="both"/>
        <w:rPr>
          <w:rFonts w:ascii="Times New Roman" w:hAnsi="Times New Roman" w:cs="Times New Roman"/>
          <w:sz w:val="28"/>
          <w:szCs w:val="28"/>
        </w:rPr>
      </w:pPr>
      <w:r>
        <w:rPr>
          <w:rFonts w:ascii="Times New Roman" w:hAnsi="Times New Roman" w:cs="Times New Roman"/>
          <w:sz w:val="28"/>
          <w:szCs w:val="28"/>
        </w:rPr>
        <w:t>- сектором кадров и наград;</w:t>
      </w:r>
    </w:p>
    <w:p w:rsidR="005B10CE" w:rsidRDefault="005B10CE" w:rsidP="005B10CE">
      <w:pPr>
        <w:shd w:val="clear" w:color="auto" w:fill="FFFFFF"/>
        <w:tabs>
          <w:tab w:val="left" w:pos="1234"/>
          <w:tab w:val="left" w:pos="2635"/>
          <w:tab w:val="left" w:pos="5035"/>
          <w:tab w:val="left" w:pos="6749"/>
          <w:tab w:val="left" w:pos="8923"/>
        </w:tabs>
        <w:spacing w:after="0" w:line="360" w:lineRule="auto"/>
        <w:ind w:right="5" w:firstLine="710"/>
        <w:jc w:val="both"/>
        <w:rPr>
          <w:rFonts w:ascii="Times New Roman" w:hAnsi="Times New Roman" w:cs="Times New Roman"/>
          <w:sz w:val="28"/>
          <w:szCs w:val="28"/>
        </w:rPr>
      </w:pPr>
      <w:r>
        <w:rPr>
          <w:rFonts w:ascii="Times New Roman" w:hAnsi="Times New Roman" w:cs="Times New Roman"/>
          <w:sz w:val="28"/>
          <w:szCs w:val="28"/>
        </w:rPr>
        <w:t>-  отделом муниципального заказа,</w:t>
      </w:r>
    </w:p>
    <w:p w:rsidR="005B10CE" w:rsidRDefault="005B10CE" w:rsidP="005B10CE">
      <w:pPr>
        <w:shd w:val="clear" w:color="auto" w:fill="FFFFFF"/>
        <w:tabs>
          <w:tab w:val="left" w:pos="1234"/>
          <w:tab w:val="left" w:pos="2635"/>
          <w:tab w:val="left" w:pos="5035"/>
          <w:tab w:val="left" w:pos="6749"/>
          <w:tab w:val="left" w:pos="8923"/>
        </w:tabs>
        <w:spacing w:after="0" w:line="360" w:lineRule="auto"/>
        <w:ind w:right="5" w:firstLine="710"/>
        <w:jc w:val="both"/>
        <w:rPr>
          <w:rFonts w:ascii="Times New Roman" w:hAnsi="Times New Roman" w:cs="Times New Roman"/>
          <w:sz w:val="28"/>
          <w:szCs w:val="28"/>
        </w:rPr>
      </w:pPr>
      <w:r>
        <w:rPr>
          <w:rFonts w:ascii="Times New Roman" w:hAnsi="Times New Roman" w:cs="Times New Roman"/>
          <w:sz w:val="28"/>
          <w:szCs w:val="28"/>
        </w:rPr>
        <w:t>- департаментом имущественных и земельных отношений администрации округа (далее – департамент имущества);</w:t>
      </w:r>
    </w:p>
    <w:p w:rsidR="005B10CE" w:rsidRDefault="005B10CE" w:rsidP="005B10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структурными подразделениями администрации округа в соответствии с их компетенцией.</w:t>
      </w:r>
    </w:p>
    <w:p w:rsidR="008A6410" w:rsidRDefault="008A6410" w:rsidP="005B10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Уполномоченными структурными подразделениями администрации, деятельность которых связана с исполнением антимонопольного законодательства, реализованы следующие мероприятия по внедрению и организации антимонопольного комплаенса в администрации.</w:t>
      </w:r>
    </w:p>
    <w:p w:rsidR="008A6410" w:rsidRDefault="008A6410" w:rsidP="008A6410">
      <w:pPr>
        <w:pStyle w:val="a3"/>
        <w:numPr>
          <w:ilvl w:val="0"/>
          <w:numId w:val="1"/>
        </w:numPr>
        <w:spacing w:after="0" w:line="360" w:lineRule="auto"/>
        <w:ind w:left="0"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С целью разъяснения понятия и принципов антимонопольного комплаенса, необходимости  и порядка его организации уполномоченным подразделением проведен обучающий семинар с руководителями структурных подразделений администрации.</w:t>
      </w:r>
    </w:p>
    <w:p w:rsidR="008A6410" w:rsidRPr="004C232E" w:rsidRDefault="008A6410" w:rsidP="008A6410">
      <w:pPr>
        <w:pStyle w:val="a3"/>
        <w:numPr>
          <w:ilvl w:val="0"/>
          <w:numId w:val="1"/>
        </w:numPr>
        <w:spacing w:after="0" w:line="360" w:lineRule="auto"/>
        <w:ind w:left="0"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С целью выявления нарушений </w:t>
      </w:r>
      <w:r>
        <w:rPr>
          <w:rFonts w:ascii="Times New Roman" w:hAnsi="Times New Roman" w:cs="Times New Roman"/>
          <w:sz w:val="28"/>
          <w:szCs w:val="28"/>
        </w:rPr>
        <w:t xml:space="preserve">антимонопольного законодательства за 2020 год (наличие предостирежений, предупреждений, штрафов, жалоб, </w:t>
      </w:r>
      <w:r>
        <w:rPr>
          <w:rFonts w:ascii="Times New Roman" w:hAnsi="Times New Roman" w:cs="Times New Roman"/>
          <w:sz w:val="28"/>
          <w:szCs w:val="28"/>
        </w:rPr>
        <w:lastRenderedPageBreak/>
        <w:t>возбужденных дел) проведена работа по формированию перечня выявленных нарушений антимонопольного</w:t>
      </w:r>
      <w:r w:rsidR="004C232E">
        <w:rPr>
          <w:rFonts w:ascii="Times New Roman" w:hAnsi="Times New Roman" w:cs="Times New Roman"/>
          <w:sz w:val="28"/>
          <w:szCs w:val="28"/>
        </w:rPr>
        <w:t xml:space="preserve"> законодательства.</w:t>
      </w:r>
    </w:p>
    <w:p w:rsidR="004C232E" w:rsidRPr="008A6410" w:rsidRDefault="004C232E" w:rsidP="004C232E">
      <w:pPr>
        <w:pStyle w:val="a3"/>
        <w:spacing w:after="0" w:line="360" w:lineRule="auto"/>
        <w:ind w:left="0" w:firstLine="567"/>
        <w:jc w:val="both"/>
        <w:rPr>
          <w:rFonts w:ascii="Times New Roman" w:hAnsi="Times New Roman" w:cs="Times New Roman"/>
          <w:bCs/>
          <w:sz w:val="28"/>
          <w:szCs w:val="28"/>
          <w:lang w:eastAsia="ru-RU"/>
        </w:rPr>
      </w:pPr>
      <w:r>
        <w:rPr>
          <w:rFonts w:ascii="Times New Roman" w:hAnsi="Times New Roman" w:cs="Times New Roman"/>
          <w:sz w:val="28"/>
          <w:szCs w:val="28"/>
        </w:rPr>
        <w:t xml:space="preserve">Выявлено 2 нарушения антимонопольного законодательства в сфере закупок товаров, работ, услуг для муниципальных нужд. Суть нарушений заключается </w:t>
      </w:r>
      <w:r w:rsidR="00480824">
        <w:rPr>
          <w:rFonts w:ascii="Times New Roman" w:hAnsi="Times New Roman" w:cs="Times New Roman"/>
          <w:sz w:val="28"/>
          <w:szCs w:val="28"/>
        </w:rPr>
        <w:t>в следующем:</w:t>
      </w:r>
    </w:p>
    <w:p w:rsidR="008262C9" w:rsidRPr="00480824" w:rsidRDefault="008262C9" w:rsidP="00480824">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480824">
        <w:rPr>
          <w:rFonts w:ascii="Times New Roman" w:hAnsi="Times New Roman" w:cs="Times New Roman"/>
          <w:sz w:val="28"/>
          <w:szCs w:val="28"/>
        </w:rPr>
        <w:t xml:space="preserve">Согласно </w:t>
      </w:r>
      <w:hyperlink r:id="rId7" w:history="1">
        <w:r w:rsidRPr="00480824">
          <w:rPr>
            <w:rFonts w:ascii="Times New Roman" w:hAnsi="Times New Roman" w:cs="Times New Roman"/>
            <w:sz w:val="28"/>
            <w:szCs w:val="28"/>
          </w:rPr>
          <w:t>части 27 статьи 34</w:t>
        </w:r>
      </w:hyperlink>
      <w:r w:rsidRPr="00480824">
        <w:rPr>
          <w:rFonts w:ascii="Times New Roman" w:hAnsi="Times New Roman" w:cs="Times New Roman"/>
          <w:sz w:val="28"/>
          <w:szCs w:val="28"/>
        </w:rPr>
        <w:t xml:space="preserve"> Закона о контрактной системе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r:id="rId8" w:history="1">
        <w:r w:rsidRPr="00480824">
          <w:rPr>
            <w:rFonts w:ascii="Times New Roman" w:hAnsi="Times New Roman" w:cs="Times New Roman"/>
            <w:sz w:val="28"/>
            <w:szCs w:val="28"/>
          </w:rPr>
          <w:t>частями 7</w:t>
        </w:r>
      </w:hyperlink>
      <w:r w:rsidRPr="00480824">
        <w:rPr>
          <w:rFonts w:ascii="Times New Roman" w:hAnsi="Times New Roman" w:cs="Times New Roman"/>
          <w:sz w:val="28"/>
          <w:szCs w:val="28"/>
        </w:rPr>
        <w:t xml:space="preserve">, </w:t>
      </w:r>
      <w:hyperlink r:id="rId9" w:history="1">
        <w:r w:rsidRPr="00480824">
          <w:rPr>
            <w:rFonts w:ascii="Times New Roman" w:hAnsi="Times New Roman" w:cs="Times New Roman"/>
            <w:sz w:val="28"/>
            <w:szCs w:val="28"/>
          </w:rPr>
          <w:t>7.1</w:t>
        </w:r>
      </w:hyperlink>
      <w:r w:rsidRPr="00480824">
        <w:rPr>
          <w:rFonts w:ascii="Times New Roman" w:hAnsi="Times New Roman" w:cs="Times New Roman"/>
          <w:sz w:val="28"/>
          <w:szCs w:val="28"/>
        </w:rPr>
        <w:t xml:space="preserve"> и</w:t>
      </w:r>
      <w:proofErr w:type="gramEnd"/>
      <w:r w:rsidR="007513D4">
        <w:fldChar w:fldCharType="begin"/>
      </w:r>
      <w:r w:rsidR="007513D4">
        <w:instrText>HYPERLINK "consultantplus://offline/ref=6ACC547F38A2174208CC5074F61CE9293B785E3126B1EBD45CC46AC817F3FA1006240F3F467BB1F98DA3915A52D85ACA3EA4F6A6DD7FNEJFM"</w:instrText>
      </w:r>
      <w:r w:rsidR="007513D4">
        <w:fldChar w:fldCharType="separate"/>
      </w:r>
      <w:r w:rsidRPr="00480824">
        <w:rPr>
          <w:rFonts w:ascii="Times New Roman" w:hAnsi="Times New Roman" w:cs="Times New Roman"/>
          <w:sz w:val="28"/>
          <w:szCs w:val="28"/>
        </w:rPr>
        <w:t>7.2 статьи 96</w:t>
      </w:r>
      <w:r w:rsidR="007513D4">
        <w:fldChar w:fldCharType="end"/>
      </w:r>
      <w:r w:rsidRPr="00480824">
        <w:rPr>
          <w:rFonts w:ascii="Times New Roman" w:hAnsi="Times New Roman" w:cs="Times New Roman"/>
          <w:sz w:val="28"/>
          <w:szCs w:val="28"/>
        </w:rPr>
        <w:t xml:space="preserve"> Закона о контрактной системе. </w:t>
      </w:r>
      <w:proofErr w:type="gramStart"/>
      <w:r w:rsidRPr="00480824">
        <w:rPr>
          <w:rFonts w:ascii="Times New Roman" w:hAnsi="Times New Roman" w:cs="Times New Roman"/>
          <w:sz w:val="28"/>
          <w:szCs w:val="28"/>
        </w:rPr>
        <w:t xml:space="preserve">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r:id="rId10" w:history="1">
        <w:r w:rsidRPr="00480824">
          <w:rPr>
            <w:rFonts w:ascii="Times New Roman" w:hAnsi="Times New Roman" w:cs="Times New Roman"/>
            <w:sz w:val="28"/>
            <w:szCs w:val="28"/>
          </w:rPr>
          <w:t>частью 3 статьи 30</w:t>
        </w:r>
      </w:hyperlink>
      <w:r w:rsidRPr="00480824">
        <w:rPr>
          <w:rFonts w:ascii="Times New Roman" w:hAnsi="Times New Roman" w:cs="Times New Roman"/>
          <w:sz w:val="28"/>
          <w:szCs w:val="28"/>
        </w:rPr>
        <w:t xml:space="preserve"> Закона о контрактной системе, такой срок не должен превышать пятнадцать дней с даты исполнения поставщиком (подрядчиком, исполнителем) обязательств, предусмотренных контрактом.</w:t>
      </w:r>
      <w:proofErr w:type="gramEnd"/>
    </w:p>
    <w:p w:rsidR="008262C9" w:rsidRPr="00480824" w:rsidRDefault="008262C9" w:rsidP="00480824">
      <w:pPr>
        <w:autoSpaceDE w:val="0"/>
        <w:autoSpaceDN w:val="0"/>
        <w:adjustRightInd w:val="0"/>
        <w:spacing w:after="0" w:line="360" w:lineRule="auto"/>
        <w:ind w:firstLine="567"/>
        <w:jc w:val="both"/>
        <w:rPr>
          <w:rFonts w:ascii="Times New Roman" w:hAnsi="Times New Roman" w:cs="Times New Roman"/>
          <w:sz w:val="28"/>
          <w:szCs w:val="28"/>
        </w:rPr>
      </w:pPr>
      <w:r w:rsidRPr="00480824">
        <w:rPr>
          <w:rFonts w:ascii="Times New Roman" w:hAnsi="Times New Roman" w:cs="Times New Roman"/>
          <w:sz w:val="28"/>
          <w:szCs w:val="28"/>
        </w:rPr>
        <w:t>В силу статьи 190 Гражданского кодекса Российской Федерации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8262C9" w:rsidRPr="00480824" w:rsidRDefault="008262C9" w:rsidP="00480824">
      <w:pPr>
        <w:autoSpaceDE w:val="0"/>
        <w:autoSpaceDN w:val="0"/>
        <w:adjustRightInd w:val="0"/>
        <w:spacing w:after="0" w:line="360" w:lineRule="auto"/>
        <w:ind w:firstLine="567"/>
        <w:jc w:val="both"/>
        <w:rPr>
          <w:rFonts w:ascii="Times New Roman" w:hAnsi="Times New Roman" w:cs="Times New Roman"/>
          <w:sz w:val="28"/>
          <w:szCs w:val="28"/>
        </w:rPr>
      </w:pPr>
      <w:r w:rsidRPr="00480824">
        <w:rPr>
          <w:rFonts w:ascii="Times New Roman" w:hAnsi="Times New Roman" w:cs="Times New Roman"/>
          <w:sz w:val="28"/>
          <w:szCs w:val="28"/>
        </w:rPr>
        <w:t>Вместе с тем понятие «</w:t>
      </w:r>
      <w:r w:rsidRPr="00480824">
        <w:rPr>
          <w:rFonts w:ascii="Times New Roman" w:hAnsi="Times New Roman" w:cs="Times New Roman"/>
          <w:sz w:val="28"/>
          <w:szCs w:val="28"/>
          <w:u w:val="single"/>
        </w:rPr>
        <w:t>банковский день</w:t>
      </w:r>
      <w:r w:rsidRPr="00480824">
        <w:rPr>
          <w:rFonts w:ascii="Times New Roman" w:hAnsi="Times New Roman" w:cs="Times New Roman"/>
          <w:sz w:val="28"/>
          <w:szCs w:val="28"/>
        </w:rPr>
        <w:t>» не предусмотрено законодательством Российской Федерации.</w:t>
      </w:r>
    </w:p>
    <w:p w:rsidR="008262C9" w:rsidRPr="00480824" w:rsidRDefault="008262C9" w:rsidP="00480824">
      <w:pPr>
        <w:autoSpaceDE w:val="0"/>
        <w:autoSpaceDN w:val="0"/>
        <w:adjustRightInd w:val="0"/>
        <w:spacing w:after="0" w:line="360" w:lineRule="auto"/>
        <w:ind w:firstLine="567"/>
        <w:jc w:val="both"/>
        <w:rPr>
          <w:rFonts w:ascii="Times New Roman" w:hAnsi="Times New Roman" w:cs="Times New Roman"/>
          <w:color w:val="000099"/>
          <w:sz w:val="28"/>
          <w:szCs w:val="28"/>
        </w:rPr>
      </w:pPr>
      <w:r w:rsidRPr="00480824">
        <w:rPr>
          <w:rFonts w:ascii="Times New Roman" w:hAnsi="Times New Roman" w:cs="Times New Roman"/>
          <w:sz w:val="28"/>
          <w:szCs w:val="28"/>
        </w:rPr>
        <w:t xml:space="preserve">Пунктом 4.3.6 проекта контракта установлено: </w:t>
      </w:r>
      <w:proofErr w:type="gramStart"/>
      <w:r w:rsidRPr="00480824">
        <w:rPr>
          <w:rFonts w:ascii="Times New Roman" w:hAnsi="Times New Roman" w:cs="Times New Roman"/>
          <w:sz w:val="28"/>
          <w:szCs w:val="28"/>
        </w:rPr>
        <w:t>«</w:t>
      </w:r>
      <w:r w:rsidRPr="00480824">
        <w:rPr>
          <w:rFonts w:ascii="Times New Roman" w:hAnsi="Times New Roman" w:cs="Times New Roman"/>
          <w:i/>
          <w:sz w:val="28"/>
          <w:szCs w:val="28"/>
        </w:rPr>
        <w:t>Заказчик обязан</w:t>
      </w:r>
      <w:r w:rsidRPr="00480824">
        <w:rPr>
          <w:rStyle w:val="a5"/>
          <w:rFonts w:ascii="Times New Roman" w:eastAsia="Calibri" w:hAnsi="Times New Roman"/>
          <w:i/>
          <w:sz w:val="28"/>
          <w:szCs w:val="28"/>
        </w:rPr>
        <w:t xml:space="preserve">в течение 15-ти банковских дней, после подписания актов выполненных работ, предоставления исполнительной документации и сдачи работ техническому надзору, возвратить Подрядчику (Поставщику, Исполнителю) денежные средства в </w:t>
      </w:r>
      <w:r w:rsidRPr="00480824">
        <w:rPr>
          <w:rFonts w:ascii="Times New Roman" w:hAnsi="Times New Roman" w:cs="Times New Roman"/>
          <w:b/>
          <w:i/>
          <w:sz w:val="28"/>
          <w:szCs w:val="28"/>
        </w:rPr>
        <w:t xml:space="preserve">размере ______ (____________) руб. ___ коп., </w:t>
      </w:r>
      <w:r w:rsidRPr="00480824">
        <w:rPr>
          <w:rStyle w:val="a5"/>
          <w:rFonts w:ascii="Times New Roman" w:eastAsia="Calibri" w:hAnsi="Times New Roman"/>
          <w:i/>
          <w:sz w:val="28"/>
          <w:szCs w:val="28"/>
        </w:rPr>
        <w:t>внесенные в качестве обеспечения исполнения контракта, (если такая форма обеспечения исполнения контракта применяется Подрядчиком (поставщиком, исполнителем</w:t>
      </w:r>
      <w:r w:rsidRPr="00480824">
        <w:rPr>
          <w:rFonts w:ascii="Times New Roman" w:hAnsi="Times New Roman" w:cs="Times New Roman"/>
          <w:i/>
          <w:sz w:val="28"/>
          <w:szCs w:val="28"/>
        </w:rPr>
        <w:t>)».</w:t>
      </w:r>
      <w:proofErr w:type="gramEnd"/>
    </w:p>
    <w:p w:rsidR="008262C9" w:rsidRDefault="008262C9" w:rsidP="00480824">
      <w:pPr>
        <w:autoSpaceDE w:val="0"/>
        <w:autoSpaceDN w:val="0"/>
        <w:adjustRightInd w:val="0"/>
        <w:spacing w:after="0" w:line="360" w:lineRule="auto"/>
        <w:ind w:firstLine="567"/>
        <w:jc w:val="both"/>
        <w:rPr>
          <w:rFonts w:ascii="Times New Roman" w:hAnsi="Times New Roman" w:cs="Times New Roman"/>
          <w:sz w:val="28"/>
          <w:szCs w:val="28"/>
        </w:rPr>
      </w:pPr>
      <w:r w:rsidRPr="00480824">
        <w:rPr>
          <w:rFonts w:ascii="Times New Roman" w:hAnsi="Times New Roman" w:cs="Times New Roman"/>
          <w:sz w:val="28"/>
          <w:szCs w:val="28"/>
        </w:rPr>
        <w:lastRenderedPageBreak/>
        <w:t>Таким образом, условие определенное пунктом 4.3.6 проекта контракта, установлено ненадлежащим образом, что нарушает</w:t>
      </w:r>
      <w:hyperlink r:id="rId11" w:history="1">
        <w:r w:rsidRPr="00480824">
          <w:rPr>
            <w:rFonts w:ascii="Times New Roman" w:hAnsi="Times New Roman" w:cs="Times New Roman"/>
            <w:sz w:val="28"/>
            <w:szCs w:val="28"/>
          </w:rPr>
          <w:t>часть 27 статьи 34</w:t>
        </w:r>
      </w:hyperlink>
      <w:r w:rsidRPr="00480824">
        <w:rPr>
          <w:rFonts w:ascii="Times New Roman" w:hAnsi="Times New Roman" w:cs="Times New Roman"/>
          <w:sz w:val="28"/>
          <w:szCs w:val="28"/>
        </w:rPr>
        <w:t xml:space="preserve"> Закона о контрактной системе.</w:t>
      </w:r>
    </w:p>
    <w:p w:rsidR="00480824" w:rsidRDefault="00480824" w:rsidP="0048082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всем выявленным нарушениям приняты меры по их устранению.</w:t>
      </w:r>
    </w:p>
    <w:p w:rsidR="00480824" w:rsidRDefault="0009274D" w:rsidP="0048082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23 декабря 2020 года рассматривалось дело об административном правонарушении №52/04/19.8-2788/2020. </w:t>
      </w:r>
      <w:proofErr w:type="gramStart"/>
      <w:r>
        <w:rPr>
          <w:rFonts w:ascii="Times New Roman" w:hAnsi="Times New Roman" w:cs="Times New Roman"/>
          <w:sz w:val="28"/>
          <w:szCs w:val="28"/>
        </w:rPr>
        <w:t>По итогам рассмотрения дела Нижегородское УФАС России выявило наличие в действиях (бездействиях) администрации события а</w:t>
      </w:r>
      <w:r w:rsidR="005E43BF">
        <w:rPr>
          <w:rFonts w:ascii="Times New Roman" w:hAnsi="Times New Roman" w:cs="Times New Roman"/>
          <w:sz w:val="28"/>
          <w:szCs w:val="28"/>
        </w:rPr>
        <w:t>дминистративного правонарушения и признало юридическое лицо (администрацию городского округа город Бор Нижегородской области) виновным в совершении административного правонарушения, ответственность за совершение которого установлена частью 5 статьи 19.8 Кодекса Российской Федерации об административных правонарушениях (предоставление заведомо нед</w:t>
      </w:r>
      <w:r w:rsidR="003F1163">
        <w:rPr>
          <w:rFonts w:ascii="Times New Roman" w:hAnsi="Times New Roman" w:cs="Times New Roman"/>
          <w:sz w:val="28"/>
          <w:szCs w:val="28"/>
        </w:rPr>
        <w:t>остоверных сведений (информации)</w:t>
      </w:r>
      <w:r w:rsidR="005E43BF">
        <w:rPr>
          <w:rFonts w:ascii="Times New Roman" w:hAnsi="Times New Roman" w:cs="Times New Roman"/>
          <w:sz w:val="28"/>
          <w:szCs w:val="28"/>
        </w:rPr>
        <w:t>), и назначить данному лицу административное наказание в виде</w:t>
      </w:r>
      <w:proofErr w:type="gramEnd"/>
      <w:r w:rsidR="005E43BF">
        <w:rPr>
          <w:rFonts w:ascii="Times New Roman" w:hAnsi="Times New Roman" w:cs="Times New Roman"/>
          <w:sz w:val="28"/>
          <w:szCs w:val="28"/>
        </w:rPr>
        <w:t xml:space="preserve"> административного штрафа в размере 50 000 рублей.</w:t>
      </w:r>
    </w:p>
    <w:p w:rsidR="003F1163" w:rsidRDefault="003F1163" w:rsidP="0048082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Административный штраф оплачен 25.01.2021года платежное поручение №31.</w:t>
      </w:r>
    </w:p>
    <w:p w:rsidR="003F1163" w:rsidRDefault="003F1163" w:rsidP="0048082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 материалы вышеуказанного дела разобраны с целью недопущения подобного вида нарушения в будущем.</w:t>
      </w:r>
    </w:p>
    <w:p w:rsidR="003F1163" w:rsidRDefault="003F1163" w:rsidP="003F1163">
      <w:pPr>
        <w:pStyle w:val="a3"/>
        <w:numPr>
          <w:ilvl w:val="0"/>
          <w:numId w:val="1"/>
        </w:numPr>
        <w:autoSpaceDE w:val="0"/>
        <w:autoSpaceDN w:val="0"/>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официальном сайте администрации в сети «Интернет» создан подраздел, связанный с организацией и функционированием антимонопольного комплаенса в администрации.</w:t>
      </w:r>
    </w:p>
    <w:p w:rsidR="003F1163" w:rsidRDefault="003F1163" w:rsidP="003F1163">
      <w:pPr>
        <w:pStyle w:val="a3"/>
        <w:numPr>
          <w:ilvl w:val="0"/>
          <w:numId w:val="1"/>
        </w:numPr>
        <w:autoSpaceDE w:val="0"/>
        <w:autoSpaceDN w:val="0"/>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Во исполнение </w:t>
      </w:r>
      <w:r w:rsidRPr="003F1163">
        <w:rPr>
          <w:rFonts w:ascii="Times New Roman" w:eastAsia="Calibri" w:hAnsi="Times New Roman" w:cs="Times New Roman"/>
          <w:sz w:val="28"/>
          <w:szCs w:val="28"/>
        </w:rPr>
        <w:t>план</w:t>
      </w:r>
      <w:r>
        <w:rPr>
          <w:rFonts w:ascii="Times New Roman" w:hAnsi="Times New Roman" w:cs="Times New Roman"/>
          <w:sz w:val="28"/>
          <w:szCs w:val="28"/>
        </w:rPr>
        <w:t>а</w:t>
      </w:r>
      <w:r w:rsidRPr="003F1163">
        <w:rPr>
          <w:rFonts w:ascii="Times New Roman" w:eastAsia="Calibri" w:hAnsi="Times New Roman" w:cs="Times New Roman"/>
          <w:sz w:val="28"/>
          <w:szCs w:val="28"/>
        </w:rPr>
        <w:t xml:space="preserve"> мероприятий по снижению  рисков нарушения антимонопольного законодательства </w:t>
      </w:r>
      <w:r w:rsidR="00100929">
        <w:rPr>
          <w:rFonts w:ascii="Times New Roman" w:hAnsi="Times New Roman" w:cs="Times New Roman"/>
          <w:sz w:val="28"/>
          <w:szCs w:val="28"/>
        </w:rPr>
        <w:t>Администрацией проводится следующая работа:</w:t>
      </w:r>
    </w:p>
    <w:p w:rsidR="00100929" w:rsidRPr="00100929" w:rsidRDefault="00100929" w:rsidP="00100929">
      <w:pPr>
        <w:pStyle w:val="20"/>
        <w:shd w:val="clear" w:color="auto" w:fill="auto"/>
        <w:spacing w:before="0" w:after="0" w:line="360" w:lineRule="auto"/>
        <w:ind w:firstLine="567"/>
        <w:rPr>
          <w:rStyle w:val="212pt"/>
          <w:rFonts w:ascii="Times New Roman" w:eastAsia="Calibri" w:hAnsi="Times New Roman" w:cs="Times New Roman"/>
          <w:sz w:val="28"/>
          <w:szCs w:val="28"/>
        </w:rPr>
      </w:pPr>
      <w:r>
        <w:rPr>
          <w:rFonts w:ascii="Times New Roman" w:hAnsi="Times New Roman" w:cs="Times New Roman"/>
        </w:rPr>
        <w:t xml:space="preserve">- </w:t>
      </w:r>
      <w:r w:rsidRPr="00100929">
        <w:rPr>
          <w:rStyle w:val="212pt"/>
          <w:rFonts w:ascii="Times New Roman" w:eastAsia="Calibri" w:hAnsi="Times New Roman" w:cs="Times New Roman"/>
          <w:sz w:val="28"/>
          <w:szCs w:val="28"/>
        </w:rPr>
        <w:t>Юридически</w:t>
      </w:r>
      <w:r>
        <w:rPr>
          <w:rStyle w:val="212pt"/>
          <w:rFonts w:ascii="Times New Roman" w:hAnsi="Times New Roman" w:cs="Times New Roman"/>
          <w:sz w:val="28"/>
          <w:szCs w:val="28"/>
        </w:rPr>
        <w:t>м</w:t>
      </w:r>
      <w:r w:rsidRPr="00100929">
        <w:rPr>
          <w:rStyle w:val="212pt"/>
          <w:rFonts w:ascii="Times New Roman" w:eastAsia="Calibri" w:hAnsi="Times New Roman" w:cs="Times New Roman"/>
          <w:sz w:val="28"/>
          <w:szCs w:val="28"/>
        </w:rPr>
        <w:t xml:space="preserve"> отдел</w:t>
      </w:r>
      <w:r>
        <w:rPr>
          <w:rStyle w:val="212pt"/>
          <w:rFonts w:ascii="Times New Roman" w:hAnsi="Times New Roman" w:cs="Times New Roman"/>
          <w:sz w:val="28"/>
          <w:szCs w:val="28"/>
        </w:rPr>
        <w:t>ом</w:t>
      </w:r>
      <w:r w:rsidRPr="00100929">
        <w:rPr>
          <w:rStyle w:val="212pt"/>
          <w:rFonts w:ascii="Times New Roman" w:eastAsia="Calibri" w:hAnsi="Times New Roman" w:cs="Times New Roman"/>
          <w:sz w:val="28"/>
          <w:szCs w:val="28"/>
        </w:rPr>
        <w:t xml:space="preserve"> администрации городского округа </w:t>
      </w:r>
      <w:proofErr w:type="gramStart"/>
      <w:r w:rsidRPr="00100929">
        <w:rPr>
          <w:rStyle w:val="212pt"/>
          <w:rFonts w:ascii="Times New Roman" w:eastAsia="Calibri" w:hAnsi="Times New Roman" w:cs="Times New Roman"/>
          <w:sz w:val="28"/>
          <w:szCs w:val="28"/>
        </w:rPr>
        <w:t>г</w:t>
      </w:r>
      <w:proofErr w:type="gramEnd"/>
      <w:r w:rsidRPr="00100929">
        <w:rPr>
          <w:rStyle w:val="212pt"/>
          <w:rFonts w:ascii="Times New Roman" w:eastAsia="Calibri" w:hAnsi="Times New Roman" w:cs="Times New Roman"/>
          <w:sz w:val="28"/>
          <w:szCs w:val="28"/>
        </w:rPr>
        <w:t>. Бор</w:t>
      </w:r>
      <w:r>
        <w:rPr>
          <w:rStyle w:val="212pt"/>
          <w:rFonts w:ascii="Times New Roman" w:hAnsi="Times New Roman" w:cs="Times New Roman"/>
          <w:sz w:val="28"/>
          <w:szCs w:val="28"/>
        </w:rPr>
        <w:t xml:space="preserve"> проводится </w:t>
      </w:r>
    </w:p>
    <w:p w:rsidR="00100929" w:rsidRDefault="00100929" w:rsidP="00100929">
      <w:pPr>
        <w:pStyle w:val="20"/>
        <w:shd w:val="clear" w:color="auto" w:fill="auto"/>
        <w:spacing w:before="0" w:after="0" w:line="360" w:lineRule="auto"/>
        <w:rPr>
          <w:rStyle w:val="212pt"/>
          <w:rFonts w:ascii="Times New Roman" w:hAnsi="Times New Roman" w:cs="Times New Roman"/>
          <w:sz w:val="28"/>
          <w:szCs w:val="28"/>
        </w:rPr>
      </w:pPr>
      <w:r w:rsidRPr="00100929">
        <w:rPr>
          <w:rStyle w:val="212pt"/>
          <w:rFonts w:ascii="Times New Roman" w:eastAsia="Calibri" w:hAnsi="Times New Roman" w:cs="Times New Roman"/>
          <w:sz w:val="28"/>
          <w:szCs w:val="28"/>
        </w:rPr>
        <w:t>правов</w:t>
      </w:r>
      <w:r>
        <w:rPr>
          <w:rStyle w:val="212pt"/>
          <w:rFonts w:ascii="Times New Roman" w:hAnsi="Times New Roman" w:cs="Times New Roman"/>
          <w:sz w:val="28"/>
          <w:szCs w:val="28"/>
        </w:rPr>
        <w:t>ая</w:t>
      </w:r>
      <w:r w:rsidRPr="00100929">
        <w:rPr>
          <w:rStyle w:val="212pt"/>
          <w:rFonts w:ascii="Times New Roman" w:eastAsia="Calibri" w:hAnsi="Times New Roman" w:cs="Times New Roman"/>
          <w:sz w:val="28"/>
          <w:szCs w:val="28"/>
        </w:rPr>
        <w:t xml:space="preserve"> экспертиз</w:t>
      </w:r>
      <w:r>
        <w:rPr>
          <w:rStyle w:val="212pt"/>
          <w:rFonts w:ascii="Times New Roman" w:hAnsi="Times New Roman" w:cs="Times New Roman"/>
          <w:sz w:val="28"/>
          <w:szCs w:val="28"/>
        </w:rPr>
        <w:t>а</w:t>
      </w:r>
      <w:r w:rsidRPr="00100929">
        <w:rPr>
          <w:rStyle w:val="212pt"/>
          <w:rFonts w:ascii="Times New Roman" w:eastAsia="Calibri" w:hAnsi="Times New Roman" w:cs="Times New Roman"/>
          <w:sz w:val="28"/>
          <w:szCs w:val="28"/>
        </w:rPr>
        <w:t xml:space="preserve"> проектов НПА на предмет соответствия антимонопольному </w:t>
      </w:r>
      <w:r w:rsidRPr="00100929">
        <w:rPr>
          <w:rStyle w:val="212pt"/>
          <w:rFonts w:ascii="Times New Roman" w:hAnsi="Times New Roman" w:cs="Times New Roman"/>
          <w:sz w:val="28"/>
          <w:szCs w:val="28"/>
        </w:rPr>
        <w:t>З</w:t>
      </w:r>
      <w:r w:rsidRPr="00100929">
        <w:rPr>
          <w:rStyle w:val="212pt"/>
          <w:rFonts w:ascii="Times New Roman" w:eastAsia="Calibri" w:hAnsi="Times New Roman" w:cs="Times New Roman"/>
          <w:sz w:val="28"/>
          <w:szCs w:val="28"/>
        </w:rPr>
        <w:t>аконодательству</w:t>
      </w:r>
      <w:r>
        <w:rPr>
          <w:rStyle w:val="212pt"/>
          <w:rFonts w:ascii="Times New Roman" w:hAnsi="Times New Roman" w:cs="Times New Roman"/>
          <w:sz w:val="28"/>
          <w:szCs w:val="28"/>
        </w:rPr>
        <w:t>;</w:t>
      </w:r>
    </w:p>
    <w:p w:rsidR="000F1F77" w:rsidRPr="000F1F77" w:rsidRDefault="000F1F77" w:rsidP="000F1F77">
      <w:pPr>
        <w:pStyle w:val="20"/>
        <w:shd w:val="clear" w:color="auto" w:fill="auto"/>
        <w:spacing w:before="0" w:after="0" w:line="360" w:lineRule="auto"/>
        <w:ind w:firstLine="567"/>
        <w:rPr>
          <w:rStyle w:val="212pt"/>
          <w:rFonts w:ascii="Times New Roman" w:hAnsi="Times New Roman" w:cs="Times New Roman"/>
          <w:sz w:val="28"/>
          <w:szCs w:val="28"/>
        </w:rPr>
      </w:pPr>
      <w:r w:rsidRPr="000F1F77">
        <w:rPr>
          <w:rStyle w:val="212pt"/>
          <w:rFonts w:ascii="Times New Roman" w:hAnsi="Times New Roman" w:cs="Times New Roman"/>
          <w:sz w:val="28"/>
          <w:szCs w:val="28"/>
        </w:rPr>
        <w:t xml:space="preserve">- </w:t>
      </w:r>
      <w:r w:rsidRPr="000F1F77">
        <w:rPr>
          <w:rStyle w:val="212pt"/>
          <w:rFonts w:ascii="Times New Roman" w:eastAsia="Calibri" w:hAnsi="Times New Roman" w:cs="Times New Roman"/>
          <w:sz w:val="28"/>
          <w:szCs w:val="28"/>
        </w:rPr>
        <w:t>Соблюдение административных регламентов, порядков и положений при разработке проектов НПА</w:t>
      </w:r>
    </w:p>
    <w:p w:rsidR="00100929" w:rsidRDefault="00100929" w:rsidP="00100929">
      <w:pPr>
        <w:pStyle w:val="20"/>
        <w:shd w:val="clear" w:color="auto" w:fill="auto"/>
        <w:spacing w:before="0" w:after="0" w:line="360" w:lineRule="auto"/>
        <w:ind w:firstLine="567"/>
        <w:rPr>
          <w:rStyle w:val="212pt"/>
          <w:rFonts w:ascii="Times New Roman" w:hAnsi="Times New Roman" w:cs="Times New Roman"/>
          <w:sz w:val="28"/>
          <w:szCs w:val="28"/>
        </w:rPr>
      </w:pPr>
      <w:r>
        <w:rPr>
          <w:rStyle w:val="212pt"/>
          <w:rFonts w:ascii="Times New Roman" w:hAnsi="Times New Roman" w:cs="Times New Roman"/>
          <w:sz w:val="28"/>
          <w:szCs w:val="28"/>
        </w:rPr>
        <w:t xml:space="preserve">- </w:t>
      </w:r>
      <w:r w:rsidR="00651901" w:rsidRPr="00100929">
        <w:rPr>
          <w:rStyle w:val="212pt"/>
          <w:rFonts w:ascii="Times New Roman" w:eastAsia="Calibri" w:hAnsi="Times New Roman" w:cs="Times New Roman"/>
          <w:sz w:val="28"/>
          <w:szCs w:val="28"/>
        </w:rPr>
        <w:t>Отдел</w:t>
      </w:r>
      <w:r w:rsidR="00651901">
        <w:rPr>
          <w:rStyle w:val="212pt"/>
          <w:rFonts w:ascii="Times New Roman" w:hAnsi="Times New Roman" w:cs="Times New Roman"/>
          <w:sz w:val="28"/>
          <w:szCs w:val="28"/>
        </w:rPr>
        <w:t>ом</w:t>
      </w:r>
      <w:r w:rsidR="00651901" w:rsidRPr="00100929">
        <w:rPr>
          <w:rStyle w:val="212pt"/>
          <w:rFonts w:ascii="Times New Roman" w:eastAsia="Calibri" w:hAnsi="Times New Roman" w:cs="Times New Roman"/>
          <w:sz w:val="28"/>
          <w:szCs w:val="28"/>
        </w:rPr>
        <w:t xml:space="preserve">  экономики и инвестиций администрации  городского округа </w:t>
      </w:r>
      <w:proofErr w:type="gramStart"/>
      <w:r w:rsidR="00651901" w:rsidRPr="00100929">
        <w:rPr>
          <w:rStyle w:val="212pt"/>
          <w:rFonts w:ascii="Times New Roman" w:eastAsia="Calibri" w:hAnsi="Times New Roman" w:cs="Times New Roman"/>
          <w:sz w:val="28"/>
          <w:szCs w:val="28"/>
        </w:rPr>
        <w:t>г</w:t>
      </w:r>
      <w:proofErr w:type="gramEnd"/>
      <w:r w:rsidR="00651901" w:rsidRPr="00100929">
        <w:rPr>
          <w:rStyle w:val="212pt"/>
          <w:rFonts w:ascii="Times New Roman" w:eastAsia="Calibri" w:hAnsi="Times New Roman" w:cs="Times New Roman"/>
          <w:sz w:val="28"/>
          <w:szCs w:val="28"/>
        </w:rPr>
        <w:t>. Бор</w:t>
      </w:r>
      <w:r w:rsidR="00651901">
        <w:rPr>
          <w:rStyle w:val="212pt"/>
          <w:rFonts w:ascii="Times New Roman" w:hAnsi="Times New Roman" w:cs="Times New Roman"/>
          <w:sz w:val="28"/>
          <w:szCs w:val="28"/>
        </w:rPr>
        <w:t>п</w:t>
      </w:r>
      <w:r w:rsidRPr="00100929">
        <w:rPr>
          <w:rStyle w:val="212pt"/>
          <w:rFonts w:ascii="Times New Roman" w:eastAsia="Calibri" w:hAnsi="Times New Roman" w:cs="Times New Roman"/>
          <w:sz w:val="28"/>
          <w:szCs w:val="28"/>
        </w:rPr>
        <w:t>ров</w:t>
      </w:r>
      <w:r>
        <w:rPr>
          <w:rStyle w:val="212pt"/>
          <w:rFonts w:ascii="Times New Roman" w:hAnsi="Times New Roman" w:cs="Times New Roman"/>
          <w:sz w:val="28"/>
          <w:szCs w:val="28"/>
        </w:rPr>
        <w:t>одится</w:t>
      </w:r>
      <w:r w:rsidRPr="00100929">
        <w:rPr>
          <w:rStyle w:val="212pt"/>
          <w:rFonts w:ascii="Times New Roman" w:eastAsia="Calibri" w:hAnsi="Times New Roman" w:cs="Times New Roman"/>
          <w:sz w:val="28"/>
          <w:szCs w:val="28"/>
        </w:rPr>
        <w:t xml:space="preserve"> оценк</w:t>
      </w:r>
      <w:r>
        <w:rPr>
          <w:rStyle w:val="212pt"/>
          <w:rFonts w:ascii="Times New Roman" w:hAnsi="Times New Roman" w:cs="Times New Roman"/>
          <w:sz w:val="28"/>
          <w:szCs w:val="28"/>
        </w:rPr>
        <w:t>а</w:t>
      </w:r>
      <w:r w:rsidRPr="00100929">
        <w:rPr>
          <w:rStyle w:val="212pt"/>
          <w:rFonts w:ascii="Times New Roman" w:eastAsia="Calibri" w:hAnsi="Times New Roman" w:cs="Times New Roman"/>
          <w:sz w:val="28"/>
          <w:szCs w:val="28"/>
        </w:rPr>
        <w:t xml:space="preserve"> регулирующего воздействия проектов нормативно-</w:t>
      </w:r>
      <w:r w:rsidRPr="00100929">
        <w:rPr>
          <w:rStyle w:val="212pt"/>
          <w:rFonts w:ascii="Times New Roman" w:eastAsia="Calibri" w:hAnsi="Times New Roman" w:cs="Times New Roman"/>
          <w:sz w:val="28"/>
          <w:szCs w:val="28"/>
        </w:rPr>
        <w:lastRenderedPageBreak/>
        <w:t>правовых актов и экспертизы нормативно-правовых актов</w:t>
      </w:r>
      <w:r>
        <w:rPr>
          <w:rStyle w:val="212pt"/>
          <w:rFonts w:ascii="Times New Roman" w:hAnsi="Times New Roman" w:cs="Times New Roman"/>
          <w:sz w:val="28"/>
          <w:szCs w:val="28"/>
        </w:rPr>
        <w:t>;</w:t>
      </w:r>
    </w:p>
    <w:p w:rsidR="000F1F77" w:rsidRPr="00100929" w:rsidRDefault="00100929" w:rsidP="000F1F77">
      <w:pPr>
        <w:pStyle w:val="20"/>
        <w:shd w:val="clear" w:color="auto" w:fill="auto"/>
        <w:spacing w:before="0" w:after="0" w:line="360" w:lineRule="auto"/>
        <w:ind w:firstLine="567"/>
        <w:rPr>
          <w:rStyle w:val="212pt"/>
          <w:rFonts w:ascii="Times New Roman" w:eastAsia="Calibri" w:hAnsi="Times New Roman" w:cs="Times New Roman"/>
          <w:sz w:val="28"/>
          <w:szCs w:val="28"/>
        </w:rPr>
      </w:pPr>
      <w:r>
        <w:rPr>
          <w:rStyle w:val="212pt"/>
          <w:rFonts w:ascii="Times New Roman" w:hAnsi="Times New Roman" w:cs="Times New Roman"/>
          <w:sz w:val="28"/>
          <w:szCs w:val="28"/>
        </w:rPr>
        <w:t>- о</w:t>
      </w:r>
      <w:r w:rsidRPr="00100929">
        <w:rPr>
          <w:rStyle w:val="212pt"/>
          <w:rFonts w:ascii="Times New Roman" w:eastAsia="Calibri" w:hAnsi="Times New Roman" w:cs="Times New Roman"/>
          <w:sz w:val="28"/>
          <w:szCs w:val="28"/>
        </w:rPr>
        <w:t>беспеч</w:t>
      </w:r>
      <w:r>
        <w:rPr>
          <w:rStyle w:val="212pt"/>
          <w:rFonts w:ascii="Times New Roman" w:hAnsi="Times New Roman" w:cs="Times New Roman"/>
          <w:sz w:val="28"/>
          <w:szCs w:val="28"/>
        </w:rPr>
        <w:t>ивается</w:t>
      </w:r>
      <w:r w:rsidRPr="00100929">
        <w:rPr>
          <w:rStyle w:val="212pt"/>
          <w:rFonts w:ascii="Times New Roman" w:eastAsia="Calibri" w:hAnsi="Times New Roman" w:cs="Times New Roman"/>
          <w:sz w:val="28"/>
          <w:szCs w:val="28"/>
        </w:rPr>
        <w:t xml:space="preserve"> ведени</w:t>
      </w:r>
      <w:r w:rsidR="000F1F77">
        <w:rPr>
          <w:rStyle w:val="212pt"/>
          <w:rFonts w:ascii="Times New Roman" w:hAnsi="Times New Roman" w:cs="Times New Roman"/>
          <w:sz w:val="28"/>
          <w:szCs w:val="28"/>
        </w:rPr>
        <w:t>е</w:t>
      </w:r>
      <w:r w:rsidRPr="00100929">
        <w:rPr>
          <w:rStyle w:val="212pt"/>
          <w:rFonts w:ascii="Times New Roman" w:eastAsia="Calibri" w:hAnsi="Times New Roman" w:cs="Times New Roman"/>
          <w:sz w:val="28"/>
          <w:szCs w:val="28"/>
        </w:rPr>
        <w:t xml:space="preserve"> на официальном сайте Администрации разделов «Оценка регулирующего воздействия проектов НП</w:t>
      </w:r>
      <w:proofErr w:type="gramStart"/>
      <w:r w:rsidRPr="00100929">
        <w:rPr>
          <w:rStyle w:val="212pt"/>
          <w:rFonts w:ascii="Times New Roman" w:eastAsia="Calibri" w:hAnsi="Times New Roman" w:cs="Times New Roman"/>
          <w:sz w:val="28"/>
          <w:szCs w:val="28"/>
          <w:lang w:val="en-US" w:eastAsia="en-US"/>
        </w:rPr>
        <w:t>A</w:t>
      </w:r>
      <w:proofErr w:type="gramEnd"/>
      <w:r w:rsidRPr="00100929">
        <w:rPr>
          <w:rStyle w:val="212pt"/>
          <w:rFonts w:ascii="Times New Roman" w:eastAsia="Calibri" w:hAnsi="Times New Roman" w:cs="Times New Roman"/>
          <w:sz w:val="28"/>
          <w:szCs w:val="28"/>
        </w:rPr>
        <w:t>и экспертиза НПА», «Развитие малого и среднего предпринимательства»</w:t>
      </w:r>
      <w:r>
        <w:rPr>
          <w:rStyle w:val="212pt"/>
          <w:rFonts w:ascii="Times New Roman" w:hAnsi="Times New Roman" w:cs="Times New Roman"/>
          <w:sz w:val="28"/>
          <w:szCs w:val="28"/>
        </w:rPr>
        <w:t>;</w:t>
      </w:r>
    </w:p>
    <w:p w:rsidR="000F1F77" w:rsidRDefault="000F1F77" w:rsidP="000F1F77">
      <w:pPr>
        <w:pStyle w:val="20"/>
        <w:shd w:val="clear" w:color="auto" w:fill="auto"/>
        <w:spacing w:before="0" w:after="0" w:line="360" w:lineRule="auto"/>
        <w:ind w:firstLine="567"/>
        <w:rPr>
          <w:rStyle w:val="212pt"/>
          <w:rFonts w:ascii="Times New Roman" w:hAnsi="Times New Roman" w:cs="Times New Roman"/>
          <w:sz w:val="28"/>
          <w:szCs w:val="28"/>
        </w:rPr>
      </w:pPr>
      <w:r w:rsidRPr="000F1F77">
        <w:rPr>
          <w:rFonts w:ascii="Times New Roman" w:hAnsi="Times New Roman" w:cs="Times New Roman"/>
        </w:rPr>
        <w:t xml:space="preserve">- </w:t>
      </w:r>
      <w:r w:rsidRPr="000F1F77">
        <w:rPr>
          <w:rStyle w:val="212pt"/>
          <w:rFonts w:ascii="Times New Roman" w:eastAsia="Calibri" w:hAnsi="Times New Roman" w:cs="Times New Roman"/>
          <w:sz w:val="28"/>
          <w:szCs w:val="28"/>
        </w:rPr>
        <w:t>Отдел</w:t>
      </w:r>
      <w:r w:rsidRPr="000F1F77">
        <w:rPr>
          <w:rStyle w:val="212pt"/>
          <w:rFonts w:ascii="Times New Roman" w:hAnsi="Times New Roman" w:cs="Times New Roman"/>
          <w:sz w:val="28"/>
          <w:szCs w:val="28"/>
        </w:rPr>
        <w:t>ом</w:t>
      </w:r>
      <w:r w:rsidRPr="000F1F77">
        <w:rPr>
          <w:rStyle w:val="212pt"/>
          <w:rFonts w:ascii="Times New Roman" w:eastAsia="Calibri" w:hAnsi="Times New Roman" w:cs="Times New Roman"/>
          <w:sz w:val="28"/>
          <w:szCs w:val="28"/>
        </w:rPr>
        <w:t xml:space="preserve"> муниципального заказа администрациигородского округа </w:t>
      </w:r>
      <w:proofErr w:type="gramStart"/>
      <w:r w:rsidRPr="000F1F77">
        <w:rPr>
          <w:rStyle w:val="212pt"/>
          <w:rFonts w:ascii="Times New Roman" w:eastAsia="Calibri" w:hAnsi="Times New Roman" w:cs="Times New Roman"/>
          <w:sz w:val="28"/>
          <w:szCs w:val="28"/>
        </w:rPr>
        <w:t>г</w:t>
      </w:r>
      <w:proofErr w:type="gramEnd"/>
      <w:r w:rsidRPr="000F1F77">
        <w:rPr>
          <w:rStyle w:val="212pt"/>
          <w:rFonts w:ascii="Times New Roman" w:eastAsia="Calibri" w:hAnsi="Times New Roman" w:cs="Times New Roman"/>
          <w:sz w:val="28"/>
          <w:szCs w:val="28"/>
        </w:rPr>
        <w:t>. Бор</w:t>
      </w:r>
      <w:r w:rsidRPr="000F1F77">
        <w:rPr>
          <w:rStyle w:val="212pt"/>
          <w:rFonts w:ascii="Times New Roman" w:hAnsi="Times New Roman" w:cs="Times New Roman"/>
          <w:sz w:val="28"/>
          <w:szCs w:val="28"/>
        </w:rPr>
        <w:t xml:space="preserve"> проводится </w:t>
      </w:r>
      <w:r>
        <w:rPr>
          <w:rStyle w:val="212pt"/>
          <w:rFonts w:ascii="Times New Roman" w:hAnsi="Times New Roman" w:cs="Times New Roman"/>
          <w:sz w:val="28"/>
          <w:szCs w:val="28"/>
        </w:rPr>
        <w:t>и</w:t>
      </w:r>
      <w:r w:rsidRPr="000F1F77">
        <w:rPr>
          <w:rStyle w:val="212pt"/>
          <w:rFonts w:ascii="Times New Roman" w:eastAsia="Calibri" w:hAnsi="Times New Roman" w:cs="Times New Roman"/>
          <w:sz w:val="28"/>
          <w:szCs w:val="28"/>
        </w:rPr>
        <w:t>зучениеправоприменительной практики и мониторинг изменений законодательства</w:t>
      </w:r>
      <w:r>
        <w:rPr>
          <w:rStyle w:val="212pt"/>
          <w:rFonts w:ascii="Times New Roman" w:hAnsi="Times New Roman" w:cs="Times New Roman"/>
          <w:sz w:val="28"/>
          <w:szCs w:val="28"/>
        </w:rPr>
        <w:t xml:space="preserve">; </w:t>
      </w:r>
    </w:p>
    <w:p w:rsidR="007C2C97" w:rsidRDefault="000F1F77" w:rsidP="000F1F77">
      <w:pPr>
        <w:pStyle w:val="20"/>
        <w:shd w:val="clear" w:color="auto" w:fill="auto"/>
        <w:spacing w:before="0" w:after="0" w:line="360" w:lineRule="auto"/>
        <w:ind w:firstLine="567"/>
        <w:rPr>
          <w:rStyle w:val="212pt"/>
          <w:rFonts w:ascii="Times New Roman" w:hAnsi="Times New Roman" w:cs="Times New Roman"/>
          <w:sz w:val="28"/>
          <w:szCs w:val="28"/>
        </w:rPr>
      </w:pPr>
      <w:r>
        <w:rPr>
          <w:rStyle w:val="212pt"/>
          <w:rFonts w:ascii="Times New Roman" w:hAnsi="Times New Roman" w:cs="Times New Roman"/>
          <w:sz w:val="28"/>
          <w:szCs w:val="28"/>
        </w:rPr>
        <w:t xml:space="preserve">- </w:t>
      </w:r>
      <w:r w:rsidRPr="000F1F77">
        <w:rPr>
          <w:rStyle w:val="212pt"/>
          <w:rFonts w:ascii="Times New Roman" w:eastAsia="Calibri" w:hAnsi="Times New Roman" w:cs="Times New Roman"/>
          <w:sz w:val="28"/>
          <w:szCs w:val="28"/>
        </w:rPr>
        <w:t>Регулярное обучение сотрудников, повышение профессиональной квалификации сотрудников  в  сфере  закупок,  членов  комиссии по закупкам, (самообразование, повышение квалификации</w:t>
      </w:r>
      <w:r>
        <w:rPr>
          <w:rStyle w:val="212pt"/>
          <w:rFonts w:ascii="Times New Roman" w:hAnsi="Times New Roman" w:cs="Times New Roman"/>
          <w:sz w:val="28"/>
          <w:szCs w:val="28"/>
        </w:rPr>
        <w:t xml:space="preserve">, </w:t>
      </w:r>
      <w:r w:rsidRPr="000F1F77">
        <w:rPr>
          <w:rStyle w:val="212pt"/>
          <w:rFonts w:ascii="Times New Roman" w:eastAsia="Calibri" w:hAnsi="Times New Roman" w:cs="Times New Roman"/>
          <w:sz w:val="28"/>
          <w:szCs w:val="28"/>
        </w:rPr>
        <w:t>образовательные  мероприятия</w:t>
      </w:r>
      <w:r>
        <w:rPr>
          <w:rStyle w:val="212pt"/>
          <w:rFonts w:ascii="Times New Roman" w:hAnsi="Times New Roman" w:cs="Times New Roman"/>
          <w:sz w:val="28"/>
          <w:szCs w:val="28"/>
        </w:rPr>
        <w:t>)</w:t>
      </w:r>
      <w:r w:rsidR="00C54EC7">
        <w:rPr>
          <w:rStyle w:val="212pt"/>
          <w:rFonts w:ascii="Times New Roman" w:hAnsi="Times New Roman" w:cs="Times New Roman"/>
          <w:sz w:val="28"/>
          <w:szCs w:val="28"/>
        </w:rPr>
        <w:t>.</w:t>
      </w:r>
    </w:p>
    <w:p w:rsidR="00C54EC7" w:rsidRPr="000F1F77" w:rsidRDefault="00C54EC7" w:rsidP="000F1F77">
      <w:pPr>
        <w:pStyle w:val="20"/>
        <w:shd w:val="clear" w:color="auto" w:fill="auto"/>
        <w:spacing w:before="0" w:after="0" w:line="360" w:lineRule="auto"/>
        <w:ind w:firstLine="567"/>
        <w:rPr>
          <w:rFonts w:ascii="Times New Roman" w:hAnsi="Times New Roman" w:cs="Times New Roman"/>
          <w:color w:val="000000"/>
          <w:shd w:val="clear" w:color="auto" w:fill="FFFFFF"/>
          <w:lang w:eastAsia="ru-RU"/>
        </w:rPr>
      </w:pPr>
      <w:r>
        <w:rPr>
          <w:rStyle w:val="212pt"/>
          <w:rFonts w:ascii="Times New Roman" w:hAnsi="Times New Roman" w:cs="Times New Roman"/>
          <w:sz w:val="28"/>
          <w:szCs w:val="28"/>
        </w:rPr>
        <w:t xml:space="preserve">С учетом изложенного, можно сделать вывод, что в </w:t>
      </w:r>
      <w:r>
        <w:rPr>
          <w:rFonts w:ascii="Times New Roman" w:hAnsi="Times New Roman" w:cs="Times New Roman"/>
        </w:rPr>
        <w:t xml:space="preserve">администрации городского округа город Бор Нижегородской области осуществлено внедрение системы внутреннего </w:t>
      </w:r>
      <w:r w:rsidR="008C20F9">
        <w:rPr>
          <w:rFonts w:ascii="Times New Roman" w:hAnsi="Times New Roman" w:cs="Times New Roman"/>
        </w:rPr>
        <w:t>обеспечения соответствия требованиям антимонопольного законодательства.</w:t>
      </w:r>
    </w:p>
    <w:sectPr w:rsidR="00C54EC7" w:rsidRPr="000F1F77" w:rsidSect="003C737C">
      <w:pgSz w:w="11906" w:h="16838"/>
      <w:pgMar w:top="568"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E264D"/>
    <w:multiLevelType w:val="hybridMultilevel"/>
    <w:tmpl w:val="75DE34FE"/>
    <w:lvl w:ilvl="0" w:tplc="31C83B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2D0"/>
    <w:rsid w:val="00056348"/>
    <w:rsid w:val="0009274D"/>
    <w:rsid w:val="000C357A"/>
    <w:rsid w:val="000F1F77"/>
    <w:rsid w:val="00100929"/>
    <w:rsid w:val="001A1913"/>
    <w:rsid w:val="00300C16"/>
    <w:rsid w:val="003270C9"/>
    <w:rsid w:val="003C737C"/>
    <w:rsid w:val="003F1163"/>
    <w:rsid w:val="00414D32"/>
    <w:rsid w:val="004355A6"/>
    <w:rsid w:val="00480824"/>
    <w:rsid w:val="004B7279"/>
    <w:rsid w:val="004C232E"/>
    <w:rsid w:val="005532D0"/>
    <w:rsid w:val="005B10CE"/>
    <w:rsid w:val="005E43BF"/>
    <w:rsid w:val="00651901"/>
    <w:rsid w:val="00720296"/>
    <w:rsid w:val="007513D4"/>
    <w:rsid w:val="007762D5"/>
    <w:rsid w:val="007C2C97"/>
    <w:rsid w:val="007C7ACE"/>
    <w:rsid w:val="008262C9"/>
    <w:rsid w:val="008A6410"/>
    <w:rsid w:val="008B6D93"/>
    <w:rsid w:val="008C20F9"/>
    <w:rsid w:val="00941D88"/>
    <w:rsid w:val="00A84D64"/>
    <w:rsid w:val="00B35ED6"/>
    <w:rsid w:val="00C3538E"/>
    <w:rsid w:val="00C54EC7"/>
    <w:rsid w:val="00CD59B3"/>
    <w:rsid w:val="00DA7468"/>
    <w:rsid w:val="00DE0791"/>
    <w:rsid w:val="00E13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410"/>
    <w:pPr>
      <w:ind w:left="720"/>
      <w:contextualSpacing/>
    </w:pPr>
  </w:style>
  <w:style w:type="paragraph" w:customStyle="1" w:styleId="ConsPlusCell">
    <w:name w:val="ConsPlusCell"/>
    <w:uiPriority w:val="99"/>
    <w:rsid w:val="008262C9"/>
    <w:pPr>
      <w:widowControl w:val="0"/>
      <w:suppressAutoHyphens/>
      <w:autoSpaceDE w:val="0"/>
      <w:spacing w:after="0" w:line="240" w:lineRule="auto"/>
    </w:pPr>
    <w:rPr>
      <w:rFonts w:ascii="Arial" w:eastAsia="Times New Roman" w:hAnsi="Arial" w:cs="Arial"/>
      <w:sz w:val="20"/>
      <w:szCs w:val="20"/>
      <w:lang w:eastAsia="ar-SA"/>
    </w:rPr>
  </w:style>
  <w:style w:type="paragraph" w:styleId="a4">
    <w:name w:val="No Spacing"/>
    <w:link w:val="a5"/>
    <w:qFormat/>
    <w:rsid w:val="008262C9"/>
    <w:pPr>
      <w:spacing w:after="0" w:line="240" w:lineRule="auto"/>
    </w:pPr>
    <w:rPr>
      <w:rFonts w:ascii="Cambria" w:eastAsia="Times New Roman" w:hAnsi="Cambria" w:cs="Times New Roman"/>
      <w:lang w:eastAsia="ru-RU"/>
    </w:rPr>
  </w:style>
  <w:style w:type="character" w:customStyle="1" w:styleId="a5">
    <w:name w:val="Без интервала Знак"/>
    <w:link w:val="a4"/>
    <w:rsid w:val="008262C9"/>
    <w:rPr>
      <w:rFonts w:ascii="Cambria" w:eastAsia="Times New Roman" w:hAnsi="Cambria" w:cs="Times New Roman"/>
      <w:lang w:eastAsia="ru-RU"/>
    </w:rPr>
  </w:style>
  <w:style w:type="character" w:customStyle="1" w:styleId="2">
    <w:name w:val="Основной текст (2)_"/>
    <w:basedOn w:val="a0"/>
    <w:link w:val="20"/>
    <w:locked/>
    <w:rsid w:val="00100929"/>
    <w:rPr>
      <w:sz w:val="28"/>
      <w:szCs w:val="28"/>
      <w:shd w:val="clear" w:color="auto" w:fill="FFFFFF"/>
    </w:rPr>
  </w:style>
  <w:style w:type="character" w:customStyle="1" w:styleId="212pt">
    <w:name w:val="Основной текст (2) + 12 pt"/>
    <w:basedOn w:val="2"/>
    <w:rsid w:val="00100929"/>
    <w:rPr>
      <w:color w:val="000000"/>
      <w:spacing w:val="0"/>
      <w:w w:val="100"/>
      <w:position w:val="0"/>
      <w:sz w:val="24"/>
      <w:szCs w:val="24"/>
      <w:shd w:val="clear" w:color="auto" w:fill="FFFFFF"/>
      <w:lang w:val="ru-RU" w:eastAsia="ru-RU"/>
    </w:rPr>
  </w:style>
  <w:style w:type="paragraph" w:customStyle="1" w:styleId="20">
    <w:name w:val="Основной текст (2)"/>
    <w:basedOn w:val="a"/>
    <w:link w:val="2"/>
    <w:rsid w:val="00100929"/>
    <w:pPr>
      <w:widowControl w:val="0"/>
      <w:shd w:val="clear" w:color="auto" w:fill="FFFFFF"/>
      <w:spacing w:before="320" w:after="320" w:line="322" w:lineRule="exact"/>
      <w:jc w:val="both"/>
    </w:pPr>
    <w:rPr>
      <w:sz w:val="28"/>
      <w:szCs w:val="28"/>
    </w:rPr>
  </w:style>
  <w:style w:type="character" w:customStyle="1" w:styleId="212pt2">
    <w:name w:val="Основной текст (2) + 12 pt2"/>
    <w:basedOn w:val="2"/>
    <w:rsid w:val="00100929"/>
    <w:rPr>
      <w:color w:val="898191"/>
      <w:spacing w:val="0"/>
      <w:w w:val="100"/>
      <w:position w:val="0"/>
      <w:sz w:val="24"/>
      <w:szCs w:val="24"/>
      <w:shd w:val="clear" w:color="auto" w:fill="FFFFFF"/>
      <w:lang w:val="ru-RU" w:eastAsia="ru-RU" w:bidi="ar-SA"/>
    </w:rPr>
  </w:style>
  <w:style w:type="character" w:customStyle="1" w:styleId="212pt1">
    <w:name w:val="Основной текст (2) + 12 pt1"/>
    <w:basedOn w:val="2"/>
    <w:rsid w:val="000F1F77"/>
    <w:rPr>
      <w:color w:val="6D5A81"/>
      <w:spacing w:val="0"/>
      <w:w w:val="100"/>
      <w:position w:val="0"/>
      <w:sz w:val="24"/>
      <w:szCs w:val="24"/>
      <w:shd w:val="clear" w:color="auto" w:fill="FFFFFF"/>
      <w:lang w:val="ru-RU" w:eastAsia="ru-RU" w:bidi="ar-SA"/>
    </w:rPr>
  </w:style>
  <w:style w:type="paragraph" w:styleId="a6">
    <w:name w:val="Balloon Text"/>
    <w:basedOn w:val="a"/>
    <w:link w:val="a7"/>
    <w:uiPriority w:val="99"/>
    <w:semiHidden/>
    <w:unhideWhenUsed/>
    <w:rsid w:val="004B72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C547F38A2174208CC5074F61CE9293B785E3126B1EBD45CC46AC817F3FA1006240F3F4478B8F98DA3915A52D85ACA3EA4F6A6DD7FNEJ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ACC547F38A2174208CC5074F61CE9293B785E3126B1EBD45CC46AC817F3FA1006240F3F457BB0F98DA3915A52D85ACA3EA4F6A6DD7FNEJ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267D741CB6C2D509505A4B8C8C14022A8D21413F0D3BFFF9DF00180EBB1F8D1A4FC6A40F558CBEBE8FAC5E9372811772D204ACAA3326D2D812E02B5zEq6H" TargetMode="External"/><Relationship Id="rId11" Type="http://schemas.openxmlformats.org/officeDocument/2006/relationships/hyperlink" Target="consultantplus://offline/ref=6ACC547F38A2174208CC5074F61CE9293B785E3126B1EBD45CC46AC817F3FA1006240F3F457BB0F98DA3915A52D85ACA3EA4F6A6DD7FNEJFM" TargetMode="External"/><Relationship Id="rId5" Type="http://schemas.openxmlformats.org/officeDocument/2006/relationships/hyperlink" Target="consultantplus://offline/ref=5267D741CB6C2D509505BAB5DEAD1F27ACD9431DFAD6B7ACC0A007D7B4E1FE84F6BC3419B71DD8EAE9E4C7E834z2q2H" TargetMode="External"/><Relationship Id="rId15" Type="http://schemas.microsoft.com/office/2007/relationships/stylesWithEffects" Target="stylesWithEffects.xml"/><Relationship Id="rId10" Type="http://schemas.openxmlformats.org/officeDocument/2006/relationships/hyperlink" Target="consultantplus://offline/ref=6ACC547F38A2174208CC5074F61CE9293B785E3126B1EBD45CC46AC817F3FA1006240F3A4672BBA688B680025DD34DD437B3EAA4DFN7JDM" TargetMode="External"/><Relationship Id="rId4" Type="http://schemas.openxmlformats.org/officeDocument/2006/relationships/webSettings" Target="webSettings.xml"/><Relationship Id="rId9" Type="http://schemas.openxmlformats.org/officeDocument/2006/relationships/hyperlink" Target="consultantplus://offline/ref=6ACC547F38A2174208CC5074F61CE9293B785E3126B1EBD45CC46AC817F3FA1006240F3F467BB0F98DA3915A52D85ACA3EA4F6A6DD7FNEJ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21</cp:revision>
  <cp:lastPrinted>2021-02-08T05:02:00Z</cp:lastPrinted>
  <dcterms:created xsi:type="dcterms:W3CDTF">2021-02-03T06:17:00Z</dcterms:created>
  <dcterms:modified xsi:type="dcterms:W3CDTF">2021-02-12T09:57:00Z</dcterms:modified>
</cp:coreProperties>
</file>