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41" w:rsidRPr="00D14829" w:rsidRDefault="009E7041" w:rsidP="009E704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 xml:space="preserve">Дополнительное заявление, подлежащие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</w:t>
      </w:r>
      <w:r>
        <w:rPr>
          <w:sz w:val="28"/>
          <w:szCs w:val="28"/>
        </w:rPr>
        <w:t>1</w:t>
      </w:r>
      <w:r w:rsidR="0021041E">
        <w:rPr>
          <w:sz w:val="28"/>
          <w:szCs w:val="28"/>
        </w:rPr>
        <w:t>4</w:t>
      </w:r>
      <w:r w:rsidRPr="00D14829">
        <w:rPr>
          <w:sz w:val="28"/>
          <w:szCs w:val="28"/>
        </w:rPr>
        <w:t xml:space="preserve">, которая состоится </w:t>
      </w:r>
      <w:r w:rsidR="0021041E">
        <w:rPr>
          <w:sz w:val="28"/>
          <w:szCs w:val="28"/>
        </w:rPr>
        <w:t>13.10</w:t>
      </w:r>
      <w:r>
        <w:rPr>
          <w:sz w:val="28"/>
          <w:szCs w:val="28"/>
        </w:rPr>
        <w:t>.2021</w:t>
      </w:r>
      <w:r w:rsidRPr="00D14829">
        <w:rPr>
          <w:sz w:val="28"/>
          <w:szCs w:val="28"/>
        </w:rPr>
        <w:t xml:space="preserve"> в 10ч.</w:t>
      </w:r>
      <w:r>
        <w:rPr>
          <w:sz w:val="28"/>
          <w:szCs w:val="28"/>
        </w:rPr>
        <w:t>0</w:t>
      </w:r>
      <w:r w:rsidRPr="00D14829">
        <w:rPr>
          <w:sz w:val="28"/>
          <w:szCs w:val="28"/>
        </w:rPr>
        <w:t>0 м.</w:t>
      </w:r>
    </w:p>
    <w:p w:rsidR="009E7041" w:rsidRPr="009E7041" w:rsidRDefault="009E7041" w:rsidP="009E704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3450"/>
        <w:gridCol w:w="3091"/>
        <w:gridCol w:w="2579"/>
      </w:tblGrid>
      <w:tr w:rsidR="009E7041" w:rsidRPr="009E7041" w:rsidTr="0021041E">
        <w:tc>
          <w:tcPr>
            <w:tcW w:w="633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86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3450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Испраш. зона</w:t>
            </w:r>
          </w:p>
        </w:tc>
        <w:tc>
          <w:tcPr>
            <w:tcW w:w="3091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2579" w:type="dxa"/>
            <w:vAlign w:val="center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  <w:r w:rsidRPr="009E7041">
              <w:rPr>
                <w:b/>
                <w:sz w:val="28"/>
                <w:szCs w:val="28"/>
              </w:rPr>
              <w:t>Решение комиссии</w:t>
            </w:r>
          </w:p>
        </w:tc>
      </w:tr>
      <w:tr w:rsidR="009E7041" w:rsidRPr="009E7041" w:rsidTr="0021041E">
        <w:trPr>
          <w:trHeight w:val="433"/>
        </w:trPr>
        <w:tc>
          <w:tcPr>
            <w:tcW w:w="15735" w:type="dxa"/>
            <w:gridSpan w:val="6"/>
            <w:vAlign w:val="center"/>
          </w:tcPr>
          <w:p w:rsidR="009E7041" w:rsidRPr="009E7041" w:rsidRDefault="0021041E" w:rsidP="009E70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9E7041" w:rsidRPr="009E7041">
              <w:rPr>
                <w:b/>
                <w:bCs/>
                <w:sz w:val="28"/>
                <w:szCs w:val="28"/>
              </w:rPr>
              <w:t xml:space="preserve">О целесообразности внесения изменений в Правила землепользования и застройки городского округа город Бор Нижегородской области </w:t>
            </w:r>
          </w:p>
        </w:tc>
      </w:tr>
      <w:tr w:rsidR="009E7041" w:rsidRPr="009E7041" w:rsidTr="0021041E">
        <w:tc>
          <w:tcPr>
            <w:tcW w:w="633" w:type="dxa"/>
          </w:tcPr>
          <w:p w:rsidR="009E7041" w:rsidRPr="009E7041" w:rsidRDefault="0021041E" w:rsidP="004A2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:rsidR="009E7041" w:rsidRPr="009E7041" w:rsidRDefault="0021041E" w:rsidP="004A2F5E">
            <w:pPr>
              <w:jc w:val="center"/>
              <w:rPr>
                <w:sz w:val="28"/>
                <w:szCs w:val="28"/>
              </w:rPr>
            </w:pPr>
            <w:r w:rsidRPr="0021041E">
              <w:rPr>
                <w:sz w:val="28"/>
                <w:szCs w:val="28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3496" w:type="dxa"/>
          </w:tcPr>
          <w:p w:rsidR="0021041E" w:rsidRDefault="0021041E" w:rsidP="009E7041">
            <w:pPr>
              <w:jc w:val="center"/>
              <w:rPr>
                <w:sz w:val="28"/>
                <w:szCs w:val="28"/>
              </w:rPr>
            </w:pPr>
            <w:r w:rsidRPr="0021041E">
              <w:rPr>
                <w:sz w:val="28"/>
                <w:szCs w:val="28"/>
              </w:rPr>
              <w:t>Нижегородск</w:t>
            </w:r>
            <w:r>
              <w:rPr>
                <w:sz w:val="28"/>
                <w:szCs w:val="28"/>
              </w:rPr>
              <w:t>ая область,</w:t>
            </w:r>
          </w:p>
          <w:p w:rsidR="009E7041" w:rsidRPr="009E7041" w:rsidRDefault="0021041E" w:rsidP="009E7041">
            <w:pPr>
              <w:jc w:val="center"/>
              <w:rPr>
                <w:sz w:val="28"/>
                <w:szCs w:val="28"/>
              </w:rPr>
            </w:pPr>
            <w:r w:rsidRPr="0021041E">
              <w:rPr>
                <w:sz w:val="28"/>
                <w:szCs w:val="28"/>
              </w:rPr>
              <w:t>г. Бор, ул. М. Горького, участок 107</w:t>
            </w:r>
          </w:p>
        </w:tc>
        <w:tc>
          <w:tcPr>
            <w:tcW w:w="3450" w:type="dxa"/>
          </w:tcPr>
          <w:p w:rsidR="009E7041" w:rsidRPr="009E7041" w:rsidRDefault="0021041E" w:rsidP="0021041E">
            <w:pPr>
              <w:jc w:val="center"/>
              <w:rPr>
                <w:sz w:val="28"/>
                <w:szCs w:val="28"/>
              </w:rPr>
            </w:pPr>
            <w:r w:rsidRPr="0021041E">
              <w:rPr>
                <w:sz w:val="28"/>
                <w:szCs w:val="28"/>
              </w:rPr>
              <w:t>В части изменения (частично) границ территориальной зоны ОС-1 – «Зона учреждений здравоохранения», и установления границ территориальной зоны Ж-1А – «Зона жилой застройки индивидуальными жилыми домами», границ территориальной зоны ОЦ-2 – «Зона обслуживания и городской активности местного значения», границ территориальной зоны Р-3 – «Зона парков, скверов, набережных, бульваров», для земельного участка с кадастровым номером 52:19:0201010:103</w:t>
            </w:r>
          </w:p>
        </w:tc>
        <w:tc>
          <w:tcPr>
            <w:tcW w:w="3091" w:type="dxa"/>
          </w:tcPr>
          <w:p w:rsidR="009E7041" w:rsidRPr="009E7041" w:rsidRDefault="0021041E" w:rsidP="004A2F5E">
            <w:pPr>
              <w:jc w:val="center"/>
              <w:rPr>
                <w:sz w:val="28"/>
                <w:szCs w:val="28"/>
              </w:rPr>
            </w:pPr>
            <w:r w:rsidRPr="0021041E">
              <w:rPr>
                <w:sz w:val="28"/>
                <w:szCs w:val="28"/>
              </w:rPr>
              <w:t>в целях строительства индивидуальных жилых домов</w:t>
            </w:r>
          </w:p>
        </w:tc>
        <w:tc>
          <w:tcPr>
            <w:tcW w:w="2579" w:type="dxa"/>
          </w:tcPr>
          <w:p w:rsidR="009E7041" w:rsidRPr="009E7041" w:rsidRDefault="009E7041" w:rsidP="004A2F5E">
            <w:pPr>
              <w:jc w:val="center"/>
              <w:rPr>
                <w:sz w:val="28"/>
                <w:szCs w:val="28"/>
              </w:rPr>
            </w:pPr>
          </w:p>
        </w:tc>
      </w:tr>
      <w:tr w:rsidR="0021041E" w:rsidRPr="009E7041" w:rsidTr="0021041E">
        <w:tc>
          <w:tcPr>
            <w:tcW w:w="15735" w:type="dxa"/>
            <w:gridSpan w:val="6"/>
          </w:tcPr>
          <w:p w:rsidR="0021041E" w:rsidRPr="009E7041" w:rsidRDefault="0021041E" w:rsidP="004A2F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1.2. </w:t>
            </w:r>
            <w:r w:rsidRPr="0021041E">
              <w:rPr>
                <w:b/>
                <w:bCs/>
                <w:sz w:val="28"/>
                <w:szCs w:val="28"/>
              </w:rPr>
              <w:t>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21041E" w:rsidRPr="009E7041" w:rsidTr="0021041E">
        <w:tc>
          <w:tcPr>
            <w:tcW w:w="633" w:type="dxa"/>
          </w:tcPr>
          <w:p w:rsidR="0021041E" w:rsidRPr="009E7041" w:rsidRDefault="0021041E" w:rsidP="008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:rsidR="0021041E" w:rsidRPr="0021041E" w:rsidRDefault="0021041E" w:rsidP="0021041E">
            <w:pPr>
              <w:jc w:val="center"/>
              <w:rPr>
                <w:iCs/>
                <w:sz w:val="28"/>
                <w:szCs w:val="28"/>
              </w:rPr>
            </w:pPr>
            <w:r w:rsidRPr="009E7041">
              <w:rPr>
                <w:i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96" w:type="dxa"/>
          </w:tcPr>
          <w:p w:rsidR="0021041E" w:rsidRDefault="0021041E" w:rsidP="008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Нижегородская область,</w:t>
            </w:r>
          </w:p>
          <w:p w:rsidR="0021041E" w:rsidRPr="009E7041" w:rsidRDefault="0021041E" w:rsidP="00855325">
            <w:pPr>
              <w:jc w:val="center"/>
              <w:rPr>
                <w:sz w:val="28"/>
                <w:szCs w:val="28"/>
              </w:rPr>
            </w:pPr>
            <w:r w:rsidRPr="009E7041">
              <w:rPr>
                <w:sz w:val="28"/>
                <w:szCs w:val="28"/>
              </w:rPr>
              <w:t>г. Бор, территория ж.р. «Боталово-3»</w:t>
            </w:r>
          </w:p>
        </w:tc>
        <w:tc>
          <w:tcPr>
            <w:tcW w:w="3450" w:type="dxa"/>
          </w:tcPr>
          <w:p w:rsidR="0021041E" w:rsidRPr="009E7041" w:rsidRDefault="0021041E" w:rsidP="00855325">
            <w:pPr>
              <w:jc w:val="center"/>
              <w:rPr>
                <w:sz w:val="28"/>
                <w:szCs w:val="28"/>
              </w:rPr>
            </w:pPr>
            <w:r w:rsidRPr="009E7041">
              <w:rPr>
                <w:sz w:val="28"/>
                <w:szCs w:val="28"/>
              </w:rPr>
              <w:t>Ж-1Б – «Зона жилой застройки индивидуальными жилыми домами», и установления границ территориальной зоны Ж-3 – «Зона малоэтажной смешанной жилой застройки индивидуальными и многоквартирными жилыми домами»</w:t>
            </w:r>
          </w:p>
        </w:tc>
        <w:tc>
          <w:tcPr>
            <w:tcW w:w="3091" w:type="dxa"/>
          </w:tcPr>
          <w:p w:rsidR="0021041E" w:rsidRPr="009E7041" w:rsidRDefault="0021041E" w:rsidP="0085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общественных обсуждений</w:t>
            </w:r>
          </w:p>
          <w:p w:rsidR="0021041E" w:rsidRPr="009E7041" w:rsidRDefault="0021041E" w:rsidP="0085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21041E" w:rsidRPr="009E7041" w:rsidRDefault="0021041E" w:rsidP="008553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7041" w:rsidRPr="00A62AF4" w:rsidRDefault="009E7041" w:rsidP="009E7041">
      <w:pPr>
        <w:jc w:val="center"/>
        <w:rPr>
          <w:sz w:val="23"/>
          <w:szCs w:val="23"/>
        </w:rPr>
      </w:pPr>
    </w:p>
    <w:p w:rsidR="00214A25" w:rsidRPr="009E7041" w:rsidRDefault="00214A25" w:rsidP="009E7041">
      <w:pPr>
        <w:rPr>
          <w:szCs w:val="26"/>
        </w:rPr>
      </w:pPr>
    </w:p>
    <w:sectPr w:rsidR="00214A25" w:rsidRPr="009E7041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D4" w:rsidRDefault="00D922D4">
      <w:r>
        <w:separator/>
      </w:r>
    </w:p>
  </w:endnote>
  <w:endnote w:type="continuationSeparator" w:id="1">
    <w:p w:rsidR="00D922D4" w:rsidRDefault="00D9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5019AC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9AC" w:rsidRDefault="005019AC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5019AC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05F">
      <w:rPr>
        <w:rStyle w:val="a5"/>
        <w:noProof/>
      </w:rPr>
      <w:t>2</w:t>
    </w:r>
    <w:r>
      <w:rPr>
        <w:rStyle w:val="a5"/>
      </w:rPr>
      <w:fldChar w:fldCharType="end"/>
    </w:r>
  </w:p>
  <w:p w:rsidR="005019AC" w:rsidRDefault="005019AC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D4" w:rsidRDefault="00D922D4">
      <w:r>
        <w:separator/>
      </w:r>
    </w:p>
  </w:footnote>
  <w:footnote w:type="continuationSeparator" w:id="1">
    <w:p w:rsidR="00D922D4" w:rsidRDefault="00D92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041E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2F5E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205F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3AC3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1CD8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5325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041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2D4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3</cp:revision>
  <cp:lastPrinted>2021-06-17T06:09:00Z</cp:lastPrinted>
  <dcterms:created xsi:type="dcterms:W3CDTF">2021-10-12T11:31:00Z</dcterms:created>
  <dcterms:modified xsi:type="dcterms:W3CDTF">2021-10-12T11:31:00Z</dcterms:modified>
</cp:coreProperties>
</file>