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EE0CAE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0CAE" w:rsidRPr="00EE0CAE" w:rsidRDefault="00EE0CAE" w:rsidP="00EE0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EE0CAE" w:rsidRDefault="00EE0CAE" w:rsidP="00EE0CAE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</w:r>
            <w:proofErr w:type="gramStart"/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.о.г. Бор, примерно в 15 м по направлению на юг от д. 36 д. </w:t>
            </w:r>
            <w:proofErr w:type="spellStart"/>
            <w:r w:rsidRPr="00EE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Опалиха</w:t>
            </w:r>
            <w:proofErr w:type="spellEnd"/>
          </w:p>
        </w:tc>
      </w:tr>
    </w:tbl>
    <w:p w:rsidR="00C23D31" w:rsidRPr="00EE0CAE" w:rsidRDefault="00C23D31" w:rsidP="00EE0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EE0CAE" w:rsidTr="00C23D31">
        <w:trPr>
          <w:trHeight w:val="1855"/>
        </w:trPr>
        <w:tc>
          <w:tcPr>
            <w:tcW w:w="9781" w:type="dxa"/>
            <w:hideMark/>
          </w:tcPr>
          <w:p w:rsidR="00EE0CAE" w:rsidRPr="00EE0CAE" w:rsidRDefault="00EE0CAE" w:rsidP="00EE0CA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E0CAE" w:rsidRPr="00EE0CAE" w:rsidRDefault="00EE0CAE" w:rsidP="00EE0CA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AE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519 кв.м., расположенного по адресу: </w:t>
            </w:r>
            <w:proofErr w:type="gramStart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г.о.г. Бор, примерно в 15 м по направлению на юг от д. 36 д. </w:t>
            </w:r>
            <w:proofErr w:type="spellStart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>Опалиха</w:t>
            </w:r>
            <w:proofErr w:type="spellEnd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      </w:r>
            <w:proofErr w:type="gramEnd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 индивидуальными жилыми домами».</w:t>
            </w:r>
          </w:p>
          <w:p w:rsidR="00C23D31" w:rsidRPr="00EE0CAE" w:rsidRDefault="00EE0CAE" w:rsidP="00EE0CA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A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E0CA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E0CA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EE0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58B7" w:rsidRPr="00EE0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3616C"/>
    <w:rsid w:val="00CF6EE9"/>
    <w:rsid w:val="00D72A40"/>
    <w:rsid w:val="00E449F4"/>
    <w:rsid w:val="00EE0CAE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EE0C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2022-04-13T11:04:00Z</dcterms:modified>
</cp:coreProperties>
</file>