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D53696" w:rsidRPr="00D53696" w:rsidRDefault="00A8450C" w:rsidP="00D53696">
      <w:pPr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отбора получателей субсидии на возмещение части затрат </w:t>
      </w:r>
      <w:proofErr w:type="gramStart"/>
      <w:r w:rsidR="00D53696"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D668C0" w:rsidRPr="00D6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поддержку</w:t>
      </w:r>
      <w:proofErr w:type="gramEnd"/>
      <w:r w:rsidR="00D668C0" w:rsidRPr="00D6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производства картофеля и овощей открытого грунта</w:t>
      </w:r>
      <w:r w:rsidR="00D53696"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</w:r>
      <w:r w:rsidR="00D668C0" w:rsidRPr="00D6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поддержку производства картофеля и овощей открытого грунта</w:t>
      </w:r>
    </w:p>
    <w:p w:rsidR="000951DB" w:rsidRPr="000951DB" w:rsidRDefault="000951DB" w:rsidP="00581F56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A8450C" w:rsidRPr="00A8450C" w:rsidRDefault="00A8450C" w:rsidP="00581F56">
      <w:pPr>
        <w:pStyle w:val="a3"/>
        <w:shd w:val="clear" w:color="auto" w:fill="FFFFFF"/>
        <w:spacing w:after="0" w:afterAutospacing="0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 w:rsidR="00D53696" w:rsidRPr="00D53696">
        <w:t xml:space="preserve">поддержку </w:t>
      </w:r>
      <w:r w:rsidR="00D668C0" w:rsidRPr="00D668C0">
        <w:t>производства картофеля и овощей открытого грунта</w:t>
      </w:r>
      <w:r w:rsidR="00D668C0" w:rsidRPr="00A8450C">
        <w:t xml:space="preserve"> </w:t>
      </w:r>
      <w:r w:rsidRPr="00A8450C">
        <w:t>(далее соответственно – отбор, субсидия).</w:t>
      </w:r>
    </w:p>
    <w:p w:rsidR="00EB1707" w:rsidRDefault="00A8450C" w:rsidP="00581F5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D53696" w:rsidRPr="00D53696" w:rsidRDefault="003707B2" w:rsidP="00581F56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>Бор от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D668C0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.03.2023</w:t>
      </w:r>
      <w:r w:rsidR="000951DB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668C0">
        <w:rPr>
          <w:rFonts w:ascii="Times New Roman" w:hAnsi="Times New Roman"/>
          <w:bCs/>
          <w:sz w:val="24"/>
          <w:szCs w:val="24"/>
          <w:lang w:eastAsia="ru-RU"/>
        </w:rPr>
        <w:t>808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Порядка предоставления субсидий из бюджета городского округа город Бор на возмещение части затрат 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 xml:space="preserve">на поддержку </w:t>
      </w:r>
      <w:r w:rsidR="00D668C0" w:rsidRPr="00D668C0">
        <w:rPr>
          <w:rFonts w:ascii="Times New Roman" w:hAnsi="Times New Roman"/>
          <w:bCs/>
          <w:sz w:val="24"/>
          <w:szCs w:val="24"/>
          <w:lang w:eastAsia="ru-RU"/>
        </w:rPr>
        <w:t>производства картофеля и овощей открытого грунта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D668C0" w:rsidRPr="00D668C0">
        <w:rPr>
          <w:rFonts w:ascii="Times New Roman" w:hAnsi="Times New Roman"/>
          <w:bCs/>
          <w:sz w:val="24"/>
          <w:szCs w:val="24"/>
          <w:lang w:eastAsia="ru-RU"/>
        </w:rPr>
        <w:t>производства картофеля и овощей открытого грунта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A8450C" w:rsidRPr="00E878DA" w:rsidRDefault="00E878DA" w:rsidP="00581F56">
      <w:pPr>
        <w:pStyle w:val="a6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581F56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 xml:space="preserve">Дата и время начала приема предложений для участия в отборе: 8 ч. 00 мин. </w:t>
      </w:r>
      <w:r w:rsidR="00D53696">
        <w:rPr>
          <w:bCs/>
        </w:rPr>
        <w:t>2</w:t>
      </w:r>
      <w:r w:rsidR="00D668C0">
        <w:rPr>
          <w:bCs/>
        </w:rPr>
        <w:t>8</w:t>
      </w:r>
      <w:r w:rsidRPr="00236E72">
        <w:rPr>
          <w:bCs/>
        </w:rPr>
        <w:t xml:space="preserve"> </w:t>
      </w:r>
      <w:r w:rsidR="00D53696">
        <w:rPr>
          <w:bCs/>
        </w:rPr>
        <w:t>марта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236E72" w:rsidRPr="000143D1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участия в отборе: 1</w:t>
      </w:r>
      <w:r w:rsidR="008967DF">
        <w:rPr>
          <w:bCs/>
        </w:rPr>
        <w:t>7</w:t>
      </w:r>
      <w:r w:rsidRPr="00236E72">
        <w:rPr>
          <w:bCs/>
        </w:rPr>
        <w:t xml:space="preserve"> ч. 00 мин. </w:t>
      </w:r>
      <w:r w:rsidR="00D668C0">
        <w:rPr>
          <w:bCs/>
        </w:rPr>
        <w:t>01</w:t>
      </w:r>
      <w:r w:rsidRPr="00236E72">
        <w:rPr>
          <w:bCs/>
        </w:rPr>
        <w:t xml:space="preserve"> </w:t>
      </w:r>
      <w:r w:rsidR="00D668C0">
        <w:rPr>
          <w:bCs/>
        </w:rPr>
        <w:t>апреля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A8450C" w:rsidRPr="00412769" w:rsidRDefault="00971E56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0143D1">
        <w:rPr>
          <w:bCs/>
        </w:rPr>
        <w:t xml:space="preserve">Согласно результатам проведения отбора проектов </w:t>
      </w:r>
      <w:r w:rsidR="000143D1" w:rsidRPr="000143D1">
        <w:rPr>
          <w:bCs/>
        </w:rPr>
        <w:t>производства картофеля и овощей открытого грунта</w:t>
      </w:r>
      <w:r w:rsidRPr="000143D1">
        <w:rPr>
          <w:bCs/>
        </w:rPr>
        <w:t>, проведённ</w:t>
      </w:r>
      <w:r w:rsidR="00C26DDA" w:rsidRPr="000143D1">
        <w:rPr>
          <w:bCs/>
        </w:rPr>
        <w:t>ого</w:t>
      </w:r>
      <w:r w:rsidRPr="000143D1">
        <w:rPr>
          <w:bCs/>
        </w:rPr>
        <w:t xml:space="preserve"> </w:t>
      </w:r>
      <w:proofErr w:type="spellStart"/>
      <w:r w:rsidRPr="000143D1">
        <w:rPr>
          <w:bCs/>
        </w:rPr>
        <w:t>Минсельхозпрдом</w:t>
      </w:r>
      <w:proofErr w:type="spellEnd"/>
      <w:r w:rsidRPr="000143D1">
        <w:rPr>
          <w:bCs/>
        </w:rPr>
        <w:t xml:space="preserve"> (</w:t>
      </w:r>
      <w:r w:rsidR="00EE6B50" w:rsidRPr="000143D1">
        <w:rPr>
          <w:bCs/>
        </w:rPr>
        <w:t xml:space="preserve">Приказ </w:t>
      </w:r>
      <w:r w:rsidRPr="000143D1">
        <w:rPr>
          <w:bCs/>
        </w:rPr>
        <w:t xml:space="preserve">от </w:t>
      </w:r>
      <w:r w:rsidR="000143D1" w:rsidRPr="000143D1">
        <w:rPr>
          <w:bCs/>
        </w:rPr>
        <w:t>23</w:t>
      </w:r>
      <w:r w:rsidR="00EE6B50" w:rsidRPr="000143D1">
        <w:rPr>
          <w:bCs/>
        </w:rPr>
        <w:t>.03</w:t>
      </w:r>
      <w:r w:rsidRPr="000143D1">
        <w:rPr>
          <w:bCs/>
        </w:rPr>
        <w:t>.202</w:t>
      </w:r>
      <w:r w:rsidR="00EE6B50" w:rsidRPr="000143D1">
        <w:rPr>
          <w:bCs/>
        </w:rPr>
        <w:t>3</w:t>
      </w:r>
      <w:r w:rsidRPr="000143D1">
        <w:rPr>
          <w:bCs/>
        </w:rPr>
        <w:t xml:space="preserve"> № </w:t>
      </w:r>
      <w:r w:rsidR="000143D1" w:rsidRPr="000143D1">
        <w:rPr>
          <w:bCs/>
        </w:rPr>
        <w:t>81</w:t>
      </w:r>
      <w:r w:rsidR="00EE6B50" w:rsidRPr="000143D1">
        <w:rPr>
          <w:bCs/>
        </w:rPr>
        <w:t>)</w:t>
      </w:r>
      <w:r w:rsidRPr="000143D1">
        <w:rPr>
          <w:bCs/>
        </w:rPr>
        <w:t xml:space="preserve"> </w:t>
      </w:r>
      <w:r w:rsidRPr="00791DDC">
        <w:rPr>
          <w:bCs/>
        </w:rPr>
        <w:t>у</w:t>
      </w:r>
      <w:r w:rsidR="00A8450C" w:rsidRPr="00791DDC">
        <w:t>правление рассматривает поступившие предложения для участия в отборе</w:t>
      </w:r>
      <w:r w:rsidR="00C26DDA" w:rsidRPr="00791DDC">
        <w:t xml:space="preserve"> </w:t>
      </w:r>
      <w:r w:rsidR="00C26DDA" w:rsidRPr="00C26DDA">
        <w:t xml:space="preserve">получателей субсидии на возмещение части затрат </w:t>
      </w:r>
      <w:r w:rsidR="000F5339" w:rsidRPr="00D53696">
        <w:rPr>
          <w:bCs/>
        </w:rPr>
        <w:t xml:space="preserve">на поддержку </w:t>
      </w:r>
      <w:r w:rsidR="00D668C0" w:rsidRPr="00D668C0">
        <w:rPr>
          <w:rFonts w:eastAsiaTheme="minorHAnsi" w:cstheme="minorBidi"/>
          <w:bCs/>
        </w:rPr>
        <w:t>производства картофеля и овощей открытого грунта</w:t>
      </w:r>
      <w:r w:rsidR="00D668C0" w:rsidRPr="00A8450C">
        <w:t xml:space="preserve"> </w:t>
      </w:r>
      <w:r w:rsidR="00A8450C" w:rsidRPr="00A8450C">
        <w:t xml:space="preserve">в </w:t>
      </w:r>
      <w:r w:rsidR="00FC24B7">
        <w:t xml:space="preserve">течении 5 </w:t>
      </w:r>
      <w:r w:rsidR="00EE6B50">
        <w:t>календарных</w:t>
      </w:r>
      <w:r w:rsidR="00FC24B7">
        <w:t xml:space="preserve">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581F56">
      <w:pPr>
        <w:pStyle w:val="a3"/>
        <w:shd w:val="clear" w:color="auto" w:fill="FFFFFF"/>
        <w:spacing w:after="0" w:afterAutospacing="0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 xml:space="preserve">администрации городского округа </w:t>
      </w:r>
      <w:proofErr w:type="spellStart"/>
      <w:r>
        <w:t>г.Бор</w:t>
      </w:r>
      <w:proofErr w:type="spellEnd"/>
      <w:r w:rsidRPr="00A8450C">
        <w:t xml:space="preserve"> Нижегородской области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5F7B84" w:rsidRPr="00412769" w:rsidRDefault="005F7B84" w:rsidP="005F7B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450C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0951DB" w:rsidRDefault="00412769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0951DB" w:rsidRPr="00EE6B50">
        <w:rPr>
          <w:szCs w:val="28"/>
        </w:rPr>
        <w:t xml:space="preserve">является </w:t>
      </w:r>
      <w:r w:rsidR="00EE6B50" w:rsidRPr="00EE6B50">
        <w:rPr>
          <w:szCs w:val="28"/>
        </w:rPr>
        <w:t xml:space="preserve">объём </w:t>
      </w:r>
      <w:r w:rsidR="00D668C0">
        <w:rPr>
          <w:szCs w:val="28"/>
        </w:rPr>
        <w:t>производства картофеля и овощей открытого грунта</w:t>
      </w:r>
      <w:r w:rsidR="000951DB" w:rsidRPr="00EE6B50">
        <w:rPr>
          <w:szCs w:val="28"/>
        </w:rPr>
        <w:t xml:space="preserve"> получ</w:t>
      </w:r>
      <w:r w:rsidR="000951DB" w:rsidRPr="00330DC1">
        <w:rPr>
          <w:szCs w:val="28"/>
        </w:rPr>
        <w:t>ателем субсидии с использованием субсидии</w:t>
      </w:r>
      <w:r w:rsidR="00661700">
        <w:rPr>
          <w:szCs w:val="28"/>
        </w:rPr>
        <w:t>.</w:t>
      </w:r>
      <w:r w:rsidR="000951DB"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7B84" w:rsidRDefault="005F7B84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769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0F5339" w:rsidRPr="000F5339" w:rsidRDefault="000F5339" w:rsidP="00581F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Участники отбора по состоянию на первое число месяца, предшествующего месяцу подачи предложения для участия в отборе, должны соответствовать следующим требованиям: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 xml:space="preserve">у участника отбора должна отсутствовать просроченная задолженность по возврату в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0F5339" w:rsidRDefault="000F5339" w:rsidP="00581F56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</w:t>
      </w:r>
      <w:r w:rsidRPr="002905AA">
        <w:rPr>
          <w:rFonts w:ascii="Times New Roman" w:hAnsi="Times New Roman" w:cs="Times New Roman"/>
          <w:sz w:val="28"/>
          <w:szCs w:val="28"/>
        </w:rPr>
        <w:t xml:space="preserve">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0F5339" w:rsidRDefault="000F5339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61700">
        <w:rPr>
          <w:rFonts w:ascii="Times New Roman" w:hAnsi="Times New Roman" w:cs="Times New Roman"/>
          <w:sz w:val="24"/>
          <w:szCs w:val="24"/>
          <w:lang w:eastAsia="ru-RU"/>
        </w:rPr>
        <w:t>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</w:t>
      </w:r>
      <w:bookmarkStart w:id="0" w:name="_GoBack"/>
      <w:bookmarkEnd w:id="0"/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581F56" w:rsidRDefault="000F5339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– индивидуального предпринимателя не должна быть введена процедура банкротства;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0F5339" w:rsidRPr="00330DC1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6D99" w:rsidRPr="00C36D99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отбора проекта поддержки производства картофеля и овощей открытого грунта, прошедшего отбор в соответствии с порядком проведения отбора проектов производства картофеля и овощей открытого грунта, утверждаемым Минсельхозпродом</w:t>
      </w:r>
      <w:r w:rsidR="000F5339" w:rsidRPr="0022290B">
        <w:rPr>
          <w:rFonts w:ascii="Times New Roman" w:hAnsi="Times New Roman" w:cs="Times New Roman"/>
          <w:sz w:val="28"/>
          <w:szCs w:val="28"/>
        </w:rPr>
        <w:t>.</w:t>
      </w:r>
    </w:p>
    <w:p w:rsidR="000F5339" w:rsidRDefault="000F5339" w:rsidP="000F5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339" w:rsidRPr="000F5339" w:rsidRDefault="000F5339" w:rsidP="000F5339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FB5" w:rsidRPr="00BC4FB5" w:rsidRDefault="00BC4FB5" w:rsidP="000F533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lastRenderedPageBreak/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5F7B84">
      <w:pPr>
        <w:pStyle w:val="a3"/>
        <w:shd w:val="clear" w:color="auto" w:fill="FFFFFF"/>
        <w:spacing w:after="0" w:afterAutospacing="0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EE6B50" w:rsidRPr="00EE6B50" w:rsidRDefault="00EE6B50" w:rsidP="005F7B84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5F7B84" w:rsidRDefault="00EE6B50" w:rsidP="005F7B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>– расчет субсидии по форме, утвержденной Минсельхозпродом;</w:t>
      </w:r>
    </w:p>
    <w:p w:rsidR="005F7B84" w:rsidRDefault="00EE6B50" w:rsidP="005F7B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факт реализации и (или) отгрузки на собственную переработку молока, составленный по форме, утвержденной Минсельхозпродом. Документами, подтверждающими объем реализации молока собственного производства, являются ветеринарные сопроводительные документы, оформленные в электронной форме с использованием Федеральной государственной информационной системы в области ветеринарии;</w:t>
      </w:r>
    </w:p>
    <w:p w:rsidR="00EE6B50" w:rsidRPr="005F7B84" w:rsidRDefault="00EE6B50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затраты на реализованное и (или) отгруженное на собственную переработку молоко собственного производства, составленный по форме, утвержденной Минсельхозпродом. Реестр представляется с предъявлением оригиналов документов, указанных в реестре. К реестру документов, подтверждающих затраты на реализованное и (или) отгруженное на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собственную переработку молоко,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C36D99" w:rsidRPr="00C36D99" w:rsidRDefault="00EE6B50" w:rsidP="00C36D99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6D99" w:rsidRPr="00C36D99">
        <w:rPr>
          <w:rFonts w:ascii="Times New Roman" w:hAnsi="Times New Roman" w:cs="Times New Roman"/>
          <w:sz w:val="24"/>
          <w:szCs w:val="24"/>
          <w:lang w:eastAsia="ru-RU"/>
        </w:rPr>
        <w:t>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документов);</w:t>
      </w:r>
    </w:p>
    <w:p w:rsidR="00EE6B50" w:rsidRPr="005F7B84" w:rsidRDefault="00C36D99" w:rsidP="00C36D99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D99">
        <w:rPr>
          <w:rFonts w:ascii="Times New Roman" w:hAnsi="Times New Roman" w:cs="Times New Roman"/>
          <w:sz w:val="24"/>
          <w:szCs w:val="24"/>
          <w:lang w:eastAsia="ru-RU"/>
        </w:rPr>
        <w:t>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и протоколов испытаний, удостоверяющих соответствие сортовых и посевных качеств посадочного материала для овощных культур ГОСТ 32592-2013, ГОСТ Р 30106-94, для картофеля - ГОСТ 33996-2016, а также актов расхода посадочного материала по форме № СП-13, утвержденной постановлением Госкомстата России от 29 сентября 1997 г. N 68;</w:t>
      </w:r>
      <w:bookmarkStart w:id="1" w:name="Par3"/>
      <w:bookmarkEnd w:id="1"/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копия уведомления об использовании права на освобождение от исполнения 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обязанностей налогоплательщика, связанных с исчислением и уплатой налога на добавленную стоимость, согласно </w:t>
      </w:r>
      <w:hyperlink r:id="rId7" w:history="1">
        <w:r w:rsidRPr="005F7B84">
          <w:rPr>
            <w:rFonts w:ascii="Times New Roman" w:hAnsi="Times New Roman" w:cs="Times New Roman"/>
            <w:sz w:val="24"/>
            <w:szCs w:val="24"/>
            <w:lang w:eastAsia="ru-RU"/>
          </w:rPr>
          <w:t>приложениям 1</w:t>
        </w:r>
      </w:hyperlink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history="1">
        <w:r w:rsidRPr="005F7B84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hyperlink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к приказу Минфина России от 26 декабря 2018 г. № 286н, заверенная получателем субсидии (в случае использования получателем субсидии права на освобождение от исполнения обязанностей налогоплательщика, связанных с исчислением и уплатой налога на добавленную стоимость);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подтверждающие наступление обстоятельств непреодолимой силы (при необходимости); 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36D99" w:rsidRPr="00C36D99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затраты на производство картофеля и (или) овощей открытого грунта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договоры о выполнении работ (оказании услуг),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выполнения работ (оказания услуг), использованных при производстве продукции, на которую предоставляется субсидия)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>- граждане, ведущие личные подсобные хозяйства и применяющие специальный налоговый режим «Налог на профессиональный доход», дополнительно представляют: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>копию справки о постановке на учет (снятии с учета) физического лица в качестве плательщика налога на профессиональный доход;</w:t>
      </w:r>
    </w:p>
    <w:p w:rsid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копию выписки из </w:t>
      </w:r>
      <w:proofErr w:type="spellStart"/>
      <w:r w:rsidRPr="005F7B84">
        <w:rPr>
          <w:rFonts w:ascii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</w:t>
      </w:r>
      <w:bookmarkStart w:id="2" w:name="Par4"/>
      <w:bookmarkEnd w:id="2"/>
      <w:r w:rsidRPr="005F7B8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305B0" w:rsidRPr="007305B0" w:rsidRDefault="005F7B84" w:rsidP="00CA10C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A10C8" w:rsidRPr="00CA10C8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затраты на производство картофеля и (или) овощей открытого грунта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договоры о выполнении работ (оказании услуг),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выполнения работ (оказания услуг), использованных при производстве продукции, на которую предоставляется субсидия)</w:t>
      </w:r>
      <w:r w:rsidR="00CA10C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305B0"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CA1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CA1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CA10C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  <w:r w:rsidR="002D1504">
        <w:rPr>
          <w:lang w:eastAsia="ar-SA"/>
        </w:rPr>
        <w:t xml:space="preserve"> 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lastRenderedPageBreak/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</w:t>
      </w:r>
      <w:r w:rsidR="006E7FEF" w:rsidRPr="00FF4270">
        <w:rPr>
          <w:b/>
          <w:bCs/>
        </w:rPr>
        <w:t xml:space="preserve"> </w:t>
      </w:r>
      <w:r w:rsidR="00897F6D" w:rsidRPr="00FF4270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</w:t>
      </w:r>
      <w:r>
        <w:rPr>
          <w:rFonts w:ascii="Arial" w:hAnsi="Arial" w:cs="Arial"/>
          <w:color w:val="6A2C17"/>
        </w:rPr>
        <w:t xml:space="preserve"> </w:t>
      </w:r>
      <w:r w:rsidRPr="006E7FEF">
        <w:t>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8967DF">
        <w:t>срок до 1</w:t>
      </w:r>
      <w:r w:rsidR="008967DF" w:rsidRPr="008967DF">
        <w:t>7</w:t>
      </w:r>
      <w:r w:rsidRPr="008967DF">
        <w:t xml:space="preserve"> ч. 00 мин. </w:t>
      </w:r>
      <w:r w:rsidR="00CA10C8">
        <w:t>01</w:t>
      </w:r>
      <w:r w:rsidRPr="008967DF">
        <w:t xml:space="preserve"> </w:t>
      </w:r>
      <w:r w:rsidR="00CA10C8">
        <w:t>апреля</w:t>
      </w:r>
      <w:r w:rsidRPr="008967DF">
        <w:t xml:space="preserve"> 202</w:t>
      </w:r>
      <w:r w:rsidR="008967DF" w:rsidRPr="008967DF">
        <w:t>3</w:t>
      </w:r>
      <w:r w:rsidRPr="008967DF">
        <w:t xml:space="preserve"> г., с прилагаемыми документами (при необходимости), которые подлежат изменению </w:t>
      </w:r>
      <w:r w:rsidRPr="006E7FEF">
        <w:t>или дополнению.</w:t>
      </w:r>
    </w:p>
    <w:p w:rsidR="00897F6D" w:rsidRPr="00FF4270" w:rsidRDefault="00897F6D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 </w:t>
      </w:r>
      <w:r w:rsidR="002D1504"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 </w:t>
      </w:r>
      <w:r w:rsidR="00275336" w:rsidRPr="00275336">
        <w:t>Управление</w:t>
      </w:r>
      <w:r w:rsidRPr="00275336">
        <w:t xml:space="preserve"> в </w:t>
      </w:r>
      <w:r w:rsidRPr="004B5C79">
        <w:t xml:space="preserve">срок не позднее </w:t>
      </w:r>
      <w:r w:rsidR="002D1504" w:rsidRPr="004B5C79">
        <w:t>10</w:t>
      </w:r>
      <w:r w:rsidRPr="004B5C79">
        <w:t xml:space="preserve">-го рабочего дня </w:t>
      </w:r>
      <w:r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lastRenderedPageBreak/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 xml:space="preserve">4) формирует сводные реестры получателей и направляет их в </w:t>
      </w:r>
      <w:proofErr w:type="gramStart"/>
      <w:r w:rsidR="004B5C79" w:rsidRPr="00C5177B">
        <w:t>Минсельхозпрод</w:t>
      </w:r>
      <w:proofErr w:type="gramEnd"/>
      <w:r w:rsidR="004B5C79" w:rsidRPr="00C5177B">
        <w:t xml:space="preserve">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D72AE3" w:rsidRPr="00D72AE3">
        <w:rPr>
          <w:b/>
          <w:bCs/>
          <w:color w:val="6A2C17"/>
        </w:rPr>
        <w:t xml:space="preserve"> 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8967DF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</w:t>
      </w:r>
      <w:r w:rsidRPr="008967DF">
        <w:t xml:space="preserve">настоящего объявления: с </w:t>
      </w:r>
      <w:r w:rsidR="008967DF" w:rsidRPr="008967DF">
        <w:t>2</w:t>
      </w:r>
      <w:r w:rsidR="00CA10C8">
        <w:t>8</w:t>
      </w:r>
      <w:r w:rsidRPr="008967DF">
        <w:t xml:space="preserve"> </w:t>
      </w:r>
      <w:r w:rsidR="008967DF" w:rsidRPr="008967DF">
        <w:t>марта</w:t>
      </w:r>
      <w:r w:rsidR="00910AC2" w:rsidRPr="008967DF">
        <w:t xml:space="preserve"> </w:t>
      </w:r>
      <w:r w:rsidRPr="008967DF">
        <w:t>202</w:t>
      </w:r>
      <w:r w:rsidR="008967DF" w:rsidRPr="008967DF">
        <w:t>3</w:t>
      </w:r>
      <w:r w:rsidRPr="008967DF">
        <w:t xml:space="preserve"> г. по </w:t>
      </w:r>
      <w:r w:rsidR="00CA10C8">
        <w:t>01</w:t>
      </w:r>
      <w:r w:rsidRPr="008967DF">
        <w:t xml:space="preserve"> </w:t>
      </w:r>
      <w:r w:rsidR="00CA10C8">
        <w:t>апреля</w:t>
      </w:r>
      <w:r w:rsidRPr="008967DF">
        <w:t xml:space="preserve"> 202</w:t>
      </w:r>
      <w:r w:rsidR="008967DF" w:rsidRPr="008967DF">
        <w:t>3</w:t>
      </w:r>
      <w:r w:rsidRPr="008967DF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C5177B" w:rsidRPr="00910AC2" w:rsidRDefault="00C5177B" w:rsidP="003D78E9">
      <w:pPr>
        <w:pStyle w:val="a3"/>
        <w:shd w:val="clear" w:color="auto" w:fill="FFFFFF"/>
        <w:jc w:val="both"/>
      </w:pP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143D1"/>
    <w:rsid w:val="00043371"/>
    <w:rsid w:val="0009198B"/>
    <w:rsid w:val="000951DB"/>
    <w:rsid w:val="000F5339"/>
    <w:rsid w:val="0015641C"/>
    <w:rsid w:val="001D35A4"/>
    <w:rsid w:val="00236E72"/>
    <w:rsid w:val="00274D52"/>
    <w:rsid w:val="00275336"/>
    <w:rsid w:val="002D1504"/>
    <w:rsid w:val="0033185D"/>
    <w:rsid w:val="003707B2"/>
    <w:rsid w:val="00392051"/>
    <w:rsid w:val="003D5896"/>
    <w:rsid w:val="003D78E9"/>
    <w:rsid w:val="003F6C17"/>
    <w:rsid w:val="00412769"/>
    <w:rsid w:val="004B5C79"/>
    <w:rsid w:val="005459C1"/>
    <w:rsid w:val="0056081F"/>
    <w:rsid w:val="00581F56"/>
    <w:rsid w:val="005F7B84"/>
    <w:rsid w:val="00661700"/>
    <w:rsid w:val="006771C5"/>
    <w:rsid w:val="006A72E2"/>
    <w:rsid w:val="006E7FEF"/>
    <w:rsid w:val="00702A20"/>
    <w:rsid w:val="007305B0"/>
    <w:rsid w:val="00791DDC"/>
    <w:rsid w:val="007A2FDF"/>
    <w:rsid w:val="007B7B97"/>
    <w:rsid w:val="0089089D"/>
    <w:rsid w:val="008967DF"/>
    <w:rsid w:val="00897F6D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36D99"/>
    <w:rsid w:val="00C47F7D"/>
    <w:rsid w:val="00C5177B"/>
    <w:rsid w:val="00CA10C8"/>
    <w:rsid w:val="00CF0720"/>
    <w:rsid w:val="00D53696"/>
    <w:rsid w:val="00D668C0"/>
    <w:rsid w:val="00D72AE3"/>
    <w:rsid w:val="00D971AC"/>
    <w:rsid w:val="00E26117"/>
    <w:rsid w:val="00E878DA"/>
    <w:rsid w:val="00EB1707"/>
    <w:rsid w:val="00EE6B50"/>
    <w:rsid w:val="00FB321F"/>
    <w:rsid w:val="00FC24B7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AD16"/>
  <w15:docId w15:val="{991F0ABE-69ED-456E-9341-1601A44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0F53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5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9B87F3F14D4B8D79EA53BF3D5C176C41A47958FAECBBFE5181652182F7A7F4782F173B8327411F33207C2151B2D5BE5BD88E3B6518245p3N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A9B87F3F14D4B8D79EA53BF3D5C176C41A47958FAECBBFE5181652182F7A7F4782F173B8327413F33207C2151B2D5BE5BD88E3B6518245p3N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2022-11-29T06:33:00Z</dcterms:created>
  <dcterms:modified xsi:type="dcterms:W3CDTF">2023-03-27T10:46:00Z</dcterms:modified>
</cp:coreProperties>
</file>